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200270" w:rsidRPr="00200270" w14:paraId="3DB33BD0" w14:textId="77777777" w:rsidTr="003A36E0">
        <w:trPr>
          <w:trHeight w:val="1135"/>
        </w:trPr>
        <w:tc>
          <w:tcPr>
            <w:tcW w:w="4077" w:type="dxa"/>
          </w:tcPr>
          <w:p w14:paraId="7FE4BB84" w14:textId="77777777" w:rsidR="00432616" w:rsidRPr="00200270" w:rsidRDefault="00432616" w:rsidP="00891438">
            <w:pPr>
              <w:shd w:val="clear" w:color="auto" w:fill="FFFFFF" w:themeFill="background1"/>
              <w:rPr>
                <w:b/>
                <w:color w:val="FFFFFF" w:themeColor="background1"/>
                <w:sz w:val="28"/>
                <w:szCs w:val="28"/>
              </w:rPr>
            </w:pPr>
          </w:p>
        </w:tc>
        <w:tc>
          <w:tcPr>
            <w:tcW w:w="6096" w:type="dxa"/>
          </w:tcPr>
          <w:p w14:paraId="04FAB506" w14:textId="77777777" w:rsidR="00B67DEB" w:rsidRPr="00200270" w:rsidRDefault="00B67DEB" w:rsidP="00891438">
            <w:pPr>
              <w:pStyle w:val="HTML"/>
              <w:shd w:val="clear" w:color="auto" w:fill="FFFFFF" w:themeFill="background1"/>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color w:val="FFFFFF" w:themeColor="background1"/>
                <w:sz w:val="24"/>
                <w:szCs w:val="24"/>
              </w:rPr>
            </w:pPr>
            <w:r w:rsidRPr="00200270">
              <w:rPr>
                <w:rFonts w:ascii="Times New Roman" w:hAnsi="Times New Roman"/>
                <w:color w:val="FFFFFF" w:themeColor="background1"/>
                <w:sz w:val="24"/>
                <w:szCs w:val="24"/>
              </w:rPr>
              <w:t>УТВЕРЖДАЮ</w:t>
            </w:r>
          </w:p>
          <w:p w14:paraId="20FF5F01" w14:textId="3C8D4039" w:rsidR="00B67DEB" w:rsidRPr="00200270" w:rsidRDefault="00B67DEB" w:rsidP="00891438">
            <w:pPr>
              <w:pStyle w:val="HTML"/>
              <w:shd w:val="clear" w:color="auto" w:fill="FFFFFF" w:themeFill="background1"/>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color w:val="FFFFFF" w:themeColor="background1"/>
                <w:sz w:val="24"/>
                <w:szCs w:val="24"/>
              </w:rPr>
            </w:pPr>
          </w:p>
          <w:p w14:paraId="7FEC6933" w14:textId="54408001" w:rsidR="00F81BF8" w:rsidRPr="00200270" w:rsidRDefault="00A544F7" w:rsidP="00891438">
            <w:pPr>
              <w:pStyle w:val="HTML"/>
              <w:shd w:val="clear" w:color="auto" w:fill="FFFFFF" w:themeFill="background1"/>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color w:val="FFFFFF" w:themeColor="background1"/>
                <w:sz w:val="24"/>
                <w:szCs w:val="24"/>
              </w:rPr>
            </w:pPr>
            <w:r w:rsidRPr="00200270">
              <w:rPr>
                <w:rFonts w:ascii="Times New Roman" w:hAnsi="Times New Roman"/>
                <w:color w:val="FFFFFF" w:themeColor="background1"/>
                <w:sz w:val="24"/>
                <w:szCs w:val="24"/>
              </w:rPr>
              <w:t>Г</w:t>
            </w:r>
            <w:r w:rsidR="00F81BF8" w:rsidRPr="00200270">
              <w:rPr>
                <w:rFonts w:ascii="Times New Roman" w:hAnsi="Times New Roman"/>
                <w:color w:val="FFFFFF" w:themeColor="background1"/>
                <w:sz w:val="24"/>
                <w:szCs w:val="24"/>
              </w:rPr>
              <w:t>енеральн</w:t>
            </w:r>
            <w:r w:rsidRPr="00200270">
              <w:rPr>
                <w:rFonts w:ascii="Times New Roman" w:hAnsi="Times New Roman"/>
                <w:color w:val="FFFFFF" w:themeColor="background1"/>
                <w:sz w:val="24"/>
                <w:szCs w:val="24"/>
              </w:rPr>
              <w:t>ый</w:t>
            </w:r>
            <w:r w:rsidR="00F81BF8" w:rsidRPr="00200270">
              <w:rPr>
                <w:rFonts w:ascii="Times New Roman" w:hAnsi="Times New Roman"/>
                <w:color w:val="FFFFFF" w:themeColor="background1"/>
                <w:sz w:val="24"/>
                <w:szCs w:val="24"/>
              </w:rPr>
              <w:t xml:space="preserve"> директор</w:t>
            </w:r>
          </w:p>
          <w:p w14:paraId="2B8CC071" w14:textId="77777777" w:rsidR="00B67DEB" w:rsidRPr="00200270" w:rsidRDefault="00B67DEB" w:rsidP="00891438">
            <w:pPr>
              <w:pStyle w:val="HTML"/>
              <w:shd w:val="clear" w:color="auto" w:fill="FFFFFF" w:themeFill="background1"/>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color w:val="FFFFFF" w:themeColor="background1"/>
                <w:sz w:val="24"/>
                <w:szCs w:val="24"/>
              </w:rPr>
            </w:pPr>
          </w:p>
          <w:p w14:paraId="51BF6CB7" w14:textId="497B7A0F" w:rsidR="00B67DEB" w:rsidRPr="00200270" w:rsidRDefault="00B67DEB" w:rsidP="00891438">
            <w:pPr>
              <w:pStyle w:val="HTML"/>
              <w:shd w:val="clear" w:color="auto" w:fill="FFFFFF" w:themeFill="background1"/>
              <w:tabs>
                <w:tab w:val="clear" w:pos="916"/>
                <w:tab w:val="clear" w:pos="2748"/>
                <w:tab w:val="clear" w:pos="3664"/>
                <w:tab w:val="clear" w:pos="4580"/>
                <w:tab w:val="clear" w:pos="5496"/>
                <w:tab w:val="left" w:pos="-117"/>
                <w:tab w:val="left" w:pos="2019"/>
                <w:tab w:val="left" w:pos="6516"/>
              </w:tabs>
              <w:suppressAutoHyphens/>
              <w:ind w:left="1735"/>
              <w:rPr>
                <w:rFonts w:ascii="Times New Roman" w:hAnsi="Times New Roman"/>
                <w:color w:val="FFFFFF" w:themeColor="background1"/>
                <w:sz w:val="24"/>
                <w:szCs w:val="24"/>
              </w:rPr>
            </w:pPr>
            <w:r w:rsidRPr="00200270">
              <w:rPr>
                <w:rFonts w:ascii="Times New Roman" w:hAnsi="Times New Roman"/>
                <w:color w:val="FFFFFF" w:themeColor="background1"/>
                <w:sz w:val="24"/>
                <w:szCs w:val="24"/>
              </w:rPr>
              <w:t xml:space="preserve">_________________ </w:t>
            </w:r>
            <w:r w:rsidR="00A544F7" w:rsidRPr="00200270">
              <w:rPr>
                <w:rFonts w:ascii="Times New Roman" w:hAnsi="Times New Roman"/>
                <w:color w:val="FFFFFF" w:themeColor="background1"/>
                <w:sz w:val="24"/>
                <w:szCs w:val="24"/>
              </w:rPr>
              <w:t>Д.Н. Чагин</w:t>
            </w:r>
          </w:p>
          <w:p w14:paraId="37BA9521" w14:textId="77777777" w:rsidR="00B67DEB" w:rsidRPr="00200270" w:rsidRDefault="00B67DEB" w:rsidP="00891438">
            <w:pPr>
              <w:pStyle w:val="HTML"/>
              <w:shd w:val="clear" w:color="auto" w:fill="FFFFFF" w:themeFill="background1"/>
              <w:tabs>
                <w:tab w:val="clear" w:pos="916"/>
                <w:tab w:val="clear" w:pos="2748"/>
                <w:tab w:val="clear" w:pos="3664"/>
                <w:tab w:val="clear" w:pos="4580"/>
                <w:tab w:val="clear" w:pos="5496"/>
                <w:tab w:val="left" w:pos="1168"/>
                <w:tab w:val="left" w:pos="2019"/>
                <w:tab w:val="left" w:pos="6516"/>
              </w:tabs>
              <w:suppressAutoHyphens/>
              <w:ind w:left="1735"/>
              <w:rPr>
                <w:rFonts w:ascii="Times New Roman" w:hAnsi="Times New Roman"/>
                <w:color w:val="FFFFFF" w:themeColor="background1"/>
                <w:sz w:val="24"/>
                <w:szCs w:val="24"/>
              </w:rPr>
            </w:pPr>
          </w:p>
          <w:p w14:paraId="0BF7D501" w14:textId="77777777" w:rsidR="00432616" w:rsidRPr="00200270" w:rsidRDefault="00D51547" w:rsidP="00E575FC">
            <w:pPr>
              <w:pStyle w:val="HTML"/>
              <w:shd w:val="clear" w:color="auto" w:fill="FFFFFF" w:themeFill="background1"/>
              <w:tabs>
                <w:tab w:val="clear" w:pos="916"/>
                <w:tab w:val="clear" w:pos="2748"/>
                <w:tab w:val="clear" w:pos="3664"/>
                <w:tab w:val="clear" w:pos="4580"/>
                <w:tab w:val="clear" w:pos="5496"/>
                <w:tab w:val="left" w:pos="1168"/>
                <w:tab w:val="left" w:pos="2019"/>
                <w:tab w:val="left" w:pos="6516"/>
              </w:tabs>
              <w:suppressAutoHyphens/>
              <w:ind w:left="1735"/>
              <w:rPr>
                <w:rFonts w:ascii="Times New Roman" w:hAnsi="Times New Roman"/>
                <w:b/>
                <w:color w:val="FFFFFF" w:themeColor="background1"/>
                <w:sz w:val="28"/>
                <w:szCs w:val="28"/>
              </w:rPr>
            </w:pPr>
            <w:r w:rsidRPr="00200270">
              <w:rPr>
                <w:rFonts w:ascii="Times New Roman" w:hAnsi="Times New Roman"/>
                <w:color w:val="FFFFFF" w:themeColor="background1"/>
                <w:sz w:val="24"/>
                <w:szCs w:val="24"/>
              </w:rPr>
              <w:t>«</w:t>
            </w:r>
            <w:r w:rsidR="00C90374" w:rsidRPr="00200270">
              <w:rPr>
                <w:rFonts w:ascii="Times New Roman" w:hAnsi="Times New Roman"/>
                <w:color w:val="FFFFFF" w:themeColor="background1"/>
                <w:sz w:val="24"/>
                <w:szCs w:val="24"/>
              </w:rPr>
              <w:t>__</w:t>
            </w:r>
            <w:r w:rsidRPr="00200270">
              <w:rPr>
                <w:rFonts w:ascii="Times New Roman" w:hAnsi="Times New Roman"/>
                <w:color w:val="FFFFFF" w:themeColor="background1"/>
                <w:sz w:val="24"/>
                <w:szCs w:val="24"/>
              </w:rPr>
              <w:t xml:space="preserve">» </w:t>
            </w:r>
            <w:r w:rsidR="00C90374" w:rsidRPr="00200270">
              <w:rPr>
                <w:rFonts w:ascii="Times New Roman" w:hAnsi="Times New Roman"/>
                <w:color w:val="FFFFFF" w:themeColor="background1"/>
                <w:sz w:val="24"/>
                <w:szCs w:val="24"/>
              </w:rPr>
              <w:t>__________</w:t>
            </w:r>
            <w:r w:rsidR="00E575FC" w:rsidRPr="00200270">
              <w:rPr>
                <w:rFonts w:ascii="Times New Roman" w:hAnsi="Times New Roman"/>
                <w:color w:val="FFFFFF" w:themeColor="background1"/>
                <w:sz w:val="24"/>
                <w:szCs w:val="24"/>
              </w:rPr>
              <w:t xml:space="preserve"> </w:t>
            </w:r>
            <w:r w:rsidR="00B67DEB" w:rsidRPr="00200270">
              <w:rPr>
                <w:rFonts w:ascii="Times New Roman" w:hAnsi="Times New Roman"/>
                <w:color w:val="FFFFFF" w:themeColor="background1"/>
                <w:sz w:val="24"/>
                <w:szCs w:val="24"/>
              </w:rPr>
              <w:t>20</w:t>
            </w:r>
            <w:r w:rsidR="00FA6873" w:rsidRPr="00200270">
              <w:rPr>
                <w:rFonts w:ascii="Times New Roman" w:hAnsi="Times New Roman"/>
                <w:color w:val="FFFFFF" w:themeColor="background1"/>
                <w:sz w:val="24"/>
                <w:szCs w:val="24"/>
              </w:rPr>
              <w:t>2</w:t>
            </w:r>
            <w:r w:rsidR="009F1034" w:rsidRPr="00200270">
              <w:rPr>
                <w:rFonts w:ascii="Times New Roman" w:hAnsi="Times New Roman"/>
                <w:color w:val="FFFFFF" w:themeColor="background1"/>
                <w:sz w:val="24"/>
                <w:szCs w:val="24"/>
              </w:rPr>
              <w:t>1</w:t>
            </w:r>
            <w:r w:rsidR="00B67DEB" w:rsidRPr="00200270">
              <w:rPr>
                <w:rFonts w:ascii="Times New Roman" w:hAnsi="Times New Roman"/>
                <w:color w:val="FFFFFF" w:themeColor="background1"/>
                <w:sz w:val="24"/>
                <w:szCs w:val="24"/>
              </w:rPr>
              <w:t xml:space="preserve"> года</w:t>
            </w:r>
          </w:p>
        </w:tc>
      </w:tr>
    </w:tbl>
    <w:p w14:paraId="200A7A19" w14:textId="77777777" w:rsidR="00432616" w:rsidRPr="00A602E0" w:rsidRDefault="00432616" w:rsidP="00891438">
      <w:pPr>
        <w:shd w:val="clear" w:color="auto" w:fill="FFFFFF" w:themeFill="background1"/>
        <w:jc w:val="center"/>
        <w:rPr>
          <w:bCs/>
          <w:sz w:val="28"/>
        </w:rPr>
      </w:pPr>
    </w:p>
    <w:p w14:paraId="4CFADB43" w14:textId="77777777" w:rsidR="00432616" w:rsidRPr="00A602E0" w:rsidRDefault="00432616" w:rsidP="00891438">
      <w:pPr>
        <w:pStyle w:val="110"/>
        <w:keepNext w:val="0"/>
        <w:shd w:val="clear" w:color="auto" w:fill="FFFFFF" w:themeFill="background1"/>
        <w:rPr>
          <w:bCs/>
          <w:sz w:val="28"/>
          <w:szCs w:val="24"/>
        </w:rPr>
      </w:pPr>
    </w:p>
    <w:p w14:paraId="4EBA6C6F" w14:textId="77777777" w:rsidR="00432616" w:rsidRPr="00A602E0" w:rsidRDefault="00432616" w:rsidP="00891438">
      <w:pPr>
        <w:shd w:val="clear" w:color="auto" w:fill="FFFFFF" w:themeFill="background1"/>
        <w:jc w:val="center"/>
        <w:rPr>
          <w:bCs/>
          <w:sz w:val="28"/>
        </w:rPr>
      </w:pPr>
    </w:p>
    <w:p w14:paraId="60DEC905" w14:textId="77777777" w:rsidR="00432616" w:rsidRPr="00A602E0" w:rsidRDefault="00432616" w:rsidP="00891438">
      <w:pPr>
        <w:shd w:val="clear" w:color="auto" w:fill="FFFFFF" w:themeFill="background1"/>
        <w:jc w:val="center"/>
        <w:rPr>
          <w:bCs/>
          <w:sz w:val="28"/>
        </w:rPr>
      </w:pPr>
    </w:p>
    <w:p w14:paraId="5DD2B7D4" w14:textId="77777777" w:rsidR="00432616" w:rsidRPr="00A602E0" w:rsidRDefault="00432616" w:rsidP="00891438">
      <w:pPr>
        <w:shd w:val="clear" w:color="auto" w:fill="FFFFFF" w:themeFill="background1"/>
        <w:jc w:val="center"/>
        <w:rPr>
          <w:bCs/>
          <w:sz w:val="28"/>
        </w:rPr>
      </w:pPr>
    </w:p>
    <w:p w14:paraId="77E3393F" w14:textId="77777777" w:rsidR="00432616" w:rsidRPr="00A602E0" w:rsidRDefault="00432616" w:rsidP="00891438">
      <w:pPr>
        <w:shd w:val="clear" w:color="auto" w:fill="FFFFFF" w:themeFill="background1"/>
        <w:jc w:val="center"/>
        <w:rPr>
          <w:bCs/>
          <w:sz w:val="28"/>
          <w:szCs w:val="28"/>
        </w:rPr>
      </w:pPr>
    </w:p>
    <w:p w14:paraId="6318220B" w14:textId="77777777" w:rsidR="00432616" w:rsidRPr="00A602E0" w:rsidRDefault="00432616" w:rsidP="00891438">
      <w:pPr>
        <w:shd w:val="clear" w:color="auto" w:fill="FFFFFF" w:themeFill="background1"/>
        <w:jc w:val="center"/>
        <w:rPr>
          <w:bCs/>
          <w:sz w:val="28"/>
          <w:szCs w:val="28"/>
        </w:rPr>
      </w:pPr>
    </w:p>
    <w:p w14:paraId="2FDED916" w14:textId="77777777" w:rsidR="00432616" w:rsidRPr="00A602E0" w:rsidRDefault="00432616" w:rsidP="00891438">
      <w:pPr>
        <w:shd w:val="clear" w:color="auto" w:fill="FFFFFF" w:themeFill="background1"/>
        <w:rPr>
          <w:bCs/>
          <w:sz w:val="28"/>
          <w:szCs w:val="28"/>
        </w:rPr>
      </w:pPr>
    </w:p>
    <w:p w14:paraId="133AF9B6" w14:textId="77777777" w:rsidR="00432616" w:rsidRPr="00A602E0" w:rsidRDefault="00432616" w:rsidP="00891438">
      <w:pPr>
        <w:shd w:val="clear" w:color="auto" w:fill="FFFFFF" w:themeFill="background1"/>
        <w:jc w:val="center"/>
        <w:rPr>
          <w:bCs/>
          <w:sz w:val="28"/>
          <w:szCs w:val="28"/>
        </w:rPr>
      </w:pPr>
    </w:p>
    <w:p w14:paraId="588A70FD" w14:textId="77777777" w:rsidR="00432616" w:rsidRPr="00A602E0" w:rsidRDefault="00432616" w:rsidP="00891438">
      <w:pPr>
        <w:shd w:val="clear" w:color="auto" w:fill="FFFFFF" w:themeFill="background1"/>
        <w:jc w:val="center"/>
        <w:rPr>
          <w:bCs/>
          <w:sz w:val="28"/>
          <w:szCs w:val="28"/>
        </w:rPr>
      </w:pPr>
    </w:p>
    <w:p w14:paraId="521D8AC0" w14:textId="77777777" w:rsidR="00432616" w:rsidRPr="00A602E0" w:rsidRDefault="00432616" w:rsidP="00891438">
      <w:pPr>
        <w:shd w:val="clear" w:color="auto" w:fill="FFFFFF" w:themeFill="background1"/>
        <w:spacing w:line="276" w:lineRule="auto"/>
        <w:jc w:val="center"/>
        <w:outlineLvl w:val="0"/>
        <w:rPr>
          <w:b/>
          <w:bCs/>
          <w:sz w:val="28"/>
          <w:szCs w:val="28"/>
        </w:rPr>
      </w:pPr>
      <w:bookmarkStart w:id="0" w:name="_Toc443500680"/>
      <w:r w:rsidRPr="00A602E0">
        <w:rPr>
          <w:b/>
          <w:bCs/>
          <w:sz w:val="28"/>
          <w:szCs w:val="28"/>
        </w:rPr>
        <w:t>ЗАКУПОЧНАЯ ДОКУМЕНТАЦИЯ</w:t>
      </w:r>
      <w:bookmarkEnd w:id="0"/>
      <w:r w:rsidRPr="00A602E0">
        <w:rPr>
          <w:b/>
          <w:bCs/>
          <w:sz w:val="28"/>
          <w:szCs w:val="28"/>
        </w:rPr>
        <w:t xml:space="preserve"> </w:t>
      </w:r>
    </w:p>
    <w:p w14:paraId="5260D6B8" w14:textId="4E29ABFD" w:rsidR="00432616" w:rsidRPr="00AF712F" w:rsidRDefault="00432616" w:rsidP="00891438">
      <w:pPr>
        <w:shd w:val="clear" w:color="auto" w:fill="FFFFFF" w:themeFill="background1"/>
        <w:spacing w:line="276" w:lineRule="auto"/>
        <w:jc w:val="center"/>
        <w:rPr>
          <w:b/>
          <w:bCs/>
          <w:sz w:val="28"/>
          <w:szCs w:val="28"/>
        </w:rPr>
      </w:pPr>
      <w:r w:rsidRPr="00A602E0">
        <w:rPr>
          <w:b/>
          <w:bCs/>
          <w:sz w:val="28"/>
          <w:szCs w:val="28"/>
        </w:rPr>
        <w:t xml:space="preserve">открытый одноэтапный запрос предложений на </w:t>
      </w:r>
      <w:r w:rsidR="0098176A" w:rsidRPr="00A602E0">
        <w:rPr>
          <w:b/>
          <w:bCs/>
          <w:sz w:val="28"/>
          <w:szCs w:val="28"/>
        </w:rPr>
        <w:t>право заключения</w:t>
      </w:r>
      <w:r w:rsidR="00A11CAC" w:rsidRPr="00A602E0">
        <w:rPr>
          <w:b/>
          <w:bCs/>
          <w:sz w:val="28"/>
          <w:szCs w:val="28"/>
        </w:rPr>
        <w:t xml:space="preserve"> договора </w:t>
      </w:r>
      <w:r w:rsidR="006E1EB9" w:rsidRPr="0052661F">
        <w:rPr>
          <w:b/>
          <w:bCs/>
          <w:sz w:val="28"/>
          <w:szCs w:val="28"/>
        </w:rPr>
        <w:t>купли-продажи</w:t>
      </w:r>
      <w:r w:rsidR="00AF712F" w:rsidRPr="0052661F">
        <w:rPr>
          <w:b/>
          <w:bCs/>
          <w:sz w:val="28"/>
          <w:szCs w:val="28"/>
        </w:rPr>
        <w:t xml:space="preserve"> продукции для строительства объектов</w:t>
      </w:r>
      <w:r w:rsidR="00AF712F" w:rsidRPr="0052661F">
        <w:rPr>
          <w:rStyle w:val="FontStyle21"/>
          <w:b/>
          <w:bCs/>
          <w:sz w:val="28"/>
          <w:szCs w:val="28"/>
        </w:rPr>
        <w:t xml:space="preserve"> в рамках реализации проекта </w:t>
      </w:r>
      <w:r w:rsidR="00AF712F" w:rsidRPr="0052661F">
        <w:rPr>
          <w:b/>
          <w:bCs/>
          <w:sz w:val="28"/>
          <w:szCs w:val="28"/>
        </w:rPr>
        <w:t>«Строительство ТЕА следующего поколения»</w:t>
      </w:r>
    </w:p>
    <w:p w14:paraId="681A2B0E" w14:textId="77777777" w:rsidR="00432616" w:rsidRPr="00D55C32" w:rsidRDefault="00432616" w:rsidP="00891438">
      <w:pPr>
        <w:shd w:val="clear" w:color="auto" w:fill="FFFFFF" w:themeFill="background1"/>
        <w:jc w:val="center"/>
        <w:rPr>
          <w:sz w:val="28"/>
          <w:szCs w:val="28"/>
        </w:rPr>
      </w:pPr>
    </w:p>
    <w:p w14:paraId="4EF2AC99" w14:textId="77777777" w:rsidR="00432616" w:rsidRPr="00891438" w:rsidRDefault="00432616" w:rsidP="00891438">
      <w:pPr>
        <w:shd w:val="clear" w:color="auto" w:fill="FFFFFF" w:themeFill="background1"/>
        <w:jc w:val="center"/>
        <w:rPr>
          <w:sz w:val="28"/>
          <w:szCs w:val="28"/>
        </w:rPr>
      </w:pPr>
    </w:p>
    <w:p w14:paraId="4ED454BB" w14:textId="77777777" w:rsidR="00432616" w:rsidRPr="00891438" w:rsidRDefault="00432616" w:rsidP="00891438">
      <w:pPr>
        <w:shd w:val="clear" w:color="auto" w:fill="FFFFFF" w:themeFill="background1"/>
        <w:jc w:val="center"/>
        <w:rPr>
          <w:sz w:val="28"/>
          <w:szCs w:val="28"/>
        </w:rPr>
      </w:pPr>
    </w:p>
    <w:p w14:paraId="42C35A08" w14:textId="77777777" w:rsidR="00432616" w:rsidRPr="00891438" w:rsidRDefault="00432616" w:rsidP="00891438">
      <w:pPr>
        <w:shd w:val="clear" w:color="auto" w:fill="FFFFFF" w:themeFill="background1"/>
        <w:jc w:val="center"/>
        <w:rPr>
          <w:sz w:val="28"/>
          <w:szCs w:val="28"/>
        </w:rPr>
      </w:pPr>
    </w:p>
    <w:p w14:paraId="5B61C56A" w14:textId="77777777" w:rsidR="00432616" w:rsidRPr="00891438" w:rsidRDefault="00432616" w:rsidP="00891438">
      <w:pPr>
        <w:shd w:val="clear" w:color="auto" w:fill="FFFFFF" w:themeFill="background1"/>
        <w:jc w:val="center"/>
        <w:rPr>
          <w:b/>
          <w:caps/>
          <w:sz w:val="28"/>
          <w:szCs w:val="28"/>
        </w:rPr>
      </w:pPr>
      <w:r w:rsidRPr="00891438">
        <w:rPr>
          <w:b/>
          <w:sz w:val="28"/>
          <w:szCs w:val="28"/>
        </w:rPr>
        <w:t>Том 1 «ОБЩАЯ И КОММЕРЧЕСКАЯ ЧАСТИ»</w:t>
      </w:r>
    </w:p>
    <w:p w14:paraId="50DF4B8C" w14:textId="77777777" w:rsidR="00432616" w:rsidRPr="00891438" w:rsidRDefault="00432616" w:rsidP="00891438">
      <w:pPr>
        <w:shd w:val="clear" w:color="auto" w:fill="FFFFFF" w:themeFill="background1"/>
        <w:jc w:val="center"/>
        <w:rPr>
          <w:sz w:val="28"/>
          <w:szCs w:val="28"/>
        </w:rPr>
      </w:pPr>
    </w:p>
    <w:p w14:paraId="2162241C" w14:textId="77777777" w:rsidR="00432616" w:rsidRPr="00891438" w:rsidRDefault="00432616" w:rsidP="00891438">
      <w:pPr>
        <w:shd w:val="clear" w:color="auto" w:fill="FFFFFF" w:themeFill="background1"/>
        <w:jc w:val="center"/>
        <w:rPr>
          <w:sz w:val="28"/>
          <w:szCs w:val="28"/>
        </w:rPr>
      </w:pPr>
    </w:p>
    <w:p w14:paraId="4D100F60" w14:textId="77777777" w:rsidR="00432616" w:rsidRPr="00891438" w:rsidRDefault="00432616" w:rsidP="00891438">
      <w:pPr>
        <w:shd w:val="clear" w:color="auto" w:fill="FFFFFF" w:themeFill="background1"/>
        <w:jc w:val="center"/>
        <w:rPr>
          <w:sz w:val="28"/>
        </w:rPr>
      </w:pPr>
    </w:p>
    <w:p w14:paraId="7C2AC178" w14:textId="77777777" w:rsidR="00432616" w:rsidRPr="00891438" w:rsidRDefault="00432616" w:rsidP="00891438">
      <w:pPr>
        <w:shd w:val="clear" w:color="auto" w:fill="FFFFFF" w:themeFill="background1"/>
        <w:jc w:val="center"/>
        <w:rPr>
          <w:sz w:val="28"/>
        </w:rPr>
      </w:pPr>
    </w:p>
    <w:p w14:paraId="0F4D1281" w14:textId="77777777" w:rsidR="00432616" w:rsidRPr="00891438" w:rsidRDefault="00432616" w:rsidP="00891438">
      <w:pPr>
        <w:shd w:val="clear" w:color="auto" w:fill="FFFFFF" w:themeFill="background1"/>
        <w:jc w:val="center"/>
        <w:rPr>
          <w:sz w:val="28"/>
        </w:rPr>
      </w:pPr>
    </w:p>
    <w:p w14:paraId="1ACBA6B9" w14:textId="77777777" w:rsidR="00432616" w:rsidRPr="00891438" w:rsidRDefault="00432616" w:rsidP="00891438">
      <w:pPr>
        <w:shd w:val="clear" w:color="auto" w:fill="FFFFFF" w:themeFill="background1"/>
        <w:jc w:val="center"/>
        <w:rPr>
          <w:sz w:val="28"/>
        </w:rPr>
      </w:pPr>
    </w:p>
    <w:p w14:paraId="11C7C21B" w14:textId="77777777" w:rsidR="00432616" w:rsidRPr="00891438" w:rsidRDefault="00432616" w:rsidP="00891438">
      <w:pPr>
        <w:shd w:val="clear" w:color="auto" w:fill="FFFFFF" w:themeFill="background1"/>
        <w:rPr>
          <w:sz w:val="28"/>
        </w:rPr>
      </w:pPr>
    </w:p>
    <w:p w14:paraId="376E3072" w14:textId="77777777" w:rsidR="00432616" w:rsidRPr="00891438" w:rsidRDefault="00432616" w:rsidP="00891438">
      <w:pPr>
        <w:shd w:val="clear" w:color="auto" w:fill="FFFFFF" w:themeFill="background1"/>
        <w:jc w:val="center"/>
        <w:rPr>
          <w:sz w:val="28"/>
        </w:rPr>
      </w:pPr>
    </w:p>
    <w:p w14:paraId="19454674" w14:textId="77777777" w:rsidR="00432616" w:rsidRPr="00891438" w:rsidRDefault="00432616" w:rsidP="00891438">
      <w:pPr>
        <w:shd w:val="clear" w:color="auto" w:fill="FFFFFF" w:themeFill="background1"/>
        <w:jc w:val="center"/>
        <w:rPr>
          <w:sz w:val="28"/>
        </w:rPr>
      </w:pPr>
    </w:p>
    <w:p w14:paraId="11AC9D18" w14:textId="77777777" w:rsidR="00432616" w:rsidRPr="00891438" w:rsidRDefault="00432616" w:rsidP="00891438">
      <w:pPr>
        <w:shd w:val="clear" w:color="auto" w:fill="FFFFFF" w:themeFill="background1"/>
        <w:jc w:val="center"/>
        <w:rPr>
          <w:sz w:val="28"/>
        </w:rPr>
      </w:pPr>
    </w:p>
    <w:p w14:paraId="26136A1A" w14:textId="77777777" w:rsidR="00432616" w:rsidRPr="00891438" w:rsidRDefault="00432616" w:rsidP="00891438">
      <w:pPr>
        <w:shd w:val="clear" w:color="auto" w:fill="FFFFFF" w:themeFill="background1"/>
        <w:jc w:val="center"/>
        <w:rPr>
          <w:sz w:val="28"/>
        </w:rPr>
      </w:pPr>
    </w:p>
    <w:p w14:paraId="51DA2CC1" w14:textId="77777777" w:rsidR="00432616" w:rsidRPr="00891438" w:rsidRDefault="00432616" w:rsidP="00891438">
      <w:pPr>
        <w:shd w:val="clear" w:color="auto" w:fill="FFFFFF" w:themeFill="background1"/>
        <w:jc w:val="center"/>
        <w:rPr>
          <w:sz w:val="28"/>
        </w:rPr>
      </w:pPr>
    </w:p>
    <w:p w14:paraId="39F3C2A1" w14:textId="77777777" w:rsidR="00432616" w:rsidRPr="00891438" w:rsidRDefault="00432616" w:rsidP="00891438">
      <w:pPr>
        <w:shd w:val="clear" w:color="auto" w:fill="FFFFFF" w:themeFill="background1"/>
      </w:pPr>
    </w:p>
    <w:p w14:paraId="577E5E26" w14:textId="77777777" w:rsidR="00432616" w:rsidRPr="00891438" w:rsidRDefault="00432616" w:rsidP="00891438">
      <w:pPr>
        <w:pStyle w:val="110"/>
        <w:keepNext w:val="0"/>
        <w:shd w:val="clear" w:color="auto" w:fill="FFFFFF" w:themeFill="background1"/>
        <w:rPr>
          <w:sz w:val="28"/>
          <w:szCs w:val="24"/>
        </w:rPr>
      </w:pPr>
      <w:r w:rsidRPr="00891438">
        <w:rPr>
          <w:sz w:val="28"/>
          <w:szCs w:val="24"/>
        </w:rPr>
        <w:t>20</w:t>
      </w:r>
      <w:r w:rsidR="00027A4D">
        <w:rPr>
          <w:sz w:val="28"/>
          <w:szCs w:val="24"/>
        </w:rPr>
        <w:t>2</w:t>
      </w:r>
      <w:r w:rsidR="009F1034">
        <w:rPr>
          <w:sz w:val="28"/>
          <w:szCs w:val="24"/>
        </w:rPr>
        <w:t>1</w:t>
      </w:r>
    </w:p>
    <w:p w14:paraId="25EEB278" w14:textId="77777777" w:rsidR="00432616" w:rsidRPr="00891438" w:rsidRDefault="00432616" w:rsidP="00891438">
      <w:pPr>
        <w:shd w:val="clear" w:color="auto" w:fill="FFFFFF" w:themeFill="background1"/>
        <w:sectPr w:rsidR="00432616" w:rsidRPr="00891438" w:rsidSect="00C87330">
          <w:headerReference w:type="default" r:id="rId8"/>
          <w:footerReference w:type="even" r:id="rId9"/>
          <w:pgSz w:w="11907" w:h="16840" w:code="9"/>
          <w:pgMar w:top="1134" w:right="567" w:bottom="1134" w:left="1418" w:header="709" w:footer="1072" w:gutter="0"/>
          <w:cols w:space="708"/>
          <w:docGrid w:linePitch="360"/>
        </w:sectPr>
      </w:pPr>
    </w:p>
    <w:p w14:paraId="51417731" w14:textId="77777777" w:rsidR="00432616" w:rsidRPr="00891438" w:rsidRDefault="00432616" w:rsidP="00891438">
      <w:pPr>
        <w:pStyle w:val="18"/>
        <w:widowControl/>
        <w:shd w:val="clear" w:color="auto" w:fill="FFFFFF" w:themeFill="background1"/>
        <w:outlineLvl w:val="0"/>
        <w:rPr>
          <w:bCs/>
          <w:sz w:val="24"/>
          <w:szCs w:val="24"/>
          <w:lang w:val="en-US"/>
        </w:rPr>
      </w:pPr>
      <w:bookmarkStart w:id="1" w:name="_Toc443500681"/>
      <w:r w:rsidRPr="00763AFA">
        <w:rPr>
          <w:bCs/>
          <w:sz w:val="24"/>
          <w:szCs w:val="24"/>
        </w:rPr>
        <w:lastRenderedPageBreak/>
        <w:t>Содержание</w:t>
      </w:r>
      <w:bookmarkEnd w:id="1"/>
    </w:p>
    <w:p w14:paraId="57866539" w14:textId="77777777" w:rsidR="00432616" w:rsidRPr="00891438" w:rsidRDefault="00432616" w:rsidP="00891438">
      <w:pPr>
        <w:pStyle w:val="aff7"/>
        <w:keepNext w:val="0"/>
        <w:keepLines w:val="0"/>
        <w:numPr>
          <w:ilvl w:val="0"/>
          <w:numId w:val="0"/>
        </w:numPr>
        <w:shd w:val="clear" w:color="auto" w:fill="FFFFFF" w:themeFill="background1"/>
        <w:spacing w:before="0" w:after="0" w:line="240" w:lineRule="auto"/>
        <w:rPr>
          <w:b w:val="0"/>
          <w:spacing w:val="0"/>
          <w:kern w:val="0"/>
          <w:szCs w:val="24"/>
          <w:lang w:eastAsia="ru-RU"/>
        </w:rPr>
      </w:pPr>
    </w:p>
    <w:p w14:paraId="59E60E0D" w14:textId="77777777" w:rsidR="00925B56" w:rsidRPr="00B113E4" w:rsidRDefault="00432616" w:rsidP="00891438">
      <w:pPr>
        <w:pStyle w:val="1d"/>
        <w:shd w:val="clear" w:color="auto" w:fill="FFFFFF" w:themeFill="background1"/>
        <w:rPr>
          <w:rFonts w:eastAsiaTheme="minorEastAsia"/>
          <w:sz w:val="22"/>
          <w:szCs w:val="22"/>
        </w:rPr>
      </w:pPr>
      <w:r w:rsidRPr="00B113E4">
        <w:rPr>
          <w:bCs/>
          <w:sz w:val="18"/>
          <w:szCs w:val="18"/>
        </w:rPr>
        <w:fldChar w:fldCharType="begin"/>
      </w:r>
      <w:r w:rsidRPr="00B113E4">
        <w:rPr>
          <w:bCs/>
          <w:sz w:val="18"/>
          <w:szCs w:val="18"/>
        </w:rPr>
        <w:instrText xml:space="preserve"> TOC \o "1-3" \h \z \u </w:instrText>
      </w:r>
      <w:r w:rsidRPr="00B113E4">
        <w:rPr>
          <w:bCs/>
          <w:sz w:val="18"/>
          <w:szCs w:val="18"/>
        </w:rPr>
        <w:fldChar w:fldCharType="separate"/>
      </w:r>
      <w:hyperlink w:anchor="_Toc443500680" w:history="1">
        <w:r w:rsidR="00925B56" w:rsidRPr="00B113E4">
          <w:rPr>
            <w:rStyle w:val="afb"/>
            <w:b/>
            <w:bCs/>
          </w:rPr>
          <w:t>ЗАКУПОЧНАЯ ДОКУМЕНТАЦИЯ</w:t>
        </w:r>
        <w:r w:rsidR="00B113E4" w:rsidRPr="00B113E4">
          <w:rPr>
            <w:webHidden/>
          </w:rPr>
          <w:t xml:space="preserve">                                                                                                </w:t>
        </w:r>
        <w:r w:rsidR="00925B56" w:rsidRPr="00B113E4">
          <w:rPr>
            <w:webHidden/>
            <w:sz w:val="18"/>
            <w:szCs w:val="18"/>
          </w:rPr>
          <w:fldChar w:fldCharType="begin"/>
        </w:r>
        <w:r w:rsidR="00925B56" w:rsidRPr="00B113E4">
          <w:rPr>
            <w:webHidden/>
            <w:sz w:val="18"/>
            <w:szCs w:val="18"/>
          </w:rPr>
          <w:instrText xml:space="preserve"> PAGEREF _Toc443500680 \h </w:instrText>
        </w:r>
        <w:r w:rsidR="00925B56" w:rsidRPr="00B113E4">
          <w:rPr>
            <w:webHidden/>
            <w:sz w:val="18"/>
            <w:szCs w:val="18"/>
          </w:rPr>
        </w:r>
        <w:r w:rsidR="00925B56" w:rsidRPr="00B113E4">
          <w:rPr>
            <w:webHidden/>
            <w:sz w:val="18"/>
            <w:szCs w:val="18"/>
          </w:rPr>
          <w:fldChar w:fldCharType="separate"/>
        </w:r>
        <w:r w:rsidR="00E52EB0" w:rsidRPr="00B113E4">
          <w:rPr>
            <w:webHidden/>
            <w:sz w:val="18"/>
            <w:szCs w:val="18"/>
          </w:rPr>
          <w:t>1</w:t>
        </w:r>
        <w:r w:rsidR="00925B56" w:rsidRPr="00B113E4">
          <w:rPr>
            <w:webHidden/>
            <w:sz w:val="18"/>
            <w:szCs w:val="18"/>
          </w:rPr>
          <w:fldChar w:fldCharType="end"/>
        </w:r>
      </w:hyperlink>
    </w:p>
    <w:p w14:paraId="69B5FA76" w14:textId="77777777" w:rsidR="00925B56" w:rsidRPr="00B113E4" w:rsidRDefault="00B36A7C" w:rsidP="00891438">
      <w:pPr>
        <w:pStyle w:val="1d"/>
        <w:shd w:val="clear" w:color="auto" w:fill="FFFFFF" w:themeFill="background1"/>
        <w:rPr>
          <w:rFonts w:eastAsiaTheme="minorEastAsia"/>
          <w:sz w:val="22"/>
          <w:szCs w:val="22"/>
        </w:rPr>
      </w:pPr>
      <w:hyperlink w:anchor="_Toc443500681" w:history="1">
        <w:r w:rsidR="00925B56" w:rsidRPr="00B113E4">
          <w:rPr>
            <w:rStyle w:val="afb"/>
            <w:bCs/>
          </w:rPr>
          <w:t>Содержание</w:t>
        </w:r>
        <w:r w:rsidR="00B113E4" w:rsidRPr="00B113E4">
          <w:rPr>
            <w:webHidden/>
          </w:rPr>
          <w:t xml:space="preserve">                                                                                                                                            </w:t>
        </w:r>
        <w:r w:rsidR="00B113E4">
          <w:rPr>
            <w:webHidden/>
          </w:rPr>
          <w:t xml:space="preserve"> </w:t>
        </w:r>
        <w:r w:rsidR="00925B56" w:rsidRPr="00B113E4">
          <w:rPr>
            <w:webHidden/>
            <w:sz w:val="18"/>
            <w:szCs w:val="18"/>
          </w:rPr>
          <w:fldChar w:fldCharType="begin"/>
        </w:r>
        <w:r w:rsidR="00925B56" w:rsidRPr="00B113E4">
          <w:rPr>
            <w:webHidden/>
            <w:sz w:val="18"/>
            <w:szCs w:val="18"/>
          </w:rPr>
          <w:instrText xml:space="preserve"> PAGEREF _Toc443500681 \h </w:instrText>
        </w:r>
        <w:r w:rsidR="00925B56" w:rsidRPr="00B113E4">
          <w:rPr>
            <w:webHidden/>
            <w:sz w:val="18"/>
            <w:szCs w:val="18"/>
          </w:rPr>
        </w:r>
        <w:r w:rsidR="00925B56" w:rsidRPr="00B113E4">
          <w:rPr>
            <w:webHidden/>
            <w:sz w:val="18"/>
            <w:szCs w:val="18"/>
          </w:rPr>
          <w:fldChar w:fldCharType="separate"/>
        </w:r>
        <w:r w:rsidR="00E52EB0" w:rsidRPr="00B113E4">
          <w:rPr>
            <w:webHidden/>
            <w:sz w:val="18"/>
            <w:szCs w:val="18"/>
          </w:rPr>
          <w:t>2</w:t>
        </w:r>
        <w:r w:rsidR="00925B56" w:rsidRPr="00B113E4">
          <w:rPr>
            <w:webHidden/>
            <w:sz w:val="18"/>
            <w:szCs w:val="18"/>
          </w:rPr>
          <w:fldChar w:fldCharType="end"/>
        </w:r>
      </w:hyperlink>
    </w:p>
    <w:p w14:paraId="055676BC" w14:textId="77777777" w:rsidR="00925B56" w:rsidRPr="00B113E4" w:rsidRDefault="00B36A7C" w:rsidP="00891438">
      <w:pPr>
        <w:pStyle w:val="1d"/>
        <w:shd w:val="clear" w:color="auto" w:fill="FFFFFF" w:themeFill="background1"/>
        <w:rPr>
          <w:rFonts w:eastAsiaTheme="minorEastAsia"/>
          <w:sz w:val="22"/>
          <w:szCs w:val="22"/>
        </w:rPr>
      </w:pPr>
      <w:hyperlink w:anchor="_Toc443500682" w:history="1">
        <w:r w:rsidR="00925B56" w:rsidRPr="00B113E4">
          <w:rPr>
            <w:rStyle w:val="afb"/>
            <w:b/>
          </w:rPr>
          <w:t>Уведомление о проведении запроса предложений</w:t>
        </w:r>
        <w:r w:rsidR="00B113E4" w:rsidRPr="00B113E4">
          <w:rPr>
            <w:webHidden/>
          </w:rPr>
          <w:t xml:space="preserve">                                                                        </w:t>
        </w:r>
        <w:r w:rsidR="00B113E4">
          <w:rPr>
            <w:webHidden/>
          </w:rPr>
          <w:t xml:space="preserve"> </w:t>
        </w:r>
        <w:r w:rsidR="00925B56" w:rsidRPr="00B113E4">
          <w:rPr>
            <w:webHidden/>
            <w:sz w:val="18"/>
            <w:szCs w:val="18"/>
          </w:rPr>
          <w:fldChar w:fldCharType="begin"/>
        </w:r>
        <w:r w:rsidR="00925B56" w:rsidRPr="00B113E4">
          <w:rPr>
            <w:webHidden/>
            <w:sz w:val="18"/>
            <w:szCs w:val="18"/>
          </w:rPr>
          <w:instrText xml:space="preserve"> PAGEREF _Toc443500682 \h </w:instrText>
        </w:r>
        <w:r w:rsidR="00925B56" w:rsidRPr="00B113E4">
          <w:rPr>
            <w:webHidden/>
            <w:sz w:val="18"/>
            <w:szCs w:val="18"/>
          </w:rPr>
        </w:r>
        <w:r w:rsidR="00925B56" w:rsidRPr="00B113E4">
          <w:rPr>
            <w:webHidden/>
            <w:sz w:val="18"/>
            <w:szCs w:val="18"/>
          </w:rPr>
          <w:fldChar w:fldCharType="separate"/>
        </w:r>
        <w:r w:rsidR="00E52EB0" w:rsidRPr="00B113E4">
          <w:rPr>
            <w:webHidden/>
            <w:sz w:val="18"/>
            <w:szCs w:val="18"/>
          </w:rPr>
          <w:t>3</w:t>
        </w:r>
        <w:r w:rsidR="00925B56" w:rsidRPr="00B113E4">
          <w:rPr>
            <w:webHidden/>
            <w:sz w:val="18"/>
            <w:szCs w:val="18"/>
          </w:rPr>
          <w:fldChar w:fldCharType="end"/>
        </w:r>
      </w:hyperlink>
    </w:p>
    <w:p w14:paraId="6115B30E" w14:textId="77777777" w:rsidR="00925B56" w:rsidRPr="00B113E4" w:rsidRDefault="00B36A7C" w:rsidP="00891438">
      <w:pPr>
        <w:pStyle w:val="1d"/>
        <w:shd w:val="clear" w:color="auto" w:fill="FFFFFF" w:themeFill="background1"/>
        <w:rPr>
          <w:rFonts w:eastAsiaTheme="minorEastAsia"/>
          <w:sz w:val="22"/>
          <w:szCs w:val="22"/>
        </w:rPr>
      </w:pPr>
      <w:hyperlink w:anchor="_Toc443500683" w:history="1">
        <w:r w:rsidR="00925B56" w:rsidRPr="00B113E4">
          <w:rPr>
            <w:rStyle w:val="afb"/>
            <w:b/>
          </w:rPr>
          <w:t>ЧАСТЬ 1</w:t>
        </w:r>
      </w:hyperlink>
      <w:r w:rsidR="00B113E4" w:rsidRPr="00B113E4">
        <w:t xml:space="preserve">                                                                                                                                 </w:t>
      </w:r>
      <w:r w:rsidR="00B113E4">
        <w:t xml:space="preserve">                </w:t>
      </w:r>
      <w:r w:rsidR="002A69E0">
        <w:rPr>
          <w:sz w:val="18"/>
          <w:szCs w:val="18"/>
        </w:rPr>
        <w:t>8</w:t>
      </w:r>
    </w:p>
    <w:p w14:paraId="18831919" w14:textId="77777777" w:rsidR="00925B56" w:rsidRPr="00B113E4" w:rsidRDefault="00B36A7C" w:rsidP="00891438">
      <w:pPr>
        <w:pStyle w:val="1d"/>
        <w:shd w:val="clear" w:color="auto" w:fill="FFFFFF" w:themeFill="background1"/>
        <w:rPr>
          <w:rFonts w:eastAsiaTheme="minorEastAsia"/>
          <w:sz w:val="22"/>
          <w:szCs w:val="22"/>
        </w:rPr>
      </w:pPr>
      <w:hyperlink w:anchor="_Toc443500684" w:history="1">
        <w:r w:rsidR="00925B56" w:rsidRPr="00B113E4">
          <w:rPr>
            <w:rStyle w:val="afb"/>
            <w:b/>
            <w:iCs/>
            <w:lang w:val="x-none" w:eastAsia="x-none"/>
          </w:rPr>
          <w:t>1.</w:t>
        </w:r>
        <w:r w:rsidR="00925B56" w:rsidRPr="00B113E4">
          <w:rPr>
            <w:rFonts w:eastAsiaTheme="minorEastAsia"/>
            <w:sz w:val="22"/>
            <w:szCs w:val="22"/>
          </w:rPr>
          <w:tab/>
        </w:r>
        <w:r w:rsidR="00925B56" w:rsidRPr="00B113E4">
          <w:rPr>
            <w:rStyle w:val="afb"/>
            <w:b/>
            <w:iCs/>
            <w:lang w:val="x-none" w:eastAsia="x-none"/>
          </w:rPr>
          <w:t>Термины и определения</w:t>
        </w:r>
      </w:hyperlink>
      <w:r w:rsidR="00B113E4" w:rsidRPr="00B113E4">
        <w:t xml:space="preserve">                                                                               </w:t>
      </w:r>
      <w:r w:rsidR="00B113E4">
        <w:t xml:space="preserve">                                </w:t>
      </w:r>
      <w:r w:rsidR="002A69E0">
        <w:rPr>
          <w:sz w:val="18"/>
          <w:szCs w:val="18"/>
        </w:rPr>
        <w:t>8</w:t>
      </w:r>
    </w:p>
    <w:p w14:paraId="786694F8" w14:textId="77777777" w:rsidR="00925B56" w:rsidRPr="00B113E4" w:rsidRDefault="00B36A7C" w:rsidP="00891438">
      <w:pPr>
        <w:pStyle w:val="1d"/>
        <w:shd w:val="clear" w:color="auto" w:fill="FFFFFF" w:themeFill="background1"/>
        <w:rPr>
          <w:rFonts w:eastAsiaTheme="minorEastAsia"/>
          <w:sz w:val="22"/>
          <w:szCs w:val="22"/>
        </w:rPr>
      </w:pPr>
      <w:hyperlink w:anchor="_Toc443500685" w:history="1">
        <w:r w:rsidR="00925B56" w:rsidRPr="00B113E4">
          <w:rPr>
            <w:rStyle w:val="afb"/>
            <w:b/>
            <w:iCs/>
            <w:lang w:val="x-none" w:eastAsia="x-none"/>
          </w:rPr>
          <w:t>2.</w:t>
        </w:r>
        <w:r w:rsidR="00925B56" w:rsidRPr="00B113E4">
          <w:rPr>
            <w:rFonts w:eastAsiaTheme="minorEastAsia"/>
            <w:sz w:val="22"/>
            <w:szCs w:val="22"/>
          </w:rPr>
          <w:tab/>
        </w:r>
        <w:r w:rsidR="00925B56" w:rsidRPr="00B113E4">
          <w:rPr>
            <w:rStyle w:val="afb"/>
            <w:b/>
            <w:iCs/>
            <w:lang w:val="x-none" w:eastAsia="x-none"/>
          </w:rPr>
          <w:t>Общие положения</w:t>
        </w:r>
        <w:r w:rsidR="00EF4084" w:rsidRPr="00B113E4">
          <w:rPr>
            <w:webHidden/>
          </w:rPr>
          <w:t xml:space="preserve">                                                                                                                        </w:t>
        </w:r>
      </w:hyperlink>
      <w:r w:rsidR="002A69E0">
        <w:t xml:space="preserve">  </w:t>
      </w:r>
      <w:r w:rsidR="002A69E0">
        <w:rPr>
          <w:sz w:val="18"/>
          <w:szCs w:val="18"/>
        </w:rPr>
        <w:t>9</w:t>
      </w:r>
    </w:p>
    <w:p w14:paraId="126DD37A"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86" w:history="1">
        <w:r w:rsidR="00C335E4" w:rsidRPr="00B113E4">
          <w:rPr>
            <w:rStyle w:val="afb"/>
            <w:rFonts w:ascii="Times New Roman" w:hAnsi="Times New Roman"/>
            <w:lang w:val="x-none" w:eastAsia="x-none"/>
          </w:rPr>
          <w:t>2.1.</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lang w:val="x-none" w:eastAsia="x-none"/>
          </w:rPr>
          <w:t>Форма и вид процедуры закупки, предмет запроса предложений</w:t>
        </w:r>
        <w:r w:rsidR="00C335E4" w:rsidRPr="00B113E4">
          <w:rPr>
            <w:rFonts w:ascii="Times New Roman" w:hAnsi="Times New Roman" w:cs="Times New Roman"/>
            <w:webHidden/>
          </w:rPr>
          <w:tab/>
        </w:r>
        <w:r w:rsidR="002A69E0">
          <w:rPr>
            <w:rFonts w:ascii="Times New Roman" w:hAnsi="Times New Roman" w:cs="Times New Roman"/>
            <w:webHidden/>
          </w:rPr>
          <w:t>9</w:t>
        </w:r>
      </w:hyperlink>
    </w:p>
    <w:p w14:paraId="1A5699A8"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87" w:history="1">
        <w:r w:rsidR="00C335E4" w:rsidRPr="00B113E4">
          <w:rPr>
            <w:rStyle w:val="afb"/>
            <w:rFonts w:ascii="Times New Roman" w:hAnsi="Times New Roman"/>
            <w:lang w:val="x-none" w:eastAsia="x-none"/>
          </w:rPr>
          <w:t>2.2.</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lang w:val="x-none" w:eastAsia="x-none"/>
          </w:rPr>
          <w:t>Участие в процедуре запроса предложений</w:t>
        </w:r>
        <w:r w:rsidR="00C335E4" w:rsidRPr="00B113E4">
          <w:rPr>
            <w:rFonts w:ascii="Times New Roman" w:hAnsi="Times New Roman" w:cs="Times New Roman"/>
            <w:webHidden/>
          </w:rPr>
          <w:tab/>
        </w:r>
        <w:r w:rsidR="002A69E0">
          <w:rPr>
            <w:rFonts w:ascii="Times New Roman" w:hAnsi="Times New Roman" w:cs="Times New Roman"/>
            <w:webHidden/>
          </w:rPr>
          <w:t>9</w:t>
        </w:r>
      </w:hyperlink>
    </w:p>
    <w:p w14:paraId="07518D90"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88" w:history="1">
        <w:r w:rsidR="00C335E4" w:rsidRPr="00B113E4">
          <w:rPr>
            <w:rStyle w:val="afb"/>
            <w:rFonts w:ascii="Times New Roman" w:hAnsi="Times New Roman"/>
            <w:lang w:val="x-none" w:eastAsia="x-none"/>
          </w:rPr>
          <w:t>2.3.</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lang w:val="x-none" w:eastAsia="x-none"/>
          </w:rPr>
          <w:t>Правовой статус документов</w:t>
        </w:r>
        <w:r w:rsidR="00C335E4" w:rsidRPr="00B113E4">
          <w:rPr>
            <w:rFonts w:ascii="Times New Roman" w:hAnsi="Times New Roman" w:cs="Times New Roman"/>
            <w:webHidden/>
          </w:rPr>
          <w:tab/>
        </w:r>
        <w:r w:rsidR="002A69E0">
          <w:rPr>
            <w:rFonts w:ascii="Times New Roman" w:hAnsi="Times New Roman" w:cs="Times New Roman"/>
            <w:webHidden/>
          </w:rPr>
          <w:t>9</w:t>
        </w:r>
      </w:hyperlink>
    </w:p>
    <w:p w14:paraId="5EB08462"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89" w:history="1">
        <w:r w:rsidR="00C335E4" w:rsidRPr="00B113E4">
          <w:rPr>
            <w:rStyle w:val="afb"/>
            <w:rFonts w:ascii="Times New Roman" w:hAnsi="Times New Roman"/>
            <w:lang w:val="x-none" w:eastAsia="x-none"/>
          </w:rPr>
          <w:t>2.4.</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lang w:val="x-none" w:eastAsia="x-none"/>
          </w:rPr>
          <w:t>Затраты на участие в запросе предложений</w:t>
        </w:r>
        <w:r w:rsidR="00C335E4" w:rsidRPr="00B113E4">
          <w:rPr>
            <w:rFonts w:ascii="Times New Roman" w:hAnsi="Times New Roman" w:cs="Times New Roman"/>
            <w:webHidden/>
          </w:rPr>
          <w:tab/>
        </w:r>
        <w:r w:rsidR="002A69E0">
          <w:rPr>
            <w:rFonts w:ascii="Times New Roman" w:hAnsi="Times New Roman" w:cs="Times New Roman"/>
            <w:webHidden/>
          </w:rPr>
          <w:t>9</w:t>
        </w:r>
      </w:hyperlink>
    </w:p>
    <w:p w14:paraId="34D390D9"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90" w:history="1">
        <w:r w:rsidR="00C335E4" w:rsidRPr="00B113E4">
          <w:rPr>
            <w:rStyle w:val="afb"/>
            <w:rFonts w:ascii="Times New Roman" w:hAnsi="Times New Roman"/>
            <w:lang w:val="x-none" w:eastAsia="x-none"/>
          </w:rPr>
          <w:t>2.5.</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lang w:val="x-none" w:eastAsia="x-none"/>
          </w:rPr>
          <w:t xml:space="preserve">Отказ от проведения запроса предложений </w:t>
        </w:r>
        <w:r w:rsidR="00C335E4" w:rsidRPr="00B113E4">
          <w:rPr>
            <w:rStyle w:val="afb"/>
            <w:rFonts w:ascii="Times New Roman" w:hAnsi="Times New Roman"/>
            <w:lang w:eastAsia="x-none"/>
          </w:rPr>
          <w:t>или любого лота запроса предложений</w:t>
        </w:r>
        <w:r w:rsidR="00C335E4" w:rsidRPr="00B113E4">
          <w:rPr>
            <w:rFonts w:ascii="Times New Roman" w:hAnsi="Times New Roman" w:cs="Times New Roman"/>
            <w:webHidden/>
          </w:rPr>
          <w:tab/>
        </w:r>
        <w:r w:rsidR="002A69E0">
          <w:rPr>
            <w:rFonts w:ascii="Times New Roman" w:hAnsi="Times New Roman" w:cs="Times New Roman"/>
            <w:webHidden/>
          </w:rPr>
          <w:t>10</w:t>
        </w:r>
      </w:hyperlink>
    </w:p>
    <w:p w14:paraId="3368A83A"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91" w:history="1">
        <w:r w:rsidR="00925B56" w:rsidRPr="00B113E4">
          <w:rPr>
            <w:rStyle w:val="afb"/>
            <w:rFonts w:ascii="Times New Roman" w:hAnsi="Times New Roman"/>
            <w:lang w:val="x-none" w:eastAsia="x-none"/>
          </w:rPr>
          <w:t>2.6.</w:t>
        </w:r>
        <w:r w:rsidR="00925B56" w:rsidRPr="00B113E4">
          <w:rPr>
            <w:rFonts w:ascii="Times New Roman" w:eastAsiaTheme="minorEastAsia" w:hAnsi="Times New Roman" w:cs="Times New Roman"/>
            <w:sz w:val="22"/>
            <w:szCs w:val="22"/>
          </w:rPr>
          <w:tab/>
        </w:r>
        <w:r w:rsidR="00925B56" w:rsidRPr="00B113E4">
          <w:rPr>
            <w:rStyle w:val="afb"/>
            <w:rFonts w:ascii="Times New Roman" w:hAnsi="Times New Roman"/>
            <w:lang w:val="x-none" w:eastAsia="x-none"/>
          </w:rPr>
          <w:t>Источник информации о ходе и результатах запроса предложений</w:t>
        </w:r>
        <w:r w:rsidR="00925B56" w:rsidRPr="00B113E4">
          <w:rPr>
            <w:rFonts w:ascii="Times New Roman" w:hAnsi="Times New Roman" w:cs="Times New Roman"/>
            <w:webHidden/>
          </w:rPr>
          <w:tab/>
        </w:r>
        <w:r w:rsidR="002A69E0">
          <w:rPr>
            <w:rFonts w:ascii="Times New Roman" w:hAnsi="Times New Roman" w:cs="Times New Roman"/>
            <w:webHidden/>
          </w:rPr>
          <w:t>10</w:t>
        </w:r>
      </w:hyperlink>
    </w:p>
    <w:p w14:paraId="510A9947"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92" w:history="1">
        <w:r w:rsidR="00925B56" w:rsidRPr="00B113E4">
          <w:rPr>
            <w:rStyle w:val="afb"/>
            <w:rFonts w:ascii="Times New Roman" w:hAnsi="Times New Roman"/>
            <w:lang w:val="x-none" w:eastAsia="x-none"/>
          </w:rPr>
          <w:t>2.7.</w:t>
        </w:r>
        <w:r w:rsidR="00925B56" w:rsidRPr="00B113E4">
          <w:rPr>
            <w:rFonts w:ascii="Times New Roman" w:eastAsiaTheme="minorEastAsia" w:hAnsi="Times New Roman" w:cs="Times New Roman"/>
            <w:sz w:val="22"/>
            <w:szCs w:val="22"/>
          </w:rPr>
          <w:tab/>
        </w:r>
        <w:r w:rsidR="00925B56" w:rsidRPr="00B113E4">
          <w:rPr>
            <w:rStyle w:val="afb"/>
            <w:rFonts w:ascii="Times New Roman" w:hAnsi="Times New Roman"/>
            <w:lang w:val="x-none" w:eastAsia="x-none"/>
          </w:rPr>
          <w:t>Прочие положения</w:t>
        </w:r>
        <w:r w:rsidR="00925B56" w:rsidRPr="00B113E4">
          <w:rPr>
            <w:rFonts w:ascii="Times New Roman" w:hAnsi="Times New Roman" w:cs="Times New Roman"/>
            <w:webHidden/>
          </w:rPr>
          <w:tab/>
        </w:r>
        <w:r w:rsidR="002A69E0">
          <w:rPr>
            <w:rFonts w:ascii="Times New Roman" w:hAnsi="Times New Roman" w:cs="Times New Roman"/>
            <w:webHidden/>
          </w:rPr>
          <w:t>10</w:t>
        </w:r>
      </w:hyperlink>
    </w:p>
    <w:p w14:paraId="1EA71B53" w14:textId="77777777" w:rsidR="00925B56" w:rsidRPr="00B113E4" w:rsidRDefault="00B36A7C" w:rsidP="00891438">
      <w:pPr>
        <w:pStyle w:val="1d"/>
        <w:shd w:val="clear" w:color="auto" w:fill="FFFFFF" w:themeFill="background1"/>
        <w:rPr>
          <w:rFonts w:eastAsiaTheme="minorEastAsia"/>
          <w:sz w:val="22"/>
          <w:szCs w:val="22"/>
        </w:rPr>
      </w:pPr>
      <w:hyperlink w:anchor="_Toc443500693" w:history="1">
        <w:r w:rsidR="00C335E4" w:rsidRPr="00B113E4">
          <w:rPr>
            <w:rStyle w:val="afb"/>
            <w:b/>
            <w:iCs/>
            <w:lang w:val="x-none" w:eastAsia="x-none"/>
          </w:rPr>
          <w:t>3.</w:t>
        </w:r>
        <w:r w:rsidR="00C335E4" w:rsidRPr="00B113E4">
          <w:rPr>
            <w:rFonts w:eastAsiaTheme="minorEastAsia"/>
            <w:sz w:val="22"/>
            <w:szCs w:val="22"/>
          </w:rPr>
          <w:tab/>
        </w:r>
        <w:r w:rsidR="00C335E4" w:rsidRPr="00B113E4">
          <w:rPr>
            <w:rStyle w:val="afb"/>
            <w:b/>
            <w:iCs/>
            <w:lang w:eastAsia="x-none"/>
          </w:rPr>
          <w:t>Т</w:t>
        </w:r>
        <w:r w:rsidR="00C335E4" w:rsidRPr="00B113E4">
          <w:rPr>
            <w:rStyle w:val="afb"/>
            <w:b/>
            <w:iCs/>
            <w:lang w:val="x-none" w:eastAsia="x-none"/>
          </w:rPr>
          <w:t xml:space="preserve">ребования к </w:t>
        </w:r>
        <w:r w:rsidR="00C335E4" w:rsidRPr="00B113E4">
          <w:rPr>
            <w:rStyle w:val="afb"/>
            <w:b/>
            <w:iCs/>
            <w:lang w:eastAsia="x-none"/>
          </w:rPr>
          <w:t>участникам закупки (претендентам)</w:t>
        </w:r>
        <w:r w:rsidR="00C335E4" w:rsidRPr="00B113E4">
          <w:rPr>
            <w:rStyle w:val="afb"/>
            <w:b/>
            <w:iCs/>
            <w:lang w:val="x-none" w:eastAsia="x-none"/>
          </w:rPr>
          <w:t xml:space="preserve">, документам, предоставляемым в составе заявки </w:t>
        </w:r>
        <w:r w:rsidR="00C335E4" w:rsidRPr="00B113E4">
          <w:rPr>
            <w:rStyle w:val="afb"/>
            <w:b/>
            <w:iCs/>
            <w:lang w:eastAsia="x-none"/>
          </w:rPr>
          <w:t xml:space="preserve">о подаче </w:t>
        </w:r>
        <w:r w:rsidR="00C335E4" w:rsidRPr="00B113E4">
          <w:rPr>
            <w:rStyle w:val="afb"/>
            <w:b/>
            <w:iCs/>
            <w:lang w:val="x-none" w:eastAsia="x-none"/>
          </w:rPr>
          <w:t>предложе</w:t>
        </w:r>
        <w:r w:rsidR="00C335E4" w:rsidRPr="00B113E4">
          <w:rPr>
            <w:rStyle w:val="afb"/>
            <w:b/>
            <w:iCs/>
            <w:lang w:eastAsia="x-none"/>
          </w:rPr>
          <w:t>ния</w:t>
        </w:r>
        <w:r w:rsidR="00C335E4" w:rsidRPr="00B113E4">
          <w:rPr>
            <w:webHidden/>
          </w:rPr>
          <w:t xml:space="preserve">                                                                                     </w:t>
        </w:r>
        <w:r w:rsidR="002A69E0">
          <w:rPr>
            <w:webHidden/>
          </w:rPr>
          <w:t xml:space="preserve"> </w:t>
        </w:r>
        <w:r w:rsidR="002A69E0">
          <w:rPr>
            <w:webHidden/>
            <w:sz w:val="18"/>
            <w:szCs w:val="18"/>
          </w:rPr>
          <w:t>11</w:t>
        </w:r>
      </w:hyperlink>
    </w:p>
    <w:p w14:paraId="0BD01386" w14:textId="77777777" w:rsidR="00925B56" w:rsidRPr="00B113E4" w:rsidRDefault="00B36A7C" w:rsidP="00891438">
      <w:pPr>
        <w:pStyle w:val="2a"/>
        <w:shd w:val="clear" w:color="auto" w:fill="FFFFFF" w:themeFill="background1"/>
        <w:rPr>
          <w:rFonts w:ascii="Times New Roman" w:hAnsi="Times New Roman" w:cs="Times New Roman"/>
        </w:rPr>
      </w:pPr>
      <w:hyperlink w:anchor="_Toc443500694" w:history="1">
        <w:r w:rsidR="00C335E4" w:rsidRPr="00B113E4">
          <w:rPr>
            <w:rStyle w:val="afb"/>
            <w:rFonts w:ascii="Times New Roman" w:hAnsi="Times New Roman"/>
          </w:rPr>
          <w:t>3.1.</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rPr>
          <w:t>Обязательные требования к участникам закупки (претендентам):</w:t>
        </w:r>
        <w:r w:rsidR="00C335E4" w:rsidRPr="00B113E4">
          <w:rPr>
            <w:rFonts w:ascii="Times New Roman" w:hAnsi="Times New Roman" w:cs="Times New Roman"/>
            <w:webHidden/>
          </w:rPr>
          <w:tab/>
        </w:r>
        <w:r w:rsidR="002A69E0">
          <w:rPr>
            <w:rFonts w:ascii="Times New Roman" w:hAnsi="Times New Roman" w:cs="Times New Roman"/>
            <w:webHidden/>
          </w:rPr>
          <w:t>11</w:t>
        </w:r>
      </w:hyperlink>
    </w:p>
    <w:p w14:paraId="4889C363" w14:textId="0DAC6790" w:rsidR="00333DEB" w:rsidRPr="00B113E4" w:rsidRDefault="00333DEB" w:rsidP="00891438">
      <w:pPr>
        <w:pStyle w:val="2a"/>
        <w:shd w:val="clear" w:color="auto" w:fill="FFFFFF" w:themeFill="background1"/>
        <w:tabs>
          <w:tab w:val="clear" w:pos="9923"/>
          <w:tab w:val="right" w:pos="9848"/>
        </w:tabs>
        <w:rPr>
          <w:rStyle w:val="afb"/>
          <w:rFonts w:ascii="Times New Roman" w:hAnsi="Times New Roman"/>
          <w:color w:val="auto"/>
          <w:u w:val="none"/>
        </w:rPr>
      </w:pPr>
      <w:r w:rsidRPr="00B113E4">
        <w:rPr>
          <w:rStyle w:val="afb"/>
          <w:rFonts w:ascii="Times New Roman" w:hAnsi="Times New Roman"/>
          <w:color w:val="auto"/>
          <w:u w:val="none"/>
        </w:rPr>
        <w:t>3.2    Документы для подтверждения соответствия требованиям.</w:t>
      </w:r>
      <w:r w:rsidRPr="00B113E4">
        <w:rPr>
          <w:rStyle w:val="afb"/>
          <w:rFonts w:ascii="Times New Roman" w:hAnsi="Times New Roman"/>
          <w:color w:val="auto"/>
          <w:u w:val="none"/>
        </w:rPr>
        <w:tab/>
      </w:r>
      <w:r w:rsidR="002A69E0">
        <w:rPr>
          <w:rStyle w:val="afb"/>
          <w:rFonts w:ascii="Times New Roman" w:hAnsi="Times New Roman"/>
          <w:color w:val="auto"/>
          <w:u w:val="none"/>
        </w:rPr>
        <w:t>1</w:t>
      </w:r>
      <w:r w:rsidR="00A63353">
        <w:rPr>
          <w:rStyle w:val="afb"/>
          <w:rFonts w:ascii="Times New Roman" w:hAnsi="Times New Roman"/>
          <w:color w:val="auto"/>
          <w:u w:val="none"/>
        </w:rPr>
        <w:t>2</w:t>
      </w:r>
    </w:p>
    <w:p w14:paraId="68198048" w14:textId="6D5C80DA" w:rsidR="00333DEB" w:rsidRPr="00B113E4" w:rsidRDefault="00333DEB" w:rsidP="00891438">
      <w:pPr>
        <w:pStyle w:val="2a"/>
        <w:shd w:val="clear" w:color="auto" w:fill="FFFFFF" w:themeFill="background1"/>
        <w:tabs>
          <w:tab w:val="clear" w:pos="9923"/>
          <w:tab w:val="right" w:pos="9848"/>
        </w:tabs>
        <w:rPr>
          <w:rStyle w:val="afb"/>
          <w:rFonts w:ascii="Times New Roman" w:hAnsi="Times New Roman"/>
          <w:color w:val="auto"/>
          <w:u w:val="none"/>
        </w:rPr>
      </w:pPr>
      <w:r w:rsidRPr="00B113E4">
        <w:rPr>
          <w:rStyle w:val="afb"/>
          <w:rFonts w:ascii="Times New Roman" w:hAnsi="Times New Roman"/>
          <w:color w:val="auto"/>
          <w:u w:val="none"/>
        </w:rPr>
        <w:t xml:space="preserve">3.3 </w:t>
      </w:r>
      <w:r w:rsidR="00FD4ACB" w:rsidRPr="00B113E4">
        <w:rPr>
          <w:rStyle w:val="afb"/>
          <w:rFonts w:ascii="Times New Roman" w:hAnsi="Times New Roman"/>
          <w:color w:val="auto"/>
          <w:u w:val="none"/>
        </w:rPr>
        <w:t xml:space="preserve">   </w:t>
      </w:r>
      <w:r w:rsidRPr="00B113E4">
        <w:rPr>
          <w:rStyle w:val="afb"/>
          <w:rFonts w:ascii="Times New Roman" w:hAnsi="Times New Roman"/>
          <w:color w:val="auto"/>
          <w:u w:val="none"/>
        </w:rPr>
        <w:t>Дополнительные</w:t>
      </w:r>
      <w:r w:rsidR="00974650" w:rsidRPr="00B113E4">
        <w:rPr>
          <w:rStyle w:val="afb"/>
          <w:rFonts w:ascii="Times New Roman" w:hAnsi="Times New Roman"/>
          <w:color w:val="auto"/>
          <w:u w:val="none"/>
        </w:rPr>
        <w:t xml:space="preserve"> (не обязательные)</w:t>
      </w:r>
      <w:r w:rsidRPr="00B113E4">
        <w:rPr>
          <w:rStyle w:val="afb"/>
          <w:rFonts w:ascii="Times New Roman" w:hAnsi="Times New Roman"/>
          <w:color w:val="auto"/>
          <w:u w:val="none"/>
        </w:rPr>
        <w:t xml:space="preserve"> требования к участникам закупки (претендентам): </w:t>
      </w:r>
      <w:r w:rsidRPr="00B113E4">
        <w:rPr>
          <w:rStyle w:val="afb"/>
          <w:rFonts w:ascii="Times New Roman" w:hAnsi="Times New Roman"/>
          <w:color w:val="auto"/>
          <w:u w:val="none"/>
        </w:rPr>
        <w:tab/>
      </w:r>
      <w:r w:rsidR="002A69E0">
        <w:rPr>
          <w:rStyle w:val="afb"/>
          <w:rFonts w:ascii="Times New Roman" w:hAnsi="Times New Roman"/>
          <w:color w:val="auto"/>
          <w:u w:val="none"/>
        </w:rPr>
        <w:t>1</w:t>
      </w:r>
      <w:r w:rsidR="00A63353">
        <w:rPr>
          <w:rStyle w:val="afb"/>
          <w:rFonts w:ascii="Times New Roman" w:hAnsi="Times New Roman"/>
          <w:color w:val="auto"/>
          <w:u w:val="none"/>
        </w:rPr>
        <w:t>4</w:t>
      </w:r>
    </w:p>
    <w:p w14:paraId="355B49C3" w14:textId="65D78C2F" w:rsidR="00925B56" w:rsidRPr="00B113E4" w:rsidRDefault="00333DEB" w:rsidP="00891438">
      <w:pPr>
        <w:shd w:val="clear" w:color="auto" w:fill="FFFFFF" w:themeFill="background1"/>
        <w:rPr>
          <w:rFonts w:eastAsiaTheme="minorEastAsia"/>
          <w:sz w:val="22"/>
          <w:szCs w:val="22"/>
        </w:rPr>
      </w:pPr>
      <w:r w:rsidRPr="00B113E4">
        <w:t xml:space="preserve"> </w:t>
      </w:r>
      <w:hyperlink w:anchor="_Toc443500695" w:history="1">
        <w:r w:rsidR="00C335E4" w:rsidRPr="00B113E4">
          <w:rPr>
            <w:rStyle w:val="afb"/>
            <w:b/>
            <w:iCs/>
            <w:lang w:val="x-none" w:eastAsia="x-none"/>
          </w:rPr>
          <w:t>4.</w:t>
        </w:r>
        <w:r w:rsidR="00C335E4" w:rsidRPr="00B113E4">
          <w:rPr>
            <w:rFonts w:eastAsiaTheme="minorEastAsia"/>
            <w:sz w:val="22"/>
            <w:szCs w:val="22"/>
          </w:rPr>
          <w:tab/>
        </w:r>
        <w:r w:rsidR="00C335E4" w:rsidRPr="00B113E4">
          <w:rPr>
            <w:rStyle w:val="afb"/>
            <w:b/>
            <w:iCs/>
            <w:lang w:val="x-none" w:eastAsia="x-none"/>
          </w:rPr>
          <w:t>Порядок проведения запроса предложений</w:t>
        </w:r>
        <w:r w:rsidR="00C335E4" w:rsidRPr="00B113E4">
          <w:rPr>
            <w:webHidden/>
          </w:rPr>
          <w:tab/>
          <w:t xml:space="preserve">                                                                  </w:t>
        </w:r>
        <w:r w:rsidR="00B113E4">
          <w:rPr>
            <w:webHidden/>
          </w:rPr>
          <w:t xml:space="preserve"> </w:t>
        </w:r>
        <w:r w:rsidR="002A69E0">
          <w:rPr>
            <w:webHidden/>
            <w:sz w:val="18"/>
            <w:szCs w:val="18"/>
          </w:rPr>
          <w:t>1</w:t>
        </w:r>
        <w:r w:rsidR="00A63353">
          <w:rPr>
            <w:webHidden/>
            <w:sz w:val="18"/>
            <w:szCs w:val="18"/>
          </w:rPr>
          <w:t>4</w:t>
        </w:r>
      </w:hyperlink>
    </w:p>
    <w:p w14:paraId="0A297E22" w14:textId="72A6B97F"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96" w:history="1">
        <w:r w:rsidR="00C335E4" w:rsidRPr="00B113E4">
          <w:rPr>
            <w:rStyle w:val="afb"/>
            <w:rFonts w:ascii="Times New Roman" w:hAnsi="Times New Roman"/>
            <w:iCs/>
          </w:rPr>
          <w:t>4.1.</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Получение закупочной документации</w:t>
        </w:r>
        <w:r w:rsidR="00C335E4" w:rsidRPr="00B113E4">
          <w:rPr>
            <w:rFonts w:ascii="Times New Roman" w:hAnsi="Times New Roman" w:cs="Times New Roman"/>
            <w:webHidden/>
          </w:rPr>
          <w:tab/>
        </w:r>
        <w:r w:rsidR="002A69E0">
          <w:rPr>
            <w:rFonts w:ascii="Times New Roman" w:hAnsi="Times New Roman" w:cs="Times New Roman"/>
            <w:webHidden/>
          </w:rPr>
          <w:t>1</w:t>
        </w:r>
        <w:r w:rsidR="00A63353">
          <w:rPr>
            <w:rFonts w:ascii="Times New Roman" w:hAnsi="Times New Roman" w:cs="Times New Roman"/>
            <w:webHidden/>
          </w:rPr>
          <w:t>4</w:t>
        </w:r>
      </w:hyperlink>
    </w:p>
    <w:p w14:paraId="74D88BFB" w14:textId="55BD0E91"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97" w:history="1">
        <w:r w:rsidR="00C335E4" w:rsidRPr="00B113E4">
          <w:rPr>
            <w:rStyle w:val="afb"/>
            <w:rFonts w:ascii="Times New Roman" w:hAnsi="Times New Roman"/>
            <w:iCs/>
          </w:rPr>
          <w:t>4.2.</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Разъяснение положений закупочной документации</w:t>
        </w:r>
        <w:r w:rsidR="00C335E4" w:rsidRPr="00B113E4">
          <w:rPr>
            <w:rFonts w:ascii="Times New Roman" w:hAnsi="Times New Roman" w:cs="Times New Roman"/>
            <w:webHidden/>
          </w:rPr>
          <w:tab/>
        </w:r>
        <w:r w:rsidR="002A69E0">
          <w:rPr>
            <w:rFonts w:ascii="Times New Roman" w:hAnsi="Times New Roman" w:cs="Times New Roman"/>
            <w:webHidden/>
          </w:rPr>
          <w:t>1</w:t>
        </w:r>
        <w:r w:rsidR="00A63353">
          <w:rPr>
            <w:rFonts w:ascii="Times New Roman" w:hAnsi="Times New Roman" w:cs="Times New Roman"/>
            <w:webHidden/>
          </w:rPr>
          <w:t>4</w:t>
        </w:r>
      </w:hyperlink>
    </w:p>
    <w:p w14:paraId="327F0DC7"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98" w:history="1">
        <w:r w:rsidR="00C335E4" w:rsidRPr="00B113E4">
          <w:rPr>
            <w:rStyle w:val="afb"/>
            <w:rFonts w:ascii="Times New Roman" w:hAnsi="Times New Roman"/>
            <w:iCs/>
          </w:rPr>
          <w:t>4.3.</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Внесение изменений в уведомление о проведении запроса предложений и закупочную документацию</w:t>
        </w:r>
        <w:r w:rsidR="00C335E4" w:rsidRPr="00B113E4">
          <w:rPr>
            <w:rFonts w:ascii="Times New Roman" w:hAnsi="Times New Roman" w:cs="Times New Roman"/>
            <w:webHidden/>
          </w:rPr>
          <w:tab/>
        </w:r>
        <w:r w:rsidR="002A69E0">
          <w:rPr>
            <w:rFonts w:ascii="Times New Roman" w:hAnsi="Times New Roman" w:cs="Times New Roman"/>
            <w:webHidden/>
          </w:rPr>
          <w:t>14</w:t>
        </w:r>
      </w:hyperlink>
    </w:p>
    <w:p w14:paraId="4F404CDB" w14:textId="7017FF75"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699" w:history="1">
        <w:r w:rsidR="00C335E4" w:rsidRPr="00B113E4">
          <w:rPr>
            <w:rStyle w:val="afb"/>
            <w:rFonts w:ascii="Times New Roman" w:hAnsi="Times New Roman"/>
            <w:iCs/>
          </w:rPr>
          <w:t>4.4.</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Общие требования к заявке о подаче предложений</w:t>
        </w:r>
        <w:r w:rsidR="00C335E4" w:rsidRPr="00B113E4">
          <w:rPr>
            <w:rFonts w:ascii="Times New Roman" w:hAnsi="Times New Roman" w:cs="Times New Roman"/>
            <w:webHidden/>
          </w:rPr>
          <w:tab/>
        </w:r>
        <w:r w:rsidR="002A69E0">
          <w:rPr>
            <w:rFonts w:ascii="Times New Roman" w:hAnsi="Times New Roman" w:cs="Times New Roman"/>
            <w:webHidden/>
          </w:rPr>
          <w:t>1</w:t>
        </w:r>
        <w:r w:rsidR="00A63353">
          <w:rPr>
            <w:rFonts w:ascii="Times New Roman" w:hAnsi="Times New Roman" w:cs="Times New Roman"/>
            <w:webHidden/>
          </w:rPr>
          <w:t>5</w:t>
        </w:r>
      </w:hyperlink>
    </w:p>
    <w:p w14:paraId="70D144EC" w14:textId="7553757C"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0" w:history="1">
        <w:r w:rsidR="00C335E4" w:rsidRPr="00B113E4">
          <w:rPr>
            <w:rStyle w:val="afb"/>
            <w:rFonts w:ascii="Times New Roman" w:hAnsi="Times New Roman"/>
            <w:iCs/>
          </w:rPr>
          <w:t>4.5.</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Срок действия заявки о подаче предложения</w:t>
        </w:r>
        <w:r w:rsidR="00C335E4" w:rsidRPr="00B113E4">
          <w:rPr>
            <w:rFonts w:ascii="Times New Roman" w:hAnsi="Times New Roman" w:cs="Times New Roman"/>
            <w:webHidden/>
          </w:rPr>
          <w:tab/>
        </w:r>
        <w:r w:rsidR="002A69E0">
          <w:rPr>
            <w:rFonts w:ascii="Times New Roman" w:hAnsi="Times New Roman" w:cs="Times New Roman"/>
            <w:webHidden/>
          </w:rPr>
          <w:t>1</w:t>
        </w:r>
        <w:r w:rsidR="00A63353">
          <w:rPr>
            <w:rFonts w:ascii="Times New Roman" w:hAnsi="Times New Roman" w:cs="Times New Roman"/>
            <w:webHidden/>
          </w:rPr>
          <w:t>7</w:t>
        </w:r>
      </w:hyperlink>
    </w:p>
    <w:p w14:paraId="274E09FF" w14:textId="2BF74E09"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1" w:history="1">
        <w:r w:rsidR="00C335E4" w:rsidRPr="00B113E4">
          <w:rPr>
            <w:rStyle w:val="afb"/>
            <w:rFonts w:ascii="Times New Roman" w:hAnsi="Times New Roman"/>
            <w:iCs/>
          </w:rPr>
          <w:t>4.6.</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Официальный язык запроса предложений</w:t>
        </w:r>
        <w:r w:rsidR="00C335E4" w:rsidRPr="00B113E4">
          <w:rPr>
            <w:rFonts w:ascii="Times New Roman" w:hAnsi="Times New Roman" w:cs="Times New Roman"/>
            <w:webHidden/>
          </w:rPr>
          <w:tab/>
        </w:r>
        <w:r w:rsidR="002A69E0">
          <w:rPr>
            <w:rFonts w:ascii="Times New Roman" w:hAnsi="Times New Roman" w:cs="Times New Roman"/>
            <w:webHidden/>
          </w:rPr>
          <w:t>1</w:t>
        </w:r>
        <w:r w:rsidR="00A63353">
          <w:rPr>
            <w:rFonts w:ascii="Times New Roman" w:hAnsi="Times New Roman" w:cs="Times New Roman"/>
            <w:webHidden/>
          </w:rPr>
          <w:t>7</w:t>
        </w:r>
      </w:hyperlink>
    </w:p>
    <w:p w14:paraId="77E243A4" w14:textId="55F56FB2"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2" w:history="1">
        <w:r w:rsidR="00C335E4" w:rsidRPr="00B113E4">
          <w:rPr>
            <w:rStyle w:val="afb"/>
            <w:rFonts w:ascii="Times New Roman" w:hAnsi="Times New Roman"/>
            <w:iCs/>
          </w:rPr>
          <w:t>4.7.</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Валюта запроса предложений</w:t>
        </w:r>
        <w:r w:rsidR="00C335E4" w:rsidRPr="00B113E4">
          <w:rPr>
            <w:rFonts w:ascii="Times New Roman" w:hAnsi="Times New Roman" w:cs="Times New Roman"/>
            <w:webHidden/>
          </w:rPr>
          <w:tab/>
        </w:r>
        <w:r w:rsidR="002A69E0">
          <w:rPr>
            <w:rFonts w:ascii="Times New Roman" w:hAnsi="Times New Roman" w:cs="Times New Roman"/>
            <w:webHidden/>
          </w:rPr>
          <w:t>1</w:t>
        </w:r>
        <w:r w:rsidR="00A63353">
          <w:rPr>
            <w:rFonts w:ascii="Times New Roman" w:hAnsi="Times New Roman" w:cs="Times New Roman"/>
            <w:webHidden/>
          </w:rPr>
          <w:t>7</w:t>
        </w:r>
      </w:hyperlink>
    </w:p>
    <w:p w14:paraId="3E49D9C6"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3" w:history="1">
        <w:r w:rsidR="00C335E4" w:rsidRPr="00B113E4">
          <w:rPr>
            <w:rStyle w:val="afb"/>
            <w:rFonts w:ascii="Times New Roman" w:hAnsi="Times New Roman"/>
            <w:iCs/>
          </w:rPr>
          <w:t>4.8.</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Начальная (предельная) цена договора/цена лота</w:t>
        </w:r>
        <w:r w:rsidR="00C335E4" w:rsidRPr="00B113E4">
          <w:rPr>
            <w:rFonts w:ascii="Times New Roman" w:hAnsi="Times New Roman" w:cs="Times New Roman"/>
            <w:webHidden/>
          </w:rPr>
          <w:tab/>
        </w:r>
        <w:r w:rsidR="002A69E0">
          <w:rPr>
            <w:rFonts w:ascii="Times New Roman" w:hAnsi="Times New Roman" w:cs="Times New Roman"/>
            <w:webHidden/>
          </w:rPr>
          <w:t>17</w:t>
        </w:r>
      </w:hyperlink>
    </w:p>
    <w:p w14:paraId="323449B0"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4" w:history="1">
        <w:r w:rsidR="00C335E4" w:rsidRPr="00B113E4">
          <w:rPr>
            <w:rStyle w:val="afb"/>
            <w:rFonts w:ascii="Times New Roman" w:hAnsi="Times New Roman"/>
            <w:iCs/>
          </w:rPr>
          <w:t>4.9.</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Обеспечение исполнения обязательств, связанных с участием в запросе предложений (обеспечение заявки о подаче предложений)</w:t>
        </w:r>
        <w:r w:rsidR="00C335E4" w:rsidRPr="00B113E4">
          <w:rPr>
            <w:rFonts w:ascii="Times New Roman" w:hAnsi="Times New Roman" w:cs="Times New Roman"/>
            <w:webHidden/>
          </w:rPr>
          <w:tab/>
        </w:r>
        <w:r w:rsidR="002A69E0">
          <w:rPr>
            <w:rFonts w:ascii="Times New Roman" w:hAnsi="Times New Roman" w:cs="Times New Roman"/>
            <w:webHidden/>
          </w:rPr>
          <w:t>17</w:t>
        </w:r>
      </w:hyperlink>
    </w:p>
    <w:p w14:paraId="1AFBA6BA" w14:textId="5BF22E66"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5" w:history="1">
        <w:r w:rsidR="00C335E4" w:rsidRPr="00B113E4">
          <w:rPr>
            <w:rStyle w:val="afb"/>
            <w:rFonts w:ascii="Times New Roman" w:hAnsi="Times New Roman"/>
            <w:iCs/>
          </w:rPr>
          <w:t>4.10.</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Подача и прием заявок о подаче предложений</w:t>
        </w:r>
        <w:r w:rsidR="00C335E4" w:rsidRPr="00B113E4">
          <w:rPr>
            <w:rFonts w:ascii="Times New Roman" w:hAnsi="Times New Roman" w:cs="Times New Roman"/>
            <w:webHidden/>
          </w:rPr>
          <w:tab/>
        </w:r>
        <w:r w:rsidR="002A69E0">
          <w:rPr>
            <w:rFonts w:ascii="Times New Roman" w:hAnsi="Times New Roman" w:cs="Times New Roman"/>
            <w:webHidden/>
          </w:rPr>
          <w:t>1</w:t>
        </w:r>
        <w:r w:rsidR="00A63353">
          <w:rPr>
            <w:rFonts w:ascii="Times New Roman" w:hAnsi="Times New Roman" w:cs="Times New Roman"/>
            <w:webHidden/>
          </w:rPr>
          <w:t>9</w:t>
        </w:r>
      </w:hyperlink>
    </w:p>
    <w:p w14:paraId="4337F37B"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6" w:history="1">
        <w:r w:rsidR="00C335E4" w:rsidRPr="00B113E4">
          <w:rPr>
            <w:rStyle w:val="afb"/>
            <w:rFonts w:ascii="Times New Roman" w:hAnsi="Times New Roman"/>
            <w:iCs/>
          </w:rPr>
          <w:t>4.11.</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Изменение заявок о подаче предложений или их отзыв</w:t>
        </w:r>
        <w:r w:rsidR="00C335E4" w:rsidRPr="00B113E4">
          <w:rPr>
            <w:rFonts w:ascii="Times New Roman" w:hAnsi="Times New Roman" w:cs="Times New Roman"/>
            <w:webHidden/>
          </w:rPr>
          <w:tab/>
        </w:r>
        <w:r w:rsidR="002A69E0">
          <w:rPr>
            <w:rFonts w:ascii="Times New Roman" w:hAnsi="Times New Roman" w:cs="Times New Roman"/>
            <w:webHidden/>
          </w:rPr>
          <w:t>19</w:t>
        </w:r>
      </w:hyperlink>
    </w:p>
    <w:p w14:paraId="54847B37" w14:textId="285863DF"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7" w:history="1">
        <w:r w:rsidR="00C335E4" w:rsidRPr="00B113E4">
          <w:rPr>
            <w:rStyle w:val="afb"/>
            <w:rFonts w:ascii="Times New Roman" w:hAnsi="Times New Roman"/>
            <w:iCs/>
          </w:rPr>
          <w:t>4.12.</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Вскрытие конвертов з заявками о подаче предложений</w:t>
        </w:r>
        <w:r w:rsidR="00C335E4" w:rsidRPr="00B113E4">
          <w:rPr>
            <w:rFonts w:ascii="Times New Roman" w:hAnsi="Times New Roman" w:cs="Times New Roman"/>
            <w:webHidden/>
          </w:rPr>
          <w:tab/>
        </w:r>
        <w:r w:rsidR="00A63353">
          <w:rPr>
            <w:rFonts w:ascii="Times New Roman" w:hAnsi="Times New Roman" w:cs="Times New Roman"/>
            <w:webHidden/>
          </w:rPr>
          <w:t>20</w:t>
        </w:r>
      </w:hyperlink>
    </w:p>
    <w:p w14:paraId="7977DC65"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8" w:history="1">
        <w:r w:rsidR="00C335E4" w:rsidRPr="00B113E4">
          <w:rPr>
            <w:rStyle w:val="afb"/>
            <w:rFonts w:ascii="Times New Roman" w:hAnsi="Times New Roman"/>
            <w:iCs/>
          </w:rPr>
          <w:t>4.13.</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Опоздавшие заявки о подаче предложений</w:t>
        </w:r>
        <w:r w:rsidR="00C335E4" w:rsidRPr="00B113E4">
          <w:rPr>
            <w:rFonts w:ascii="Times New Roman" w:hAnsi="Times New Roman" w:cs="Times New Roman"/>
            <w:webHidden/>
          </w:rPr>
          <w:tab/>
        </w:r>
        <w:r w:rsidR="002A69E0">
          <w:rPr>
            <w:rFonts w:ascii="Times New Roman" w:hAnsi="Times New Roman" w:cs="Times New Roman"/>
            <w:webHidden/>
          </w:rPr>
          <w:t>20</w:t>
        </w:r>
      </w:hyperlink>
    </w:p>
    <w:p w14:paraId="064F12B8"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09" w:history="1">
        <w:r w:rsidR="00C335E4" w:rsidRPr="00B113E4">
          <w:rPr>
            <w:rStyle w:val="afb"/>
            <w:rFonts w:ascii="Times New Roman" w:hAnsi="Times New Roman"/>
            <w:iCs/>
          </w:rPr>
          <w:t>4.14.</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Рассмотрение заявок о подаче предложений, проведение переторжки, выбор победителя запроса предложений</w:t>
        </w:r>
        <w:r w:rsidR="00C335E4" w:rsidRPr="00B113E4">
          <w:rPr>
            <w:rFonts w:ascii="Times New Roman" w:hAnsi="Times New Roman" w:cs="Times New Roman"/>
            <w:webHidden/>
          </w:rPr>
          <w:tab/>
        </w:r>
        <w:r w:rsidR="002A69E0">
          <w:rPr>
            <w:rFonts w:ascii="Times New Roman" w:hAnsi="Times New Roman" w:cs="Times New Roman"/>
            <w:webHidden/>
          </w:rPr>
          <w:t>20</w:t>
        </w:r>
      </w:hyperlink>
    </w:p>
    <w:p w14:paraId="228DD26B" w14:textId="32244C3F"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10" w:history="1">
        <w:r w:rsidR="00C335E4" w:rsidRPr="00B113E4">
          <w:rPr>
            <w:rStyle w:val="afb"/>
            <w:rFonts w:ascii="Times New Roman" w:hAnsi="Times New Roman"/>
            <w:iCs/>
          </w:rPr>
          <w:t>4.15.</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Заключение договора по результатам запроса предложений</w:t>
        </w:r>
        <w:r w:rsidR="00C335E4" w:rsidRPr="00B113E4">
          <w:rPr>
            <w:rFonts w:ascii="Times New Roman" w:hAnsi="Times New Roman" w:cs="Times New Roman"/>
            <w:webHidden/>
          </w:rPr>
          <w:tab/>
        </w:r>
        <w:r w:rsidR="00A63353">
          <w:rPr>
            <w:rFonts w:ascii="Times New Roman" w:hAnsi="Times New Roman" w:cs="Times New Roman"/>
            <w:webHidden/>
          </w:rPr>
          <w:t>24</w:t>
        </w:r>
      </w:hyperlink>
    </w:p>
    <w:p w14:paraId="35CE27D7" w14:textId="7777777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11" w:history="1">
        <w:r w:rsidR="00C335E4" w:rsidRPr="00B113E4">
          <w:rPr>
            <w:rStyle w:val="afb"/>
            <w:rFonts w:ascii="Times New Roman" w:hAnsi="Times New Roman"/>
            <w:iCs/>
          </w:rPr>
          <w:t>4.16.</w:t>
        </w:r>
        <w:r w:rsidR="00C335E4" w:rsidRPr="00B113E4">
          <w:rPr>
            <w:rFonts w:ascii="Times New Roman" w:eastAsiaTheme="minorEastAsia" w:hAnsi="Times New Roman" w:cs="Times New Roman"/>
            <w:sz w:val="22"/>
            <w:szCs w:val="22"/>
          </w:rPr>
          <w:tab/>
        </w:r>
        <w:r w:rsidR="00C335E4" w:rsidRPr="00B113E4">
          <w:rPr>
            <w:rStyle w:val="afb"/>
            <w:rFonts w:ascii="Times New Roman" w:hAnsi="Times New Roman"/>
            <w:iCs/>
          </w:rPr>
          <w:t>Обеспечение исполнения договора</w:t>
        </w:r>
        <w:r w:rsidR="00C335E4" w:rsidRPr="00B113E4">
          <w:rPr>
            <w:rFonts w:ascii="Times New Roman" w:hAnsi="Times New Roman" w:cs="Times New Roman"/>
            <w:webHidden/>
          </w:rPr>
          <w:tab/>
        </w:r>
        <w:r w:rsidR="002A69E0">
          <w:rPr>
            <w:rFonts w:ascii="Times New Roman" w:hAnsi="Times New Roman" w:cs="Times New Roman"/>
            <w:webHidden/>
          </w:rPr>
          <w:t>25</w:t>
        </w:r>
      </w:hyperlink>
    </w:p>
    <w:p w14:paraId="40DB3C32" w14:textId="77777777" w:rsidR="00925B56" w:rsidRPr="00B113E4" w:rsidRDefault="00B36A7C" w:rsidP="00891438">
      <w:pPr>
        <w:pStyle w:val="1d"/>
        <w:shd w:val="clear" w:color="auto" w:fill="FFFFFF" w:themeFill="background1"/>
        <w:rPr>
          <w:rFonts w:eastAsiaTheme="minorEastAsia"/>
          <w:sz w:val="22"/>
          <w:szCs w:val="22"/>
        </w:rPr>
      </w:pPr>
      <w:hyperlink w:anchor="_Toc443500712" w:history="1">
        <w:r w:rsidR="00A20AF9" w:rsidRPr="00B113E4">
          <w:rPr>
            <w:rStyle w:val="afb"/>
            <w:b/>
          </w:rPr>
          <w:t>5.</w:t>
        </w:r>
        <w:r w:rsidR="00A20AF9" w:rsidRPr="00B113E4">
          <w:rPr>
            <w:rFonts w:eastAsiaTheme="minorEastAsia"/>
            <w:sz w:val="22"/>
            <w:szCs w:val="22"/>
          </w:rPr>
          <w:tab/>
        </w:r>
        <w:r w:rsidR="00A20AF9" w:rsidRPr="00B113E4">
          <w:rPr>
            <w:rStyle w:val="afb"/>
            <w:b/>
          </w:rPr>
          <w:t>Информационная карта запроса предложений</w:t>
        </w:r>
        <w:r w:rsidR="00B113E4" w:rsidRPr="00B113E4">
          <w:rPr>
            <w:webHidden/>
          </w:rPr>
          <w:t xml:space="preserve">                                                                     </w:t>
        </w:r>
        <w:r w:rsidR="00B113E4">
          <w:rPr>
            <w:webHidden/>
          </w:rPr>
          <w:t xml:space="preserve"> </w:t>
        </w:r>
        <w:r w:rsidR="003550C9">
          <w:rPr>
            <w:webHidden/>
            <w:sz w:val="18"/>
            <w:szCs w:val="18"/>
          </w:rPr>
          <w:t>26</w:t>
        </w:r>
      </w:hyperlink>
    </w:p>
    <w:p w14:paraId="35A122E1" w14:textId="1C1898B3" w:rsidR="00925B56" w:rsidRPr="00B113E4" w:rsidRDefault="00B36A7C" w:rsidP="00891438">
      <w:pPr>
        <w:pStyle w:val="1d"/>
        <w:shd w:val="clear" w:color="auto" w:fill="FFFFFF" w:themeFill="background1"/>
        <w:rPr>
          <w:rFonts w:eastAsiaTheme="minorEastAsia"/>
          <w:sz w:val="22"/>
          <w:szCs w:val="22"/>
        </w:rPr>
      </w:pPr>
      <w:hyperlink w:anchor="_Toc443500713" w:history="1">
        <w:r w:rsidR="00A20AF9" w:rsidRPr="00B113E4">
          <w:rPr>
            <w:rStyle w:val="afb"/>
            <w:b/>
          </w:rPr>
          <w:t>6.</w:t>
        </w:r>
        <w:r w:rsidR="00A20AF9" w:rsidRPr="00B113E4">
          <w:rPr>
            <w:rFonts w:eastAsiaTheme="minorEastAsia"/>
            <w:sz w:val="22"/>
            <w:szCs w:val="22"/>
          </w:rPr>
          <w:tab/>
        </w:r>
        <w:r w:rsidR="00A20AF9" w:rsidRPr="00B113E4">
          <w:rPr>
            <w:rStyle w:val="afb"/>
            <w:b/>
          </w:rPr>
          <w:t>Образцы форм основных документов, включаемых в заявку о подаче предложения</w:t>
        </w:r>
        <w:r w:rsidR="00B113E4">
          <w:rPr>
            <w:webHidden/>
          </w:rPr>
          <w:t xml:space="preserve">  </w:t>
        </w:r>
        <w:r w:rsidR="0004440C">
          <w:rPr>
            <w:webHidden/>
          </w:rPr>
          <w:t xml:space="preserve"> </w:t>
        </w:r>
        <w:r w:rsidR="003550C9">
          <w:rPr>
            <w:webHidden/>
            <w:sz w:val="18"/>
            <w:szCs w:val="18"/>
          </w:rPr>
          <w:t>4</w:t>
        </w:r>
        <w:r w:rsidR="00A62654">
          <w:rPr>
            <w:webHidden/>
            <w:sz w:val="18"/>
            <w:szCs w:val="18"/>
          </w:rPr>
          <w:t>1</w:t>
        </w:r>
      </w:hyperlink>
    </w:p>
    <w:p w14:paraId="01C3EDFB" w14:textId="756E71F7" w:rsidR="00925B56" w:rsidRPr="00B113E4"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14" w:history="1">
        <w:r w:rsidR="00A20AF9" w:rsidRPr="00B113E4">
          <w:rPr>
            <w:rStyle w:val="afb"/>
            <w:rFonts w:ascii="Times New Roman" w:hAnsi="Times New Roman"/>
          </w:rPr>
          <w:t>Заявка о подаче предложения (Форма 1)</w:t>
        </w:r>
        <w:r w:rsidR="00A20AF9" w:rsidRPr="00B113E4">
          <w:rPr>
            <w:rFonts w:ascii="Times New Roman" w:hAnsi="Times New Roman" w:cs="Times New Roman"/>
            <w:webHidden/>
          </w:rPr>
          <w:tab/>
        </w:r>
        <w:r w:rsidR="00A63353">
          <w:rPr>
            <w:rFonts w:ascii="Times New Roman" w:hAnsi="Times New Roman" w:cs="Times New Roman"/>
            <w:webHidden/>
          </w:rPr>
          <w:t>4</w:t>
        </w:r>
        <w:r w:rsidR="00A62654">
          <w:rPr>
            <w:rFonts w:ascii="Times New Roman" w:hAnsi="Times New Roman" w:cs="Times New Roman"/>
            <w:webHidden/>
          </w:rPr>
          <w:t>1</w:t>
        </w:r>
      </w:hyperlink>
    </w:p>
    <w:p w14:paraId="548D5A4C" w14:textId="721193AD" w:rsidR="00925B56" w:rsidRPr="00A602E0"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15" w:history="1">
        <w:r w:rsidR="00A20AF9" w:rsidRPr="00A602E0">
          <w:rPr>
            <w:rStyle w:val="afb"/>
            <w:rFonts w:ascii="Times New Roman" w:hAnsi="Times New Roman"/>
          </w:rPr>
          <w:t>Анкета участника закупки (Форма 2)</w:t>
        </w:r>
        <w:r w:rsidR="00A20AF9" w:rsidRPr="00A602E0">
          <w:rPr>
            <w:rFonts w:ascii="Times New Roman" w:hAnsi="Times New Roman" w:cs="Times New Roman"/>
            <w:webHidden/>
          </w:rPr>
          <w:tab/>
        </w:r>
        <w:r w:rsidR="00A63353">
          <w:rPr>
            <w:rFonts w:ascii="Times New Roman" w:hAnsi="Times New Roman" w:cs="Times New Roman"/>
            <w:webHidden/>
          </w:rPr>
          <w:t>4</w:t>
        </w:r>
        <w:r w:rsidR="00A62654">
          <w:rPr>
            <w:rFonts w:ascii="Times New Roman" w:hAnsi="Times New Roman" w:cs="Times New Roman"/>
            <w:webHidden/>
          </w:rPr>
          <w:t>4</w:t>
        </w:r>
      </w:hyperlink>
    </w:p>
    <w:p w14:paraId="4DCE0494" w14:textId="73CE7E66" w:rsidR="00925B56" w:rsidRPr="00A602E0"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16" w:history="1">
        <w:r w:rsidR="00A20AF9" w:rsidRPr="00A602E0">
          <w:rPr>
            <w:rStyle w:val="afb"/>
            <w:rFonts w:ascii="Times New Roman" w:hAnsi="Times New Roman"/>
          </w:rPr>
          <w:t>Согласие на обработку персональных и иных охраняемых законом данных  (Форма 2.1)</w:t>
        </w:r>
        <w:r w:rsidR="00A20AF9" w:rsidRPr="00A602E0">
          <w:rPr>
            <w:rFonts w:ascii="Times New Roman" w:hAnsi="Times New Roman" w:cs="Times New Roman"/>
            <w:webHidden/>
          </w:rPr>
          <w:tab/>
        </w:r>
        <w:r w:rsidR="00A63353">
          <w:rPr>
            <w:rFonts w:ascii="Times New Roman" w:hAnsi="Times New Roman" w:cs="Times New Roman"/>
            <w:webHidden/>
          </w:rPr>
          <w:t>4</w:t>
        </w:r>
        <w:r w:rsidR="00A62654">
          <w:rPr>
            <w:rFonts w:ascii="Times New Roman" w:hAnsi="Times New Roman" w:cs="Times New Roman"/>
            <w:webHidden/>
          </w:rPr>
          <w:t>8</w:t>
        </w:r>
      </w:hyperlink>
    </w:p>
    <w:p w14:paraId="739292FB" w14:textId="67455B18" w:rsidR="00925B56" w:rsidRPr="00A602E0"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17" w:history="1">
        <w:r w:rsidR="00A20AF9" w:rsidRPr="00A602E0">
          <w:rPr>
            <w:rStyle w:val="afb"/>
            <w:rFonts w:ascii="Times New Roman" w:hAnsi="Times New Roman"/>
          </w:rPr>
          <w:t>Техническое предложение (Форма 3)</w:t>
        </w:r>
        <w:r w:rsidR="00A20AF9" w:rsidRPr="00A602E0">
          <w:rPr>
            <w:rFonts w:ascii="Times New Roman" w:hAnsi="Times New Roman" w:cs="Times New Roman"/>
            <w:webHidden/>
          </w:rPr>
          <w:tab/>
        </w:r>
        <w:r w:rsidR="00A62654">
          <w:rPr>
            <w:rFonts w:ascii="Times New Roman" w:hAnsi="Times New Roman" w:cs="Times New Roman"/>
            <w:webHidden/>
          </w:rPr>
          <w:t>49</w:t>
        </w:r>
      </w:hyperlink>
    </w:p>
    <w:p w14:paraId="591D92A1" w14:textId="157C19A2" w:rsidR="00925B56" w:rsidRPr="00A602E0"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18" w:history="1">
        <w:r w:rsidR="0088200A" w:rsidRPr="0052661F">
          <w:rPr>
            <w:rStyle w:val="afb"/>
            <w:rFonts w:ascii="Times New Roman" w:hAnsi="Times New Roman"/>
          </w:rPr>
          <w:t xml:space="preserve">Спецификация </w:t>
        </w:r>
        <w:r w:rsidR="00A20AF9" w:rsidRPr="0052661F">
          <w:rPr>
            <w:rStyle w:val="afb"/>
            <w:rFonts w:ascii="Times New Roman" w:hAnsi="Times New Roman"/>
          </w:rPr>
          <w:t>(Форма 4)</w:t>
        </w:r>
        <w:r w:rsidR="00A20AF9" w:rsidRPr="0052661F">
          <w:rPr>
            <w:rFonts w:ascii="Times New Roman" w:hAnsi="Times New Roman" w:cs="Times New Roman"/>
            <w:webHidden/>
          </w:rPr>
          <w:tab/>
        </w:r>
        <w:r w:rsidR="00A63353">
          <w:rPr>
            <w:rFonts w:ascii="Times New Roman" w:hAnsi="Times New Roman" w:cs="Times New Roman"/>
            <w:webHidden/>
          </w:rPr>
          <w:t>5</w:t>
        </w:r>
        <w:r w:rsidR="00A62654">
          <w:rPr>
            <w:rFonts w:ascii="Times New Roman" w:hAnsi="Times New Roman" w:cs="Times New Roman"/>
            <w:webHidden/>
          </w:rPr>
          <w:t>1</w:t>
        </w:r>
      </w:hyperlink>
    </w:p>
    <w:p w14:paraId="5E8F169C" w14:textId="1A82C46E" w:rsidR="00925B56" w:rsidRPr="00A602E0" w:rsidRDefault="00B36A7C" w:rsidP="00891438">
      <w:pPr>
        <w:pStyle w:val="2a"/>
        <w:shd w:val="clear" w:color="auto" w:fill="FFFFFF" w:themeFill="background1"/>
        <w:rPr>
          <w:rFonts w:ascii="Times New Roman" w:eastAsiaTheme="minorEastAsia" w:hAnsi="Times New Roman" w:cs="Times New Roman"/>
          <w:sz w:val="22"/>
          <w:szCs w:val="22"/>
        </w:rPr>
      </w:pPr>
      <w:hyperlink w:anchor="_Toc443500719" w:history="1">
        <w:r w:rsidR="00A20AF9" w:rsidRPr="00A602E0">
          <w:rPr>
            <w:rStyle w:val="afb"/>
            <w:rFonts w:ascii="Times New Roman" w:hAnsi="Times New Roman"/>
            <w:iCs/>
          </w:rPr>
          <w:t>СВИДЕТЕЛЬСТВО (Форма 5)</w:t>
        </w:r>
        <w:r w:rsidR="00A20AF9" w:rsidRPr="00A602E0">
          <w:rPr>
            <w:rFonts w:ascii="Times New Roman" w:hAnsi="Times New Roman" w:cs="Times New Roman"/>
            <w:webHidden/>
          </w:rPr>
          <w:tab/>
        </w:r>
        <w:r w:rsidR="00A63353">
          <w:rPr>
            <w:rFonts w:ascii="Times New Roman" w:hAnsi="Times New Roman" w:cs="Times New Roman"/>
            <w:webHidden/>
          </w:rPr>
          <w:t>5</w:t>
        </w:r>
        <w:r w:rsidR="00A62654">
          <w:rPr>
            <w:rFonts w:ascii="Times New Roman" w:hAnsi="Times New Roman" w:cs="Times New Roman"/>
            <w:webHidden/>
          </w:rPr>
          <w:t>4</w:t>
        </w:r>
      </w:hyperlink>
    </w:p>
    <w:p w14:paraId="32633CA2" w14:textId="58414866" w:rsidR="00FB6BB7" w:rsidRPr="00B113E4" w:rsidRDefault="00E83B7C" w:rsidP="00891438">
      <w:pPr>
        <w:keepNext/>
        <w:shd w:val="clear" w:color="auto" w:fill="FFFFFF" w:themeFill="background1"/>
        <w:outlineLvl w:val="1"/>
        <w:rPr>
          <w:b/>
          <w:bCs/>
          <w:iCs/>
          <w:sz w:val="18"/>
          <w:szCs w:val="18"/>
        </w:rPr>
      </w:pPr>
      <w:r w:rsidRPr="00A602E0">
        <w:rPr>
          <w:b/>
          <w:sz w:val="18"/>
          <w:szCs w:val="18"/>
        </w:rPr>
        <w:t xml:space="preserve">Справка об опыте </w:t>
      </w:r>
      <w:r w:rsidR="00175A47" w:rsidRPr="0052661F">
        <w:rPr>
          <w:b/>
          <w:sz w:val="18"/>
          <w:szCs w:val="18"/>
        </w:rPr>
        <w:t xml:space="preserve">поставки </w:t>
      </w:r>
      <w:r w:rsidR="00D31EC3" w:rsidRPr="0052661F">
        <w:rPr>
          <w:rStyle w:val="FontStyle21"/>
          <w:b/>
          <w:sz w:val="18"/>
          <w:szCs w:val="18"/>
        </w:rPr>
        <w:t xml:space="preserve">продукции </w:t>
      </w:r>
      <w:r w:rsidR="00D31EC3" w:rsidRPr="0052661F">
        <w:rPr>
          <w:b/>
          <w:sz w:val="18"/>
          <w:szCs w:val="18"/>
        </w:rPr>
        <w:t xml:space="preserve">на территории Российской Федерации в 2019-2020 г.г. </w:t>
      </w:r>
      <w:r w:rsidR="00D31EC3" w:rsidRPr="0052661F">
        <w:rPr>
          <w:rStyle w:val="FontStyle21"/>
          <w:b/>
          <w:sz w:val="18"/>
          <w:szCs w:val="18"/>
        </w:rPr>
        <w:t>согласно перечню</w:t>
      </w:r>
      <w:r w:rsidR="00C173D8">
        <w:rPr>
          <w:rStyle w:val="FontStyle21"/>
          <w:b/>
          <w:sz w:val="18"/>
          <w:szCs w:val="18"/>
        </w:rPr>
        <w:t xml:space="preserve"> продукции</w:t>
      </w:r>
      <w:r w:rsidR="00D31EC3" w:rsidRPr="0052661F">
        <w:rPr>
          <w:rStyle w:val="FontStyle21"/>
          <w:b/>
          <w:sz w:val="18"/>
          <w:szCs w:val="18"/>
        </w:rPr>
        <w:t xml:space="preserve"> </w:t>
      </w:r>
      <w:r w:rsidR="00C173D8">
        <w:rPr>
          <w:rStyle w:val="FontStyle21"/>
          <w:b/>
          <w:sz w:val="18"/>
          <w:szCs w:val="18"/>
        </w:rPr>
        <w:t>(</w:t>
      </w:r>
      <w:r w:rsidR="00D31EC3" w:rsidRPr="00A602E0">
        <w:rPr>
          <w:b/>
          <w:bCs/>
          <w:iCs/>
          <w:sz w:val="18"/>
          <w:szCs w:val="18"/>
        </w:rPr>
        <w:t>товаров и материалов</w:t>
      </w:r>
      <w:r w:rsidR="00C173D8">
        <w:rPr>
          <w:b/>
          <w:bCs/>
          <w:iCs/>
          <w:sz w:val="18"/>
          <w:szCs w:val="18"/>
        </w:rPr>
        <w:t>)</w:t>
      </w:r>
      <w:r w:rsidR="00D31EC3" w:rsidRPr="00A602E0">
        <w:rPr>
          <w:b/>
          <w:bCs/>
          <w:iCs/>
          <w:sz w:val="18"/>
          <w:szCs w:val="18"/>
        </w:rPr>
        <w:t xml:space="preserve"> Тома 2 "Техническое задание" </w:t>
      </w:r>
      <w:r w:rsidRPr="00A602E0">
        <w:rPr>
          <w:b/>
          <w:bCs/>
          <w:iCs/>
          <w:sz w:val="18"/>
          <w:szCs w:val="18"/>
        </w:rPr>
        <w:t>(Форма 6)</w:t>
      </w:r>
      <w:r w:rsidR="002E2E8D" w:rsidRPr="00A602E0">
        <w:rPr>
          <w:b/>
          <w:bCs/>
          <w:iCs/>
          <w:sz w:val="18"/>
          <w:szCs w:val="18"/>
        </w:rPr>
        <w:t xml:space="preserve">    </w:t>
      </w:r>
      <w:r w:rsidR="00D31EC3" w:rsidRPr="00A602E0">
        <w:rPr>
          <w:b/>
          <w:bCs/>
          <w:iCs/>
          <w:sz w:val="18"/>
          <w:szCs w:val="18"/>
        </w:rPr>
        <w:t xml:space="preserve">            </w:t>
      </w:r>
      <w:r w:rsidR="002E2E8D" w:rsidRPr="00A602E0">
        <w:rPr>
          <w:b/>
          <w:bCs/>
          <w:iCs/>
          <w:sz w:val="18"/>
          <w:szCs w:val="18"/>
        </w:rPr>
        <w:t xml:space="preserve">     </w:t>
      </w:r>
      <w:r w:rsidR="00FB6BB7" w:rsidRPr="00A602E0">
        <w:rPr>
          <w:b/>
          <w:bCs/>
          <w:iCs/>
          <w:sz w:val="18"/>
          <w:szCs w:val="18"/>
        </w:rPr>
        <w:t xml:space="preserve">   </w:t>
      </w:r>
      <w:r w:rsidR="002E2E8D" w:rsidRPr="00A602E0">
        <w:rPr>
          <w:b/>
          <w:bCs/>
          <w:iCs/>
          <w:sz w:val="18"/>
          <w:szCs w:val="18"/>
        </w:rPr>
        <w:t xml:space="preserve">                                                   </w:t>
      </w:r>
      <w:r w:rsidR="00A63353">
        <w:rPr>
          <w:bCs/>
          <w:iCs/>
          <w:sz w:val="18"/>
          <w:szCs w:val="18"/>
        </w:rPr>
        <w:t>5</w:t>
      </w:r>
      <w:r w:rsidR="00A62654">
        <w:rPr>
          <w:bCs/>
          <w:iCs/>
          <w:sz w:val="18"/>
          <w:szCs w:val="18"/>
        </w:rPr>
        <w:t>6</w:t>
      </w:r>
    </w:p>
    <w:p w14:paraId="2419E427" w14:textId="77777777" w:rsidR="00E83B7C" w:rsidRPr="00B113E4" w:rsidRDefault="00E83B7C" w:rsidP="00891438">
      <w:pPr>
        <w:keepNext/>
        <w:shd w:val="clear" w:color="auto" w:fill="FFFFFF" w:themeFill="background1"/>
        <w:ind w:left="426"/>
        <w:outlineLvl w:val="1"/>
        <w:rPr>
          <w:b/>
          <w:bCs/>
          <w:iCs/>
          <w:sz w:val="18"/>
          <w:szCs w:val="18"/>
        </w:rPr>
      </w:pPr>
      <w:r w:rsidRPr="00B113E4">
        <w:rPr>
          <w:b/>
          <w:bCs/>
          <w:iCs/>
          <w:sz w:val="18"/>
          <w:szCs w:val="18"/>
        </w:rPr>
        <w:tab/>
      </w:r>
      <w:r w:rsidRPr="00B113E4">
        <w:rPr>
          <w:b/>
          <w:bCs/>
          <w:iCs/>
          <w:sz w:val="18"/>
          <w:szCs w:val="18"/>
        </w:rPr>
        <w:tab/>
      </w:r>
      <w:r w:rsidRPr="00B113E4">
        <w:rPr>
          <w:b/>
          <w:bCs/>
          <w:iCs/>
          <w:sz w:val="18"/>
          <w:szCs w:val="18"/>
        </w:rPr>
        <w:tab/>
      </w:r>
      <w:r w:rsidRPr="00B113E4">
        <w:rPr>
          <w:b/>
          <w:bCs/>
          <w:iCs/>
          <w:sz w:val="18"/>
          <w:szCs w:val="18"/>
        </w:rPr>
        <w:tab/>
      </w:r>
      <w:r w:rsidRPr="00B113E4">
        <w:rPr>
          <w:b/>
          <w:bCs/>
          <w:iCs/>
          <w:sz w:val="18"/>
          <w:szCs w:val="18"/>
        </w:rPr>
        <w:tab/>
      </w:r>
      <w:r w:rsidRPr="00B113E4">
        <w:rPr>
          <w:b/>
          <w:bCs/>
          <w:iCs/>
          <w:sz w:val="18"/>
          <w:szCs w:val="18"/>
        </w:rPr>
        <w:tab/>
      </w:r>
      <w:r w:rsidRPr="00B113E4">
        <w:rPr>
          <w:b/>
          <w:bCs/>
          <w:iCs/>
          <w:sz w:val="18"/>
          <w:szCs w:val="18"/>
        </w:rPr>
        <w:tab/>
      </w:r>
      <w:r w:rsidRPr="00B113E4">
        <w:rPr>
          <w:b/>
          <w:bCs/>
          <w:iCs/>
          <w:sz w:val="18"/>
          <w:szCs w:val="18"/>
        </w:rPr>
        <w:tab/>
      </w:r>
      <w:r w:rsidRPr="00B113E4">
        <w:rPr>
          <w:b/>
          <w:bCs/>
          <w:iCs/>
          <w:sz w:val="18"/>
          <w:szCs w:val="18"/>
        </w:rPr>
        <w:tab/>
      </w:r>
      <w:r w:rsidRPr="00B113E4">
        <w:rPr>
          <w:b/>
          <w:bCs/>
          <w:iCs/>
          <w:sz w:val="18"/>
          <w:szCs w:val="18"/>
        </w:rPr>
        <w:tab/>
      </w:r>
      <w:r w:rsidRPr="00B113E4">
        <w:rPr>
          <w:b/>
          <w:bCs/>
          <w:iCs/>
          <w:sz w:val="18"/>
          <w:szCs w:val="18"/>
        </w:rPr>
        <w:tab/>
      </w:r>
      <w:r w:rsidR="00FB6BB7" w:rsidRPr="00B113E4">
        <w:rPr>
          <w:b/>
          <w:bCs/>
          <w:iCs/>
          <w:sz w:val="18"/>
          <w:szCs w:val="18"/>
        </w:rPr>
        <w:t xml:space="preserve">          </w:t>
      </w:r>
    </w:p>
    <w:p w14:paraId="105262B8" w14:textId="5041D54E" w:rsidR="00925B56" w:rsidRPr="00B113E4" w:rsidRDefault="00FB6BB7" w:rsidP="00891438">
      <w:pPr>
        <w:pStyle w:val="2a"/>
        <w:shd w:val="clear" w:color="auto" w:fill="FFFFFF" w:themeFill="background1"/>
        <w:rPr>
          <w:rFonts w:ascii="Times New Roman" w:eastAsiaTheme="minorEastAsia" w:hAnsi="Times New Roman" w:cs="Times New Roman"/>
          <w:sz w:val="22"/>
          <w:szCs w:val="22"/>
        </w:rPr>
      </w:pPr>
      <w:r w:rsidRPr="00B113E4">
        <w:rPr>
          <w:rFonts w:ascii="Times New Roman" w:hAnsi="Times New Roman" w:cs="Times New Roman"/>
          <w:b/>
          <w:sz w:val="24"/>
          <w:szCs w:val="24"/>
        </w:rPr>
        <w:t>ЧАСТЬ 2</w:t>
      </w:r>
      <w:r w:rsidRPr="00B113E4">
        <w:rPr>
          <w:rFonts w:ascii="Times New Roman" w:hAnsi="Times New Roman" w:cs="Times New Roman"/>
          <w:sz w:val="24"/>
          <w:szCs w:val="24"/>
        </w:rPr>
        <w:t xml:space="preserve"> </w:t>
      </w:r>
      <w:r w:rsidRPr="00B113E4">
        <w:rPr>
          <w:rFonts w:ascii="Times New Roman" w:hAnsi="Times New Roman" w:cs="Times New Roman"/>
          <w:b/>
          <w:sz w:val="24"/>
          <w:szCs w:val="24"/>
        </w:rPr>
        <w:t>ПРОЕКТ ДОГОВОРА</w:t>
      </w:r>
      <w:r w:rsidRPr="00B113E4">
        <w:rPr>
          <w:rFonts w:ascii="Times New Roman" w:hAnsi="Times New Roman" w:cs="Times New Roman"/>
        </w:rPr>
        <w:tab/>
      </w:r>
      <w:r w:rsidR="00A63353">
        <w:rPr>
          <w:rFonts w:ascii="Times New Roman" w:hAnsi="Times New Roman" w:cs="Times New Roman"/>
        </w:rPr>
        <w:t>5</w:t>
      </w:r>
      <w:r w:rsidR="00A62654">
        <w:rPr>
          <w:rFonts w:ascii="Times New Roman" w:hAnsi="Times New Roman" w:cs="Times New Roman"/>
        </w:rPr>
        <w:t>8</w:t>
      </w:r>
    </w:p>
    <w:p w14:paraId="43A1E950" w14:textId="77777777" w:rsidR="008B5474" w:rsidRPr="00763AFA" w:rsidRDefault="00432616" w:rsidP="00891438">
      <w:pPr>
        <w:shd w:val="clear" w:color="auto" w:fill="FFFFFF" w:themeFill="background1"/>
        <w:rPr>
          <w:rFonts w:ascii="Arial" w:hAnsi="Arial" w:cs="Arial"/>
          <w:bCs/>
          <w:sz w:val="18"/>
          <w:szCs w:val="18"/>
        </w:rPr>
      </w:pPr>
      <w:r w:rsidRPr="00B113E4">
        <w:rPr>
          <w:bCs/>
          <w:sz w:val="18"/>
          <w:szCs w:val="18"/>
        </w:rPr>
        <w:fldChar w:fldCharType="end"/>
      </w:r>
      <w:r w:rsidR="00BB1136" w:rsidRPr="00763AFA">
        <w:rPr>
          <w:rFonts w:ascii="Arial" w:hAnsi="Arial" w:cs="Arial"/>
          <w:bCs/>
          <w:sz w:val="18"/>
          <w:szCs w:val="18"/>
        </w:rPr>
        <w:t xml:space="preserve"> </w:t>
      </w:r>
    </w:p>
    <w:p w14:paraId="35806BF1" w14:textId="77777777" w:rsidR="008B5474" w:rsidRDefault="008B5474" w:rsidP="008B5474">
      <w:pPr>
        <w:rPr>
          <w:sz w:val="28"/>
          <w:szCs w:val="28"/>
        </w:rPr>
      </w:pPr>
    </w:p>
    <w:p w14:paraId="1AB9DA24" w14:textId="77777777" w:rsidR="00173C0C" w:rsidRPr="00763AFA" w:rsidRDefault="00173C0C" w:rsidP="00763AFA">
      <w:pPr>
        <w:rPr>
          <w:sz w:val="28"/>
          <w:szCs w:val="28"/>
        </w:rPr>
        <w:sectPr w:rsidR="00173C0C" w:rsidRPr="00763AFA" w:rsidSect="00C87330">
          <w:headerReference w:type="default" r:id="rId10"/>
          <w:footerReference w:type="default" r:id="rId11"/>
          <w:pgSz w:w="11907" w:h="16840" w:code="9"/>
          <w:pgMar w:top="1134" w:right="567" w:bottom="1134" w:left="1418" w:header="709" w:footer="624" w:gutter="0"/>
          <w:cols w:space="708"/>
          <w:docGrid w:linePitch="360"/>
        </w:sectPr>
      </w:pPr>
    </w:p>
    <w:p w14:paraId="14A035B2" w14:textId="77777777" w:rsidR="007F75ED" w:rsidRDefault="00432616" w:rsidP="00891438">
      <w:pPr>
        <w:shd w:val="clear" w:color="auto" w:fill="FFFFFF" w:themeFill="background1"/>
        <w:jc w:val="center"/>
        <w:outlineLvl w:val="0"/>
        <w:rPr>
          <w:b/>
          <w:sz w:val="28"/>
          <w:szCs w:val="28"/>
        </w:rPr>
      </w:pPr>
      <w:bookmarkStart w:id="3" w:name="_Toc443500682"/>
      <w:r w:rsidRPr="00891438">
        <w:rPr>
          <w:b/>
          <w:sz w:val="28"/>
          <w:szCs w:val="28"/>
        </w:rPr>
        <w:lastRenderedPageBreak/>
        <w:t>Уведомление о проведении запроса предложений</w:t>
      </w:r>
      <w:bookmarkEnd w:id="3"/>
    </w:p>
    <w:p w14:paraId="6138A2F0" w14:textId="77777777" w:rsidR="00090EC3" w:rsidRPr="00891438" w:rsidRDefault="00090EC3" w:rsidP="00891438">
      <w:pPr>
        <w:shd w:val="clear" w:color="auto" w:fill="FFFFFF" w:themeFill="background1"/>
        <w:jc w:val="center"/>
        <w:outlineLvl w:val="0"/>
        <w:rPr>
          <w:b/>
          <w:sz w:val="28"/>
          <w:szCs w:val="28"/>
        </w:rPr>
      </w:pPr>
    </w:p>
    <w:p w14:paraId="54CFB0A5" w14:textId="77777777" w:rsidR="000B1F05" w:rsidRPr="00891438" w:rsidRDefault="000B1F05" w:rsidP="00891438">
      <w:pPr>
        <w:numPr>
          <w:ilvl w:val="0"/>
          <w:numId w:val="6"/>
        </w:numPr>
        <w:shd w:val="clear" w:color="auto" w:fill="FFFFFF" w:themeFill="background1"/>
        <w:tabs>
          <w:tab w:val="clear" w:pos="720"/>
          <w:tab w:val="num" w:pos="0"/>
          <w:tab w:val="num" w:pos="426"/>
        </w:tabs>
        <w:spacing w:after="200"/>
        <w:ind w:left="0" w:firstLine="0"/>
        <w:contextualSpacing/>
        <w:jc w:val="both"/>
        <w:rPr>
          <w:b/>
          <w:spacing w:val="-6"/>
        </w:rPr>
      </w:pPr>
      <w:r w:rsidRPr="00891438">
        <w:rPr>
          <w:b/>
        </w:rPr>
        <w:t>Форма</w:t>
      </w:r>
      <w:r w:rsidRPr="00891438">
        <w:rPr>
          <w:b/>
          <w:spacing w:val="-6"/>
        </w:rPr>
        <w:t xml:space="preserve"> и способ процедуры закупки:</w:t>
      </w:r>
      <w:r w:rsidRPr="00891438">
        <w:rPr>
          <w:spacing w:val="-6"/>
        </w:rPr>
        <w:t xml:space="preserve"> </w:t>
      </w:r>
      <w:r w:rsidRPr="00891438">
        <w:t>Открытый одноэтапный запрос предложений</w:t>
      </w:r>
      <w:r w:rsidR="00DF17C2" w:rsidRPr="00891438">
        <w:t>.</w:t>
      </w:r>
    </w:p>
    <w:p w14:paraId="3EB89384" w14:textId="759CAAED" w:rsidR="007A72BE" w:rsidRPr="00891438" w:rsidRDefault="007A72BE" w:rsidP="003A768F">
      <w:pPr>
        <w:pStyle w:val="afff"/>
        <w:numPr>
          <w:ilvl w:val="1"/>
          <w:numId w:val="57"/>
        </w:numPr>
        <w:shd w:val="clear" w:color="auto" w:fill="FFFFFF" w:themeFill="background1"/>
        <w:ind w:left="0" w:firstLine="0"/>
        <w:jc w:val="both"/>
        <w:rPr>
          <w:rFonts w:ascii="Times New Roman" w:hAnsi="Times New Roman"/>
          <w:spacing w:val="-6"/>
          <w:sz w:val="24"/>
          <w:szCs w:val="24"/>
        </w:rPr>
      </w:pPr>
      <w:bookmarkStart w:id="4" w:name="_Hlk57118612"/>
      <w:r w:rsidRPr="00891438">
        <w:rPr>
          <w:rFonts w:ascii="Times New Roman" w:hAnsi="Times New Roman"/>
          <w:b/>
          <w:spacing w:val="-6"/>
          <w:sz w:val="24"/>
          <w:szCs w:val="24"/>
        </w:rPr>
        <w:t>Настоящий Запрос предложений проводится</w:t>
      </w:r>
      <w:r w:rsidRPr="00891438">
        <w:rPr>
          <w:rFonts w:ascii="Times New Roman" w:hAnsi="Times New Roman"/>
          <w:spacing w:val="-6"/>
          <w:sz w:val="24"/>
          <w:szCs w:val="24"/>
        </w:rPr>
        <w:t xml:space="preserve"> на основании Приказа Генерального директора ООО «</w:t>
      </w:r>
      <w:r w:rsidRPr="00355C4D">
        <w:rPr>
          <w:rFonts w:ascii="Times New Roman" w:hAnsi="Times New Roman"/>
          <w:spacing w:val="-6"/>
          <w:sz w:val="24"/>
          <w:szCs w:val="24"/>
        </w:rPr>
        <w:t xml:space="preserve">ТПИ» № </w:t>
      </w:r>
      <w:r w:rsidR="000238F7">
        <w:rPr>
          <w:rFonts w:ascii="Times New Roman" w:hAnsi="Times New Roman"/>
          <w:spacing w:val="-6"/>
          <w:sz w:val="24"/>
          <w:szCs w:val="24"/>
        </w:rPr>
        <w:t>0507</w:t>
      </w:r>
      <w:r w:rsidR="00997E30" w:rsidRPr="00355C4D">
        <w:rPr>
          <w:rFonts w:ascii="Times New Roman" w:hAnsi="Times New Roman"/>
          <w:spacing w:val="-6"/>
          <w:sz w:val="24"/>
          <w:szCs w:val="24"/>
        </w:rPr>
        <w:t>/</w:t>
      </w:r>
      <w:r w:rsidR="000238F7">
        <w:rPr>
          <w:rFonts w:ascii="Times New Roman" w:hAnsi="Times New Roman"/>
          <w:spacing w:val="-6"/>
          <w:sz w:val="24"/>
          <w:szCs w:val="24"/>
        </w:rPr>
        <w:t>1</w:t>
      </w:r>
      <w:r w:rsidR="00997E30" w:rsidRPr="00355C4D">
        <w:rPr>
          <w:rFonts w:ascii="Times New Roman" w:hAnsi="Times New Roman"/>
          <w:spacing w:val="-6"/>
          <w:sz w:val="24"/>
          <w:szCs w:val="24"/>
        </w:rPr>
        <w:t xml:space="preserve"> от «</w:t>
      </w:r>
      <w:r w:rsidR="000238F7">
        <w:rPr>
          <w:rFonts w:ascii="Times New Roman" w:hAnsi="Times New Roman"/>
          <w:spacing w:val="-6"/>
          <w:sz w:val="24"/>
          <w:szCs w:val="24"/>
        </w:rPr>
        <w:t>05</w:t>
      </w:r>
      <w:r w:rsidR="00997E30" w:rsidRPr="00355C4D">
        <w:rPr>
          <w:rFonts w:ascii="Times New Roman" w:hAnsi="Times New Roman"/>
          <w:spacing w:val="-6"/>
          <w:sz w:val="24"/>
          <w:szCs w:val="24"/>
        </w:rPr>
        <w:t xml:space="preserve">» </w:t>
      </w:r>
      <w:r w:rsidR="000238F7">
        <w:rPr>
          <w:rFonts w:ascii="Times New Roman" w:hAnsi="Times New Roman"/>
          <w:spacing w:val="-6"/>
          <w:sz w:val="24"/>
          <w:szCs w:val="24"/>
        </w:rPr>
        <w:t>июля</w:t>
      </w:r>
      <w:r w:rsidR="00997E30" w:rsidRPr="00355C4D">
        <w:rPr>
          <w:rFonts w:ascii="Times New Roman" w:hAnsi="Times New Roman"/>
          <w:spacing w:val="-6"/>
          <w:sz w:val="24"/>
          <w:szCs w:val="24"/>
        </w:rPr>
        <w:t xml:space="preserve"> 20</w:t>
      </w:r>
      <w:r w:rsidR="00D325A7" w:rsidRPr="00355C4D">
        <w:rPr>
          <w:rFonts w:ascii="Times New Roman" w:hAnsi="Times New Roman"/>
          <w:spacing w:val="-6"/>
          <w:sz w:val="24"/>
          <w:szCs w:val="24"/>
        </w:rPr>
        <w:t>2</w:t>
      </w:r>
      <w:r w:rsidR="00501A85" w:rsidRPr="00355C4D">
        <w:rPr>
          <w:rFonts w:ascii="Times New Roman" w:hAnsi="Times New Roman"/>
          <w:spacing w:val="-6"/>
          <w:sz w:val="24"/>
          <w:szCs w:val="24"/>
        </w:rPr>
        <w:t>1</w:t>
      </w:r>
      <w:r w:rsidR="00997E30" w:rsidRPr="00355C4D">
        <w:rPr>
          <w:rFonts w:ascii="Times New Roman" w:hAnsi="Times New Roman"/>
          <w:spacing w:val="-6"/>
          <w:sz w:val="24"/>
          <w:szCs w:val="24"/>
        </w:rPr>
        <w:t xml:space="preserve"> г.</w:t>
      </w:r>
      <w:r w:rsidRPr="00355C4D">
        <w:rPr>
          <w:rFonts w:ascii="Times New Roman" w:hAnsi="Times New Roman"/>
          <w:spacing w:val="-6"/>
          <w:sz w:val="24"/>
          <w:szCs w:val="24"/>
        </w:rPr>
        <w:t xml:space="preserve"> </w:t>
      </w:r>
      <w:r w:rsidR="00ED28E8" w:rsidRPr="00355C4D">
        <w:rPr>
          <w:rFonts w:ascii="Times New Roman" w:hAnsi="Times New Roman"/>
          <w:spacing w:val="-6"/>
          <w:sz w:val="24"/>
          <w:szCs w:val="24"/>
        </w:rPr>
        <w:t>«О</w:t>
      </w:r>
      <w:r w:rsidRPr="00355C4D">
        <w:rPr>
          <w:rFonts w:ascii="Times New Roman" w:hAnsi="Times New Roman"/>
          <w:spacing w:val="-6"/>
          <w:sz w:val="24"/>
          <w:szCs w:val="24"/>
        </w:rPr>
        <w:t xml:space="preserve"> </w:t>
      </w:r>
      <w:r w:rsidR="00ED28E8" w:rsidRPr="00355C4D">
        <w:rPr>
          <w:rFonts w:ascii="Times New Roman" w:hAnsi="Times New Roman"/>
          <w:spacing w:val="-6"/>
          <w:sz w:val="24"/>
          <w:szCs w:val="24"/>
        </w:rPr>
        <w:t>н</w:t>
      </w:r>
      <w:r w:rsidRPr="00355C4D">
        <w:rPr>
          <w:rFonts w:ascii="Times New Roman" w:hAnsi="Times New Roman"/>
          <w:spacing w:val="-6"/>
          <w:sz w:val="24"/>
          <w:szCs w:val="24"/>
        </w:rPr>
        <w:t>ачале</w:t>
      </w:r>
      <w:r w:rsidRPr="00891438">
        <w:rPr>
          <w:rFonts w:ascii="Times New Roman" w:hAnsi="Times New Roman"/>
          <w:spacing w:val="-6"/>
          <w:sz w:val="24"/>
          <w:szCs w:val="24"/>
        </w:rPr>
        <w:t xml:space="preserve"> проведения процедуры закупки</w:t>
      </w:r>
      <w:r w:rsidR="00ED28E8">
        <w:rPr>
          <w:rFonts w:ascii="Times New Roman" w:hAnsi="Times New Roman"/>
          <w:spacing w:val="-6"/>
          <w:sz w:val="24"/>
          <w:szCs w:val="24"/>
        </w:rPr>
        <w:t>»</w:t>
      </w:r>
      <w:r w:rsidRPr="00891438">
        <w:rPr>
          <w:rFonts w:ascii="Times New Roman" w:hAnsi="Times New Roman"/>
          <w:spacing w:val="-6"/>
          <w:sz w:val="24"/>
          <w:szCs w:val="24"/>
        </w:rPr>
        <w:t xml:space="preserve"> и в соответствии </w:t>
      </w:r>
      <w:r w:rsidR="00F81EF8">
        <w:rPr>
          <w:rFonts w:ascii="Times New Roman" w:hAnsi="Times New Roman"/>
          <w:spacing w:val="-6"/>
          <w:sz w:val="24"/>
          <w:szCs w:val="24"/>
        </w:rPr>
        <w:t>с «</w:t>
      </w:r>
      <w:r w:rsidRPr="00891438">
        <w:rPr>
          <w:rFonts w:ascii="Times New Roman" w:hAnsi="Times New Roman"/>
          <w:spacing w:val="-6"/>
          <w:sz w:val="24"/>
          <w:szCs w:val="24"/>
        </w:rPr>
        <w:t>Положением о закупке товаров, работ, услуг для нужд ООО «ТПИ» (далее – Положение о закупках).</w:t>
      </w:r>
      <w:bookmarkEnd w:id="4"/>
    </w:p>
    <w:p w14:paraId="4A00062B" w14:textId="77777777" w:rsidR="000B1F05" w:rsidRPr="00914B9B" w:rsidRDefault="000B1F05" w:rsidP="00891438">
      <w:pPr>
        <w:numPr>
          <w:ilvl w:val="0"/>
          <w:numId w:val="6"/>
        </w:numPr>
        <w:shd w:val="clear" w:color="auto" w:fill="FFFFFF" w:themeFill="background1"/>
        <w:tabs>
          <w:tab w:val="num" w:pos="0"/>
          <w:tab w:val="num" w:pos="426"/>
        </w:tabs>
        <w:spacing w:after="200"/>
        <w:ind w:left="0" w:firstLine="0"/>
        <w:contextualSpacing/>
        <w:jc w:val="both"/>
      </w:pPr>
      <w:r w:rsidRPr="00891438">
        <w:rPr>
          <w:b/>
          <w:spacing w:val="-6"/>
        </w:rPr>
        <w:t>Заказчик:</w:t>
      </w:r>
      <w:r w:rsidRPr="00891438">
        <w:rPr>
          <w:spacing w:val="-6"/>
        </w:rPr>
        <w:t xml:space="preserve"> ООО «</w:t>
      </w:r>
      <w:r w:rsidR="00B67DEB" w:rsidRPr="00891438">
        <w:rPr>
          <w:spacing w:val="-6"/>
        </w:rPr>
        <w:t>ТПИ</w:t>
      </w:r>
      <w:r w:rsidRPr="00891438">
        <w:rPr>
          <w:spacing w:val="-6"/>
        </w:rPr>
        <w:t>».</w:t>
      </w:r>
    </w:p>
    <w:p w14:paraId="7DF989F1" w14:textId="77777777" w:rsidR="00914B9B" w:rsidRPr="00891438" w:rsidRDefault="00914B9B" w:rsidP="00914B9B">
      <w:pPr>
        <w:shd w:val="clear" w:color="auto" w:fill="FFFFFF" w:themeFill="background1"/>
        <w:tabs>
          <w:tab w:val="num" w:pos="720"/>
        </w:tabs>
        <w:spacing w:after="200"/>
        <w:contextualSpacing/>
        <w:jc w:val="both"/>
      </w:pPr>
    </w:p>
    <w:p w14:paraId="692DD916" w14:textId="77777777" w:rsidR="009E732C" w:rsidRDefault="009E732C" w:rsidP="00E575FC">
      <w:pPr>
        <w:numPr>
          <w:ilvl w:val="0"/>
          <w:numId w:val="6"/>
        </w:numPr>
        <w:shd w:val="clear" w:color="auto" w:fill="FFFFFF" w:themeFill="background1"/>
        <w:tabs>
          <w:tab w:val="clear" w:pos="720"/>
          <w:tab w:val="num" w:pos="360"/>
          <w:tab w:val="num" w:pos="1134"/>
        </w:tabs>
        <w:spacing w:after="200"/>
        <w:ind w:left="0" w:firstLine="0"/>
        <w:contextualSpacing/>
        <w:jc w:val="both"/>
      </w:pPr>
      <w:r w:rsidRPr="00891438">
        <w:rPr>
          <w:b/>
        </w:rPr>
        <w:t>Адрес местонахождения:</w:t>
      </w:r>
      <w:r w:rsidRPr="00891438">
        <w:t xml:space="preserve"> </w:t>
      </w:r>
      <w:r w:rsidR="00E575FC" w:rsidRPr="00D22E68">
        <w:t>129626, г. Москва, ул. Мытищинская 3-я, д. 16, стр. 8</w:t>
      </w:r>
      <w:r w:rsidR="00E575FC">
        <w:t xml:space="preserve">, </w:t>
      </w:r>
      <w:r w:rsidR="00E575FC" w:rsidRPr="00D22E68">
        <w:t xml:space="preserve">этаж </w:t>
      </w:r>
      <w:r w:rsidR="00E575FC">
        <w:t>3,</w:t>
      </w:r>
      <w:r w:rsidR="00E575FC" w:rsidRPr="00D22E68">
        <w:t xml:space="preserve"> помещение </w:t>
      </w:r>
      <w:r w:rsidR="00E575FC" w:rsidRPr="00B97775">
        <w:rPr>
          <w:lang w:val="en-US"/>
        </w:rPr>
        <w:t>I</w:t>
      </w:r>
      <w:r w:rsidR="00E575FC" w:rsidRPr="00D22E68">
        <w:t>V</w:t>
      </w:r>
      <w:r w:rsidR="00E575FC">
        <w:t>, ком.47</w:t>
      </w:r>
      <w:r w:rsidR="00E575FC" w:rsidRPr="00D22E68">
        <w:t>.</w:t>
      </w:r>
    </w:p>
    <w:p w14:paraId="1EEE089F" w14:textId="77777777" w:rsidR="00914B9B" w:rsidRPr="00891438" w:rsidRDefault="00914B9B" w:rsidP="00914B9B">
      <w:pPr>
        <w:shd w:val="clear" w:color="auto" w:fill="FFFFFF" w:themeFill="background1"/>
        <w:tabs>
          <w:tab w:val="num" w:pos="1134"/>
        </w:tabs>
        <w:spacing w:after="200"/>
        <w:contextualSpacing/>
        <w:jc w:val="both"/>
      </w:pPr>
    </w:p>
    <w:p w14:paraId="2CCD7742" w14:textId="77777777" w:rsidR="009E732C" w:rsidRDefault="009E732C" w:rsidP="003A768F">
      <w:pPr>
        <w:jc w:val="both"/>
      </w:pPr>
      <w:r w:rsidRPr="00891438">
        <w:t xml:space="preserve">3.1. </w:t>
      </w:r>
      <w:r w:rsidRPr="00891438">
        <w:rPr>
          <w:b/>
        </w:rPr>
        <w:t>Юридический адрес:</w:t>
      </w:r>
      <w:r w:rsidRPr="00891438">
        <w:t xml:space="preserve"> </w:t>
      </w:r>
      <w:r w:rsidR="00D325A7">
        <w:t xml:space="preserve">109428, г. Москва, Рязанский проспект, д.8А, стр.14, эт.3, пом. </w:t>
      </w:r>
      <w:r w:rsidR="00D325A7">
        <w:rPr>
          <w:lang w:val="en-US"/>
        </w:rPr>
        <w:t>I</w:t>
      </w:r>
      <w:r w:rsidR="00D325A7">
        <w:t>, ком.1</w:t>
      </w:r>
    </w:p>
    <w:p w14:paraId="6164DAFE" w14:textId="77777777" w:rsidR="00914B9B" w:rsidRPr="00891438" w:rsidRDefault="00914B9B" w:rsidP="003A768F">
      <w:pPr>
        <w:jc w:val="both"/>
      </w:pPr>
    </w:p>
    <w:p w14:paraId="75322F11" w14:textId="77777777" w:rsidR="009E732C" w:rsidRDefault="009E732C" w:rsidP="003A768F">
      <w:pPr>
        <w:shd w:val="clear" w:color="auto" w:fill="FFFFFF" w:themeFill="background1"/>
        <w:tabs>
          <w:tab w:val="num" w:pos="851"/>
        </w:tabs>
        <w:spacing w:after="200"/>
        <w:contextualSpacing/>
        <w:jc w:val="both"/>
      </w:pPr>
      <w:r w:rsidRPr="00891438">
        <w:t xml:space="preserve">3.2. </w:t>
      </w:r>
      <w:r w:rsidRPr="00891438">
        <w:rPr>
          <w:b/>
        </w:rPr>
        <w:t>Почтовый адрес</w:t>
      </w:r>
      <w:r w:rsidRPr="00891438">
        <w:t xml:space="preserve">: </w:t>
      </w:r>
      <w:r w:rsidR="00F61A1E" w:rsidRPr="003D3DD1">
        <w:t>129626, Россия, Москва, ул. 3-Мытищинская, 16 стр. 8, а/я 47</w:t>
      </w:r>
    </w:p>
    <w:p w14:paraId="2144957D" w14:textId="77777777" w:rsidR="00914B9B" w:rsidRPr="00891438" w:rsidRDefault="00914B9B" w:rsidP="003A768F">
      <w:pPr>
        <w:shd w:val="clear" w:color="auto" w:fill="FFFFFF" w:themeFill="background1"/>
        <w:tabs>
          <w:tab w:val="num" w:pos="851"/>
        </w:tabs>
        <w:spacing w:after="200"/>
        <w:contextualSpacing/>
        <w:jc w:val="both"/>
      </w:pPr>
    </w:p>
    <w:p w14:paraId="5F27AF0E" w14:textId="77777777" w:rsidR="009E732C" w:rsidRDefault="009E732C" w:rsidP="003A768F">
      <w:pPr>
        <w:shd w:val="clear" w:color="auto" w:fill="FFFFFF" w:themeFill="background1"/>
        <w:tabs>
          <w:tab w:val="num" w:pos="851"/>
        </w:tabs>
        <w:spacing w:after="200"/>
        <w:contextualSpacing/>
        <w:jc w:val="both"/>
      </w:pPr>
      <w:r w:rsidRPr="00891438">
        <w:t xml:space="preserve">3.3. Контактное лицо: </w:t>
      </w:r>
      <w:r w:rsidR="00E575FC">
        <w:t>Миронов Владимир Александрович</w:t>
      </w:r>
      <w:r w:rsidR="00E575FC" w:rsidRPr="00D22E68">
        <w:t xml:space="preserve">, </w:t>
      </w:r>
      <w:r w:rsidR="00E575FC">
        <w:t>тел.: 8 (495) 909</w:t>
      </w:r>
      <w:r w:rsidR="00D325A7">
        <w:t>-</w:t>
      </w:r>
      <w:r w:rsidR="00E575FC">
        <w:t>83</w:t>
      </w:r>
      <w:r w:rsidR="00D325A7">
        <w:t>-</w:t>
      </w:r>
      <w:r w:rsidR="00E575FC">
        <w:t xml:space="preserve">41, доб. </w:t>
      </w:r>
      <w:r w:rsidR="00E575FC" w:rsidRPr="00A45D8A">
        <w:t>4567</w:t>
      </w:r>
    </w:p>
    <w:p w14:paraId="10739357" w14:textId="77777777" w:rsidR="00914B9B" w:rsidRPr="00D55C32" w:rsidRDefault="00914B9B" w:rsidP="00D55C32">
      <w:pPr>
        <w:pStyle w:val="af2"/>
      </w:pPr>
    </w:p>
    <w:p w14:paraId="3CE82F9F" w14:textId="77777777" w:rsidR="009E732C" w:rsidRPr="00891438" w:rsidRDefault="009E732C" w:rsidP="003A768F">
      <w:pPr>
        <w:shd w:val="clear" w:color="auto" w:fill="FFFFFF" w:themeFill="background1"/>
        <w:tabs>
          <w:tab w:val="num" w:pos="851"/>
          <w:tab w:val="num" w:pos="1134"/>
        </w:tabs>
        <w:spacing w:after="200"/>
        <w:contextualSpacing/>
        <w:jc w:val="both"/>
        <w:rPr>
          <w:lang w:val="en-US"/>
        </w:rPr>
      </w:pPr>
      <w:r w:rsidRPr="00891438">
        <w:rPr>
          <w:lang w:val="en-US"/>
        </w:rPr>
        <w:t xml:space="preserve">3.4. E-mail: </w:t>
      </w:r>
      <w:hyperlink r:id="rId12" w:history="1">
        <w:r w:rsidR="00E575FC" w:rsidRPr="008C5457">
          <w:rPr>
            <w:rStyle w:val="afb"/>
            <w:lang w:val="en-US"/>
          </w:rPr>
          <w:t>MironovVA</w:t>
        </w:r>
        <w:r w:rsidR="00E575FC" w:rsidRPr="00AC06C5">
          <w:rPr>
            <w:rStyle w:val="afb"/>
            <w:lang w:val="en-US"/>
          </w:rPr>
          <w:t>@</w:t>
        </w:r>
        <w:r w:rsidR="00E575FC" w:rsidRPr="008C5457">
          <w:rPr>
            <w:rStyle w:val="afb"/>
            <w:lang w:val="en-US"/>
          </w:rPr>
          <w:t>transpir</w:t>
        </w:r>
        <w:r w:rsidR="00E575FC" w:rsidRPr="00AC06C5">
          <w:rPr>
            <w:rStyle w:val="afb"/>
            <w:lang w:val="en-US"/>
          </w:rPr>
          <w:t>.</w:t>
        </w:r>
        <w:r w:rsidR="00E575FC" w:rsidRPr="008C5457">
          <w:rPr>
            <w:rStyle w:val="afb"/>
            <w:lang w:val="en-US"/>
          </w:rPr>
          <w:t>ru</w:t>
        </w:r>
      </w:hyperlink>
    </w:p>
    <w:p w14:paraId="3277B763" w14:textId="77777777" w:rsidR="000B1F05" w:rsidRPr="00891438" w:rsidRDefault="000B1F05" w:rsidP="00891438">
      <w:pPr>
        <w:shd w:val="clear" w:color="auto" w:fill="FFFFFF" w:themeFill="background1"/>
        <w:tabs>
          <w:tab w:val="num" w:pos="0"/>
          <w:tab w:val="num" w:pos="284"/>
          <w:tab w:val="num" w:pos="1134"/>
        </w:tabs>
        <w:spacing w:before="120" w:after="120"/>
        <w:contextualSpacing/>
        <w:jc w:val="both"/>
        <w:rPr>
          <w:lang w:val="en-US"/>
        </w:rPr>
      </w:pPr>
    </w:p>
    <w:p w14:paraId="35C31586" w14:textId="030E83EE" w:rsidR="000B1F05" w:rsidRPr="00355C4D" w:rsidRDefault="000B1F05" w:rsidP="00891438">
      <w:pPr>
        <w:numPr>
          <w:ilvl w:val="0"/>
          <w:numId w:val="6"/>
        </w:numPr>
        <w:shd w:val="clear" w:color="auto" w:fill="FFFFFF" w:themeFill="background1"/>
        <w:tabs>
          <w:tab w:val="clear" w:pos="720"/>
          <w:tab w:val="num" w:pos="426"/>
        </w:tabs>
        <w:spacing w:before="120" w:after="200"/>
        <w:ind w:left="0" w:firstLine="0"/>
        <w:contextualSpacing/>
        <w:jc w:val="both"/>
      </w:pPr>
      <w:r w:rsidRPr="00355C4D">
        <w:rPr>
          <w:b/>
        </w:rPr>
        <w:t xml:space="preserve">Предмет договора: </w:t>
      </w:r>
      <w:r w:rsidR="00DF17C2" w:rsidRPr="00355C4D">
        <w:rPr>
          <w:spacing w:val="-6"/>
        </w:rPr>
        <w:t>пра</w:t>
      </w:r>
      <w:r w:rsidR="00047A79" w:rsidRPr="00355C4D">
        <w:rPr>
          <w:spacing w:val="-6"/>
        </w:rPr>
        <w:t xml:space="preserve">во заключения </w:t>
      </w:r>
      <w:r w:rsidR="00DF17C2" w:rsidRPr="00355C4D">
        <w:rPr>
          <w:spacing w:val="-6"/>
        </w:rPr>
        <w:t xml:space="preserve">договора </w:t>
      </w:r>
      <w:r w:rsidR="00397445" w:rsidRPr="00355C4D">
        <w:t>купли-продажи</w:t>
      </w:r>
      <w:r w:rsidR="00360C28" w:rsidRPr="00355C4D">
        <w:t xml:space="preserve"> продукции для строительства объектов</w:t>
      </w:r>
      <w:r w:rsidR="00360C28" w:rsidRPr="00355C4D">
        <w:rPr>
          <w:rStyle w:val="FontStyle21"/>
          <w:sz w:val="24"/>
          <w:szCs w:val="24"/>
        </w:rPr>
        <w:t xml:space="preserve"> в рамках реализации проекта </w:t>
      </w:r>
      <w:r w:rsidR="00360C28" w:rsidRPr="00355C4D">
        <w:t>«Строительство ТЕА следующего поколения»</w:t>
      </w:r>
      <w:r w:rsidR="003E2536" w:rsidRPr="00355C4D">
        <w:rPr>
          <w:spacing w:val="-6"/>
        </w:rPr>
        <w:t>:</w:t>
      </w:r>
    </w:p>
    <w:p w14:paraId="181D973D" w14:textId="77777777" w:rsidR="00914B9B" w:rsidRPr="00355C4D" w:rsidRDefault="00914B9B" w:rsidP="00914B9B">
      <w:pPr>
        <w:shd w:val="clear" w:color="auto" w:fill="FFFFFF" w:themeFill="background1"/>
        <w:spacing w:before="120" w:after="200"/>
        <w:contextualSpacing/>
        <w:jc w:val="both"/>
      </w:pPr>
    </w:p>
    <w:p w14:paraId="423FC5AB" w14:textId="0675CBD4" w:rsidR="009E732C" w:rsidRPr="00355C4D" w:rsidRDefault="009E732C" w:rsidP="00891438">
      <w:pPr>
        <w:shd w:val="clear" w:color="auto" w:fill="FFFFFF" w:themeFill="background1"/>
        <w:spacing w:before="120" w:after="200"/>
        <w:contextualSpacing/>
        <w:jc w:val="both"/>
        <w:rPr>
          <w:bCs/>
        </w:rPr>
      </w:pPr>
      <w:r w:rsidRPr="00355C4D">
        <w:rPr>
          <w:b/>
          <w:bCs/>
        </w:rPr>
        <w:t>4.1.  Количество лотов</w:t>
      </w:r>
      <w:r w:rsidRPr="00355C4D">
        <w:rPr>
          <w:bCs/>
        </w:rPr>
        <w:t xml:space="preserve"> – </w:t>
      </w:r>
      <w:r w:rsidR="00D22BBB" w:rsidRPr="00355C4D">
        <w:rPr>
          <w:bCs/>
        </w:rPr>
        <w:t xml:space="preserve">5 </w:t>
      </w:r>
      <w:r w:rsidRPr="00355C4D">
        <w:rPr>
          <w:bCs/>
        </w:rPr>
        <w:t>лот</w:t>
      </w:r>
      <w:r w:rsidR="00D22BBB" w:rsidRPr="00355C4D">
        <w:rPr>
          <w:bCs/>
        </w:rPr>
        <w:t>ов</w:t>
      </w:r>
      <w:r w:rsidRPr="00355C4D">
        <w:rPr>
          <w:bCs/>
        </w:rPr>
        <w:t>.</w:t>
      </w:r>
    </w:p>
    <w:p w14:paraId="238F080A" w14:textId="0AE88C79" w:rsidR="00AF1600" w:rsidRPr="00355C4D" w:rsidRDefault="009E732C" w:rsidP="00891438">
      <w:pPr>
        <w:pStyle w:val="23"/>
        <w:shd w:val="clear" w:color="auto" w:fill="FFFFFF" w:themeFill="background1"/>
        <w:ind w:right="37" w:firstLine="0"/>
        <w:rPr>
          <w:b/>
          <w:bCs/>
        </w:rPr>
      </w:pPr>
      <w:r w:rsidRPr="00355C4D">
        <w:rPr>
          <w:b/>
          <w:bCs/>
        </w:rPr>
        <w:t>4.1.1.</w:t>
      </w:r>
      <w:r w:rsidR="00774D4B" w:rsidRPr="00355C4D">
        <w:rPr>
          <w:b/>
          <w:bCs/>
        </w:rPr>
        <w:t xml:space="preserve"> </w:t>
      </w:r>
      <w:r w:rsidR="00F81EF8" w:rsidRPr="00355C4D">
        <w:rPr>
          <w:b/>
          <w:bCs/>
        </w:rPr>
        <w:t xml:space="preserve">Лот №1: </w:t>
      </w:r>
      <w:r w:rsidR="00F81EF8" w:rsidRPr="00355C4D">
        <w:t>«</w:t>
      </w:r>
      <w:r w:rsidR="003714E6" w:rsidRPr="00355C4D">
        <w:rPr>
          <w:lang w:eastAsia="en-US"/>
        </w:rPr>
        <w:t>Закупка продукции для организации узлов связи в Новгородской и Псковской областей (тип узла 8с) в рамках реализации проекта «</w:t>
      </w:r>
      <w:r w:rsidR="003714E6" w:rsidRPr="00355C4D">
        <w:t>Строительство ТЕА следующего поколения</w:t>
      </w:r>
      <w:r w:rsidR="003714E6" w:rsidRPr="00355C4D">
        <w:rPr>
          <w:lang w:eastAsia="en-US"/>
        </w:rPr>
        <w:t>»</w:t>
      </w:r>
      <w:r w:rsidR="0037739F" w:rsidRPr="00355C4D">
        <w:rPr>
          <w:lang w:eastAsia="en-US"/>
        </w:rPr>
        <w:t>;</w:t>
      </w:r>
    </w:p>
    <w:p w14:paraId="41343615" w14:textId="350F62ED" w:rsidR="00F81EF8" w:rsidRPr="00355C4D" w:rsidRDefault="00F81EF8" w:rsidP="00891438">
      <w:pPr>
        <w:pStyle w:val="23"/>
        <w:shd w:val="clear" w:color="auto" w:fill="FFFFFF" w:themeFill="background1"/>
        <w:ind w:right="37" w:firstLine="0"/>
      </w:pPr>
      <w:r w:rsidRPr="00355C4D">
        <w:rPr>
          <w:b/>
          <w:bCs/>
        </w:rPr>
        <w:t>4.</w:t>
      </w:r>
      <w:r w:rsidR="003D0AD9" w:rsidRPr="00355C4D">
        <w:rPr>
          <w:b/>
          <w:bCs/>
        </w:rPr>
        <w:t>1.2.</w:t>
      </w:r>
      <w:r w:rsidRPr="00355C4D">
        <w:rPr>
          <w:b/>
          <w:bCs/>
        </w:rPr>
        <w:t xml:space="preserve"> Лот №2: </w:t>
      </w:r>
      <w:r w:rsidRPr="00355C4D">
        <w:t>«</w:t>
      </w:r>
      <w:r w:rsidR="00774D4B" w:rsidRPr="00355C4D">
        <w:rPr>
          <w:lang w:eastAsia="en-US"/>
        </w:rPr>
        <w:t>Закупка продукции для организации узлов связи в Тверской области (тип узла 8с) в рамках реализации проекта «</w:t>
      </w:r>
      <w:r w:rsidR="00774D4B" w:rsidRPr="00355C4D">
        <w:t>Строительство ТЕА следующего поколения»</w:t>
      </w:r>
      <w:r w:rsidR="0037739F" w:rsidRPr="00355C4D">
        <w:t>;</w:t>
      </w:r>
    </w:p>
    <w:p w14:paraId="0B0BA44A" w14:textId="1949C7DA" w:rsidR="003D0AD9" w:rsidRPr="00355C4D" w:rsidRDefault="003D0AD9" w:rsidP="00891438">
      <w:pPr>
        <w:pStyle w:val="23"/>
        <w:shd w:val="clear" w:color="auto" w:fill="FFFFFF" w:themeFill="background1"/>
        <w:ind w:right="37" w:firstLine="0"/>
      </w:pPr>
      <w:r w:rsidRPr="00355C4D">
        <w:rPr>
          <w:b/>
          <w:bCs/>
        </w:rPr>
        <w:t xml:space="preserve">4.1.3. Лот №3: </w:t>
      </w:r>
      <w:r w:rsidRPr="00355C4D">
        <w:t>«</w:t>
      </w:r>
      <w:r w:rsidR="00774D4B" w:rsidRPr="00355C4D">
        <w:rPr>
          <w:lang w:eastAsia="en-US"/>
        </w:rPr>
        <w:t>Закупка продукции для организации узлов связи в Московской области (тип узла 8с) в рамках реализации проекта «</w:t>
      </w:r>
      <w:r w:rsidR="00774D4B" w:rsidRPr="00355C4D">
        <w:t>Строительство ТЕА следующего поколения»</w:t>
      </w:r>
      <w:r w:rsidR="0037739F" w:rsidRPr="00355C4D">
        <w:t>;</w:t>
      </w:r>
    </w:p>
    <w:p w14:paraId="6AE9CC30" w14:textId="1B23B301" w:rsidR="00774D4B" w:rsidRPr="00355C4D" w:rsidRDefault="00774D4B" w:rsidP="00DE0B0C">
      <w:pPr>
        <w:pStyle w:val="23"/>
        <w:shd w:val="clear" w:color="auto" w:fill="FFFFFF" w:themeFill="background1"/>
        <w:ind w:right="37" w:firstLine="0"/>
      </w:pPr>
      <w:r w:rsidRPr="00355C4D">
        <w:rPr>
          <w:b/>
          <w:bCs/>
        </w:rPr>
        <w:t xml:space="preserve">4.1.4. Лот №4: </w:t>
      </w:r>
      <w:r w:rsidRPr="00355C4D">
        <w:t>«</w:t>
      </w:r>
      <w:r w:rsidRPr="00355C4D">
        <w:rPr>
          <w:lang w:eastAsia="en-US"/>
        </w:rPr>
        <w:t>Закупка продукции для организации узлов связи в Ленинградской области (тип узла 8с) в рамках реализации проекта «</w:t>
      </w:r>
      <w:r w:rsidRPr="00355C4D">
        <w:t>Строительство ТЕА следующего поколения»</w:t>
      </w:r>
      <w:r w:rsidR="0037739F" w:rsidRPr="00355C4D">
        <w:t>;</w:t>
      </w:r>
    </w:p>
    <w:p w14:paraId="58AA6A7F" w14:textId="5D02DD46" w:rsidR="003B64C7" w:rsidRPr="00355C4D" w:rsidRDefault="0037739F" w:rsidP="0052661F">
      <w:pPr>
        <w:shd w:val="clear" w:color="auto" w:fill="FFFFFF" w:themeFill="background1"/>
        <w:tabs>
          <w:tab w:val="num" w:pos="0"/>
          <w:tab w:val="num" w:pos="1134"/>
        </w:tabs>
        <w:contextualSpacing/>
        <w:jc w:val="both"/>
      </w:pPr>
      <w:r w:rsidRPr="00355C4D">
        <w:rPr>
          <w:b/>
          <w:bCs/>
        </w:rPr>
        <w:t xml:space="preserve">4.1.5. Лот №5: </w:t>
      </w:r>
      <w:r w:rsidRPr="00355C4D">
        <w:t>«</w:t>
      </w:r>
      <w:r w:rsidRPr="00355C4D">
        <w:rPr>
          <w:lang w:eastAsia="en-US"/>
        </w:rPr>
        <w:t xml:space="preserve">Закупка продукции для организации узлов связи в Новгородской и Псковской областей </w:t>
      </w:r>
      <w:r w:rsidR="00627F51" w:rsidRPr="00355C4D">
        <w:t>ТРП Идрица</w:t>
      </w:r>
      <w:r w:rsidR="00627F51" w:rsidRPr="00355C4D">
        <w:rPr>
          <w:lang w:eastAsia="en-US"/>
        </w:rPr>
        <w:t xml:space="preserve"> </w:t>
      </w:r>
      <w:r w:rsidRPr="00355C4D">
        <w:rPr>
          <w:lang w:eastAsia="en-US"/>
        </w:rPr>
        <w:t>(тип узла 1с) в рамках реализации проекта «</w:t>
      </w:r>
      <w:r w:rsidRPr="00355C4D">
        <w:t>Строительство ТЕА следующего поколения».</w:t>
      </w:r>
    </w:p>
    <w:p w14:paraId="72AE11CE" w14:textId="77777777" w:rsidR="0037739F" w:rsidRDefault="0037739F" w:rsidP="00891438">
      <w:pPr>
        <w:shd w:val="clear" w:color="auto" w:fill="FFFFFF" w:themeFill="background1"/>
        <w:tabs>
          <w:tab w:val="num" w:pos="0"/>
          <w:tab w:val="num" w:pos="1134"/>
        </w:tabs>
        <w:spacing w:before="120"/>
        <w:contextualSpacing/>
        <w:jc w:val="both"/>
        <w:rPr>
          <w:b/>
          <w:bCs/>
        </w:rPr>
      </w:pPr>
    </w:p>
    <w:p w14:paraId="1CC46C25" w14:textId="6D5B5817" w:rsidR="00587865" w:rsidRPr="00891438" w:rsidRDefault="0024141D" w:rsidP="00891438">
      <w:pPr>
        <w:shd w:val="clear" w:color="auto" w:fill="FFFFFF" w:themeFill="background1"/>
        <w:tabs>
          <w:tab w:val="num" w:pos="0"/>
          <w:tab w:val="num" w:pos="1134"/>
        </w:tabs>
        <w:spacing w:before="120"/>
        <w:contextualSpacing/>
        <w:jc w:val="both"/>
      </w:pPr>
      <w:r w:rsidRPr="00891438">
        <w:rPr>
          <w:b/>
        </w:rPr>
        <w:t>4.2.</w:t>
      </w:r>
      <w:r w:rsidRPr="00891438">
        <w:t xml:space="preserve"> </w:t>
      </w:r>
      <w:r w:rsidR="00587865" w:rsidRPr="00891438">
        <w:rPr>
          <w:b/>
        </w:rPr>
        <w:t>Существе</w:t>
      </w:r>
      <w:r w:rsidRPr="00891438">
        <w:rPr>
          <w:b/>
        </w:rPr>
        <w:t xml:space="preserve">нные условия </w:t>
      </w:r>
      <w:r w:rsidR="00FD4290">
        <w:rPr>
          <w:b/>
        </w:rPr>
        <w:t>купли-продажи</w:t>
      </w:r>
      <w:r w:rsidRPr="00891438">
        <w:rPr>
          <w:b/>
        </w:rPr>
        <w:t xml:space="preserve"> продукции:</w:t>
      </w:r>
      <w:r w:rsidRPr="00891438">
        <w:t xml:space="preserve"> У</w:t>
      </w:r>
      <w:r w:rsidR="00587865" w:rsidRPr="00891438">
        <w:t xml:space="preserve">казаны </w:t>
      </w:r>
      <w:r w:rsidR="00A3401F">
        <w:t xml:space="preserve">в </w:t>
      </w:r>
      <w:r w:rsidR="00587865" w:rsidRPr="00891438">
        <w:t>Договоре/Проект</w:t>
      </w:r>
      <w:r w:rsidR="00A3401F">
        <w:t>е</w:t>
      </w:r>
      <w:r w:rsidR="00587865" w:rsidRPr="00891438">
        <w:t xml:space="preserve"> Договора, являющимся неотъемлемой частью настоящей Закупочной Документации (далее по тексту </w:t>
      </w:r>
      <w:proofErr w:type="gramStart"/>
      <w:r w:rsidR="00587865" w:rsidRPr="00891438">
        <w:t>-  Договор</w:t>
      </w:r>
      <w:proofErr w:type="gramEnd"/>
      <w:r w:rsidR="00587865" w:rsidRPr="00891438">
        <w:t>/Проект договора</w:t>
      </w:r>
      <w:r w:rsidR="00AB689F">
        <w:t xml:space="preserve"> </w:t>
      </w:r>
      <w:r w:rsidR="00587865" w:rsidRPr="00891438">
        <w:t>) (Часть 2 Тома 1 «Общая и коммерческая части»).</w:t>
      </w:r>
    </w:p>
    <w:p w14:paraId="36759166" w14:textId="644F5F18" w:rsidR="00587865" w:rsidRPr="00891438" w:rsidRDefault="00587865" w:rsidP="00891438">
      <w:pPr>
        <w:shd w:val="clear" w:color="auto" w:fill="FFFFFF" w:themeFill="background1"/>
        <w:tabs>
          <w:tab w:val="num" w:pos="0"/>
          <w:tab w:val="num" w:pos="1134"/>
        </w:tabs>
        <w:spacing w:before="120"/>
        <w:ind w:firstLine="567"/>
        <w:contextualSpacing/>
        <w:jc w:val="both"/>
      </w:pPr>
      <w:r w:rsidRPr="00891438">
        <w:t xml:space="preserve">Договор регулирует </w:t>
      </w:r>
      <w:r w:rsidR="00AB689F">
        <w:t xml:space="preserve"> </w:t>
      </w:r>
      <w:r w:rsidR="00AB689F" w:rsidRPr="00891438">
        <w:t xml:space="preserve"> </w:t>
      </w:r>
      <w:r w:rsidRPr="00891438">
        <w:t>отношения, возникающие после его подписания между Заказчиком</w:t>
      </w:r>
      <w:r w:rsidR="00AB689F">
        <w:t xml:space="preserve"> </w:t>
      </w:r>
      <w:proofErr w:type="gramStart"/>
      <w:r w:rsidR="00AB689F">
        <w:t xml:space="preserve">и  </w:t>
      </w:r>
      <w:r w:rsidR="00533C1E">
        <w:t>Продавцом</w:t>
      </w:r>
      <w:proofErr w:type="gramEnd"/>
      <w:r w:rsidR="0014430F">
        <w:t>.</w:t>
      </w:r>
    </w:p>
    <w:p w14:paraId="5757B43E" w14:textId="77777777" w:rsidR="003E2536" w:rsidRPr="00891438" w:rsidRDefault="00587865" w:rsidP="00891438">
      <w:pPr>
        <w:shd w:val="clear" w:color="auto" w:fill="FFFFFF" w:themeFill="background1"/>
        <w:tabs>
          <w:tab w:val="num" w:pos="0"/>
          <w:tab w:val="num" w:pos="1134"/>
        </w:tabs>
        <w:spacing w:before="120"/>
        <w:ind w:firstLine="567"/>
        <w:contextualSpacing/>
        <w:jc w:val="both"/>
      </w:pPr>
      <w:r w:rsidRPr="00891438">
        <w:t xml:space="preserve">После определения Постоянно действующей Закупочной комиссией (далее по тексту – Закупочная комиссия) победителя запроса предложений, </w:t>
      </w:r>
      <w:proofErr w:type="gramStart"/>
      <w:r w:rsidRPr="00891438">
        <w:t xml:space="preserve">- </w:t>
      </w:r>
      <w:r w:rsidR="00AB689F">
        <w:t xml:space="preserve"> п</w:t>
      </w:r>
      <w:r w:rsidR="00AB689F" w:rsidRPr="00891438">
        <w:t>обедитель</w:t>
      </w:r>
      <w:proofErr w:type="gramEnd"/>
      <w:r w:rsidR="00AB689F" w:rsidRPr="00891438">
        <w:t xml:space="preserve"> </w:t>
      </w:r>
      <w:r w:rsidRPr="00891438">
        <w:t xml:space="preserve">запроса предложений заключает с Заказчиком </w:t>
      </w:r>
      <w:r w:rsidR="00AB689F">
        <w:t xml:space="preserve"> </w:t>
      </w:r>
      <w:r w:rsidRPr="00891438">
        <w:t xml:space="preserve"> Договор на условиях и в сроки, оговоренные в п. 4.15 настоящей Закупочной документации.</w:t>
      </w:r>
    </w:p>
    <w:p w14:paraId="5AAAA595" w14:textId="77777777" w:rsidR="0024141D" w:rsidRPr="00891438" w:rsidRDefault="0024141D" w:rsidP="00891438">
      <w:pPr>
        <w:shd w:val="clear" w:color="auto" w:fill="FFFFFF" w:themeFill="background1"/>
        <w:tabs>
          <w:tab w:val="num" w:pos="0"/>
          <w:tab w:val="num" w:pos="1134"/>
        </w:tabs>
        <w:spacing w:before="120"/>
        <w:ind w:firstLine="567"/>
        <w:contextualSpacing/>
        <w:jc w:val="both"/>
      </w:pPr>
    </w:p>
    <w:p w14:paraId="5F9F3705" w14:textId="77777777" w:rsidR="00D22806" w:rsidRPr="00A602E0" w:rsidRDefault="00A7454F" w:rsidP="00891438">
      <w:pPr>
        <w:numPr>
          <w:ilvl w:val="0"/>
          <w:numId w:val="6"/>
        </w:numPr>
        <w:shd w:val="clear" w:color="auto" w:fill="FFFFFF" w:themeFill="background1"/>
        <w:tabs>
          <w:tab w:val="clear" w:pos="720"/>
          <w:tab w:val="num" w:pos="426"/>
        </w:tabs>
        <w:spacing w:before="120" w:after="200"/>
        <w:ind w:left="0" w:firstLine="0"/>
        <w:contextualSpacing/>
        <w:jc w:val="both"/>
      </w:pPr>
      <w:r w:rsidRPr="00A602E0">
        <w:rPr>
          <w:b/>
        </w:rPr>
        <w:lastRenderedPageBreak/>
        <w:t>Наименования, с</w:t>
      </w:r>
      <w:r w:rsidR="004E2EDD" w:rsidRPr="00A602E0">
        <w:rPr>
          <w:b/>
        </w:rPr>
        <w:t>остав, цена/</w:t>
      </w:r>
      <w:r w:rsidRPr="00A602E0">
        <w:rPr>
          <w:b/>
        </w:rPr>
        <w:t xml:space="preserve">объем поставляемой по Договору </w:t>
      </w:r>
      <w:r w:rsidR="00AF4515" w:rsidRPr="00A602E0">
        <w:rPr>
          <w:b/>
        </w:rPr>
        <w:t>п</w:t>
      </w:r>
      <w:r w:rsidRPr="00A602E0">
        <w:rPr>
          <w:b/>
        </w:rPr>
        <w:t>родукции</w:t>
      </w:r>
      <w:r w:rsidR="00D22806" w:rsidRPr="00A602E0">
        <w:rPr>
          <w:b/>
        </w:rPr>
        <w:t>.</w:t>
      </w:r>
    </w:p>
    <w:p w14:paraId="7A0E9840" w14:textId="0AE1BF66" w:rsidR="00A7454F" w:rsidRPr="0052661F" w:rsidRDefault="00D22806" w:rsidP="003A768F">
      <w:pPr>
        <w:pStyle w:val="afff"/>
        <w:numPr>
          <w:ilvl w:val="1"/>
          <w:numId w:val="59"/>
        </w:numPr>
        <w:shd w:val="clear" w:color="auto" w:fill="FFFFFF" w:themeFill="background1"/>
        <w:spacing w:before="120"/>
        <w:ind w:left="0" w:firstLine="0"/>
        <w:jc w:val="both"/>
        <w:rPr>
          <w:rFonts w:ascii="Times New Roman" w:hAnsi="Times New Roman"/>
          <w:sz w:val="24"/>
          <w:szCs w:val="24"/>
        </w:rPr>
      </w:pPr>
      <w:r w:rsidRPr="0052661F">
        <w:rPr>
          <w:rFonts w:ascii="Times New Roman" w:hAnsi="Times New Roman"/>
          <w:sz w:val="24"/>
          <w:szCs w:val="24"/>
        </w:rPr>
        <w:t>Наименование, состав и предельные цены</w:t>
      </w:r>
      <w:r w:rsidR="00FD4290" w:rsidRPr="0052661F">
        <w:rPr>
          <w:rFonts w:ascii="Times New Roman" w:hAnsi="Times New Roman"/>
          <w:sz w:val="24"/>
          <w:szCs w:val="24"/>
        </w:rPr>
        <w:t xml:space="preserve"> </w:t>
      </w:r>
      <w:r w:rsidR="004D02D0" w:rsidRPr="0052661F">
        <w:rPr>
          <w:rFonts w:ascii="Times New Roman" w:hAnsi="Times New Roman"/>
          <w:sz w:val="24"/>
          <w:szCs w:val="24"/>
        </w:rPr>
        <w:t>по</w:t>
      </w:r>
      <w:r w:rsidRPr="0052661F">
        <w:rPr>
          <w:rFonts w:ascii="Times New Roman" w:hAnsi="Times New Roman"/>
          <w:sz w:val="24"/>
          <w:szCs w:val="24"/>
        </w:rPr>
        <w:t xml:space="preserve"> Договору</w:t>
      </w:r>
      <w:r w:rsidR="00AB689F" w:rsidRPr="0052661F">
        <w:rPr>
          <w:rFonts w:ascii="Times New Roman" w:hAnsi="Times New Roman"/>
          <w:sz w:val="24"/>
          <w:szCs w:val="24"/>
        </w:rPr>
        <w:t xml:space="preserve"> с </w:t>
      </w:r>
      <w:r w:rsidR="004D02D0" w:rsidRPr="0052661F">
        <w:rPr>
          <w:rFonts w:ascii="Times New Roman" w:hAnsi="Times New Roman"/>
          <w:sz w:val="24"/>
          <w:szCs w:val="24"/>
        </w:rPr>
        <w:t>необходимой продукции</w:t>
      </w:r>
      <w:r w:rsidRPr="0052661F">
        <w:rPr>
          <w:rFonts w:ascii="Times New Roman" w:hAnsi="Times New Roman"/>
          <w:sz w:val="24"/>
          <w:szCs w:val="24"/>
        </w:rPr>
        <w:t xml:space="preserve">, - </w:t>
      </w:r>
      <w:r w:rsidR="00A7454F" w:rsidRPr="0052661F">
        <w:rPr>
          <w:rFonts w:ascii="Times New Roman" w:hAnsi="Times New Roman"/>
          <w:sz w:val="24"/>
          <w:szCs w:val="24"/>
        </w:rPr>
        <w:t xml:space="preserve">указаны в </w:t>
      </w:r>
      <w:r w:rsidR="004D02D0" w:rsidRPr="0052661F">
        <w:rPr>
          <w:rFonts w:ascii="Times New Roman" w:hAnsi="Times New Roman"/>
          <w:sz w:val="24"/>
          <w:szCs w:val="24"/>
        </w:rPr>
        <w:t xml:space="preserve"> </w:t>
      </w:r>
      <w:r w:rsidR="002D1D0C" w:rsidRPr="0052661F">
        <w:rPr>
          <w:rFonts w:ascii="Times New Roman" w:hAnsi="Times New Roman"/>
          <w:sz w:val="24"/>
          <w:szCs w:val="24"/>
        </w:rPr>
        <w:t xml:space="preserve"> </w:t>
      </w:r>
      <w:r w:rsidR="004E2EDD" w:rsidRPr="0052661F">
        <w:rPr>
          <w:rFonts w:ascii="Times New Roman" w:hAnsi="Times New Roman"/>
          <w:bCs/>
          <w:sz w:val="24"/>
          <w:szCs w:val="24"/>
        </w:rPr>
        <w:t>Приложени</w:t>
      </w:r>
      <w:r w:rsidR="00DD28BC" w:rsidRPr="0052661F">
        <w:rPr>
          <w:rFonts w:ascii="Times New Roman" w:hAnsi="Times New Roman"/>
          <w:bCs/>
          <w:sz w:val="24"/>
          <w:szCs w:val="24"/>
        </w:rPr>
        <w:t>и</w:t>
      </w:r>
      <w:r w:rsidR="00A7454F" w:rsidRPr="0052661F">
        <w:rPr>
          <w:rFonts w:ascii="Times New Roman" w:hAnsi="Times New Roman"/>
          <w:bCs/>
          <w:sz w:val="24"/>
          <w:szCs w:val="24"/>
        </w:rPr>
        <w:t xml:space="preserve"> № 1</w:t>
      </w:r>
      <w:r w:rsidR="002D1D0C" w:rsidRPr="0052661F">
        <w:rPr>
          <w:rFonts w:ascii="Times New Roman" w:hAnsi="Times New Roman"/>
          <w:bCs/>
          <w:sz w:val="24"/>
          <w:szCs w:val="24"/>
        </w:rPr>
        <w:t xml:space="preserve"> </w:t>
      </w:r>
      <w:r w:rsidR="00A7454F" w:rsidRPr="0052661F">
        <w:rPr>
          <w:rFonts w:ascii="Times New Roman" w:hAnsi="Times New Roman"/>
          <w:bCs/>
          <w:sz w:val="24"/>
          <w:szCs w:val="24"/>
        </w:rPr>
        <w:t>Тома 1 «Общая и коммерческая части», учитываемые при оформлении предложений Участников по Форме</w:t>
      </w:r>
      <w:r w:rsidR="00A7454F" w:rsidRPr="0052661F">
        <w:rPr>
          <w:rFonts w:ascii="Times New Roman" w:hAnsi="Times New Roman"/>
          <w:sz w:val="24"/>
          <w:szCs w:val="24"/>
        </w:rPr>
        <w:t xml:space="preserve"> 4 раздела 6 настоящей Закупочной документации.</w:t>
      </w:r>
    </w:p>
    <w:p w14:paraId="1CF3BC7F" w14:textId="77777777" w:rsidR="00D22806" w:rsidRPr="00A602E0" w:rsidRDefault="00D22806" w:rsidP="003A768F">
      <w:pPr>
        <w:pStyle w:val="afff"/>
        <w:numPr>
          <w:ilvl w:val="1"/>
          <w:numId w:val="59"/>
        </w:numPr>
        <w:shd w:val="clear" w:color="auto" w:fill="FFFFFF" w:themeFill="background1"/>
        <w:spacing w:before="120"/>
        <w:ind w:left="0" w:firstLine="0"/>
        <w:jc w:val="both"/>
        <w:rPr>
          <w:rFonts w:ascii="Times New Roman" w:hAnsi="Times New Roman"/>
          <w:sz w:val="24"/>
          <w:szCs w:val="24"/>
        </w:rPr>
      </w:pPr>
      <w:r w:rsidRPr="0052661F">
        <w:rPr>
          <w:rFonts w:ascii="Times New Roman" w:hAnsi="Times New Roman"/>
          <w:sz w:val="24"/>
          <w:szCs w:val="24"/>
        </w:rPr>
        <w:t xml:space="preserve">Объем поставляемой по Договору продукции указан в </w:t>
      </w:r>
      <w:r w:rsidRPr="0052661F">
        <w:rPr>
          <w:rFonts w:ascii="Times New Roman" w:hAnsi="Times New Roman"/>
          <w:bCs/>
          <w:sz w:val="24"/>
          <w:szCs w:val="24"/>
        </w:rPr>
        <w:t>Приложении</w:t>
      </w:r>
      <w:r w:rsidR="00F1796E" w:rsidRPr="0052661F">
        <w:rPr>
          <w:rFonts w:ascii="Times New Roman" w:hAnsi="Times New Roman"/>
          <w:bCs/>
          <w:sz w:val="24"/>
          <w:szCs w:val="24"/>
        </w:rPr>
        <w:t xml:space="preserve"> № 1/1</w:t>
      </w:r>
      <w:r w:rsidRPr="0052661F">
        <w:rPr>
          <w:rFonts w:ascii="Times New Roman" w:hAnsi="Times New Roman"/>
          <w:bCs/>
          <w:sz w:val="24"/>
          <w:szCs w:val="24"/>
        </w:rPr>
        <w:t xml:space="preserve"> Тома 1 «Общая и коммерческая части» настоящей Закупочной документации.</w:t>
      </w:r>
    </w:p>
    <w:p w14:paraId="4D9327AE" w14:textId="77777777" w:rsidR="00995893" w:rsidRPr="00A602E0" w:rsidRDefault="00995893" w:rsidP="00995893">
      <w:pPr>
        <w:pStyle w:val="afff"/>
        <w:shd w:val="clear" w:color="auto" w:fill="FFFFFF" w:themeFill="background1"/>
        <w:spacing w:before="120"/>
        <w:ind w:left="0"/>
        <w:jc w:val="both"/>
        <w:rPr>
          <w:rFonts w:ascii="Times New Roman" w:hAnsi="Times New Roman"/>
          <w:sz w:val="24"/>
          <w:szCs w:val="24"/>
        </w:rPr>
      </w:pPr>
    </w:p>
    <w:p w14:paraId="21662C5C" w14:textId="69367322" w:rsidR="00996C71" w:rsidRPr="0052661F" w:rsidRDefault="0050719D" w:rsidP="00891438">
      <w:pPr>
        <w:numPr>
          <w:ilvl w:val="0"/>
          <w:numId w:val="6"/>
        </w:numPr>
        <w:shd w:val="clear" w:color="auto" w:fill="FFFFFF" w:themeFill="background1"/>
        <w:tabs>
          <w:tab w:val="clear" w:pos="720"/>
          <w:tab w:val="num" w:pos="426"/>
        </w:tabs>
        <w:spacing w:before="120" w:after="200"/>
        <w:ind w:left="0" w:firstLine="0"/>
        <w:contextualSpacing/>
        <w:jc w:val="both"/>
      </w:pPr>
      <w:r w:rsidRPr="00A602E0">
        <w:rPr>
          <w:b/>
        </w:rPr>
        <w:t>Характеристики (технические требования к продукции</w:t>
      </w:r>
      <w:proofErr w:type="gramStart"/>
      <w:r w:rsidRPr="00A602E0">
        <w:rPr>
          <w:b/>
        </w:rPr>
        <w:t>)</w:t>
      </w:r>
      <w:r w:rsidR="004D02D0" w:rsidRPr="00A602E0">
        <w:rPr>
          <w:b/>
        </w:rPr>
        <w:t xml:space="preserve"> :</w:t>
      </w:r>
      <w:proofErr w:type="gramEnd"/>
      <w:r w:rsidR="004D02D0" w:rsidRPr="00A602E0">
        <w:t xml:space="preserve"> </w:t>
      </w:r>
      <w:r w:rsidR="00996C71" w:rsidRPr="0052661F">
        <w:t xml:space="preserve">указаны </w:t>
      </w:r>
      <w:r w:rsidR="007B76AA" w:rsidRPr="0052661F">
        <w:t xml:space="preserve">в </w:t>
      </w:r>
      <w:r w:rsidR="00996C71" w:rsidRPr="0052661F">
        <w:t>Томе 2 «Техническое задание».</w:t>
      </w:r>
    </w:p>
    <w:p w14:paraId="67C07958" w14:textId="5AC7FE04" w:rsidR="00996C71" w:rsidRDefault="0064189B" w:rsidP="003A768F">
      <w:pPr>
        <w:shd w:val="clear" w:color="auto" w:fill="FFFFFF" w:themeFill="background1"/>
        <w:tabs>
          <w:tab w:val="num" w:pos="1134"/>
        </w:tabs>
        <w:spacing w:before="120" w:after="200"/>
        <w:contextualSpacing/>
        <w:jc w:val="both"/>
      </w:pPr>
      <w:r w:rsidRPr="00891438">
        <w:t xml:space="preserve">6.1. </w:t>
      </w:r>
      <w:r w:rsidR="00996C71" w:rsidRPr="00891438">
        <w:t>Предложение претендента на участие в Запросе предложений должно подтверждать выполнение каждого тех</w:t>
      </w:r>
      <w:r w:rsidR="00343C6F" w:rsidRPr="00891438">
        <w:t xml:space="preserve">нического требования, указанных </w:t>
      </w:r>
      <w:r w:rsidR="00BC19C2" w:rsidRPr="00891438">
        <w:t>в Томе 2 «Техническое задание</w:t>
      </w:r>
      <w:r w:rsidR="0072671A" w:rsidRPr="00891438">
        <w:t>»</w:t>
      </w:r>
      <w:r w:rsidR="00996C71" w:rsidRPr="00891438">
        <w:t xml:space="preserve">. </w:t>
      </w:r>
    </w:p>
    <w:p w14:paraId="5DFC2073" w14:textId="77777777" w:rsidR="00090EC3" w:rsidRDefault="00090EC3" w:rsidP="003A768F">
      <w:pPr>
        <w:shd w:val="clear" w:color="auto" w:fill="FFFFFF" w:themeFill="background1"/>
        <w:tabs>
          <w:tab w:val="num" w:pos="1134"/>
        </w:tabs>
        <w:spacing w:before="120" w:after="200"/>
        <w:contextualSpacing/>
        <w:jc w:val="both"/>
      </w:pPr>
    </w:p>
    <w:p w14:paraId="2C75C2CE" w14:textId="75AA4DBB" w:rsidR="00996C71" w:rsidRPr="00891438" w:rsidRDefault="00996C71" w:rsidP="003A768F">
      <w:pPr>
        <w:shd w:val="clear" w:color="auto" w:fill="FFFFFF" w:themeFill="background1"/>
        <w:tabs>
          <w:tab w:val="num" w:pos="1134"/>
        </w:tabs>
        <w:spacing w:before="120" w:after="200"/>
        <w:contextualSpacing/>
        <w:jc w:val="both"/>
      </w:pPr>
      <w:r w:rsidRPr="00891438">
        <w:t xml:space="preserve">Подтверждение выполнения </w:t>
      </w:r>
      <w:r w:rsidRPr="00E2733E">
        <w:t>каждого технического требования</w:t>
      </w:r>
      <w:r w:rsidR="00F72DA1" w:rsidRPr="00E2733E">
        <w:t xml:space="preserve"> </w:t>
      </w:r>
      <w:r w:rsidRPr="00E2733E">
        <w:t>к</w:t>
      </w:r>
      <w:r w:rsidR="004D02D0" w:rsidRPr="00E2733E">
        <w:t xml:space="preserve"> </w:t>
      </w:r>
      <w:r w:rsidR="0050719D" w:rsidRPr="00E2733E">
        <w:t>поставляемой</w:t>
      </w:r>
      <w:r w:rsidRPr="00E2733E">
        <w:t xml:space="preserve"> </w:t>
      </w:r>
      <w:r w:rsidR="00343C6F" w:rsidRPr="00E2733E">
        <w:t>продукции</w:t>
      </w:r>
      <w:r w:rsidRPr="00E2733E">
        <w:t xml:space="preserve"> оформляется в соответ</w:t>
      </w:r>
      <w:r w:rsidR="001A0B29" w:rsidRPr="00E2733E">
        <w:t xml:space="preserve">ствии с разделом </w:t>
      </w:r>
      <w:r w:rsidR="001A0B29" w:rsidRPr="0052661F">
        <w:t>6 Форма 3</w:t>
      </w:r>
      <w:r w:rsidR="001A0B29" w:rsidRPr="00E2733E">
        <w:t xml:space="preserve"> и</w:t>
      </w:r>
      <w:r w:rsidRPr="00E2733E">
        <w:t xml:space="preserve"> оформляется в виде письма с согласием Претендента (участника) Запроса предложений выполнить каждый пункт</w:t>
      </w:r>
      <w:r w:rsidR="0079528E" w:rsidRPr="00E2733E">
        <w:t xml:space="preserve"> с соответствующими подпунктами</w:t>
      </w:r>
      <w:r w:rsidRPr="00E2733E">
        <w:t xml:space="preserve"> технических требований к</w:t>
      </w:r>
      <w:r w:rsidR="004D02D0" w:rsidRPr="00E2733E">
        <w:t xml:space="preserve"> продукции</w:t>
      </w:r>
      <w:r w:rsidRPr="00E2733E">
        <w:t>, указанные</w:t>
      </w:r>
      <w:r w:rsidRPr="00891438">
        <w:t xml:space="preserve"> в настоящей Закупочной документации и Техническом задании Тома 2, и/или подписью Претендента (участника) Запроса предложений под техническими требованиями Заказчика указанными в Том</w:t>
      </w:r>
      <w:r w:rsidR="0064636D">
        <w:t>е</w:t>
      </w:r>
      <w:r w:rsidRPr="00891438">
        <w:t xml:space="preserve"> 2 «Техническое задание» настоящей Закупочной документации, как гарантия их выполнения Участником в случае  его победы в Запросе предложений.</w:t>
      </w:r>
    </w:p>
    <w:p w14:paraId="3CBF294F" w14:textId="77777777" w:rsidR="00A1098C" w:rsidRPr="00891438" w:rsidRDefault="0064189B" w:rsidP="003A768F">
      <w:pPr>
        <w:shd w:val="clear" w:color="auto" w:fill="FFFFFF" w:themeFill="background1"/>
        <w:tabs>
          <w:tab w:val="num" w:pos="1134"/>
        </w:tabs>
        <w:spacing w:before="120" w:after="200"/>
        <w:contextualSpacing/>
        <w:jc w:val="both"/>
      </w:pPr>
      <w:r w:rsidRPr="00891438">
        <w:t>6.2. Заказчик</w:t>
      </w:r>
      <w:r w:rsidR="00EB2E5C" w:rsidRPr="00891438">
        <w:t xml:space="preserve"> (закупочная комиссия),</w:t>
      </w:r>
      <w:r w:rsidRPr="00891438">
        <w:t xml:space="preserve"> со своей стороны</w:t>
      </w:r>
      <w:r w:rsidR="00F85374" w:rsidRPr="00891438">
        <w:t>, для оценки предложения У</w:t>
      </w:r>
      <w:r w:rsidR="00EB2E5C" w:rsidRPr="00891438">
        <w:t>частника</w:t>
      </w:r>
      <w:r w:rsidRPr="00891438">
        <w:t xml:space="preserve"> имеет право отправить в адрес Участника Запроса предложений </w:t>
      </w:r>
      <w:proofErr w:type="spellStart"/>
      <w:r w:rsidRPr="00891438">
        <w:t>дозапрос</w:t>
      </w:r>
      <w:proofErr w:type="spellEnd"/>
      <w:r w:rsidRPr="00891438">
        <w:t xml:space="preserve"> на разъяснение/дополнение технического предложения Участника с требованием предоставления необходимых документов, подтверждающих выполнение соответствующих пунктов</w:t>
      </w:r>
      <w:r w:rsidR="00A1098C" w:rsidRPr="00891438">
        <w:t xml:space="preserve"> Настоящей Закупочной документации и</w:t>
      </w:r>
      <w:r w:rsidRPr="00891438">
        <w:t xml:space="preserve"> Технических требований, указанных в Томе 2 «Техническое задание» на</w:t>
      </w:r>
      <w:r w:rsidR="0085218F" w:rsidRPr="00891438">
        <w:t>стоящей закупочной документации</w:t>
      </w:r>
      <w:r w:rsidRPr="00891438">
        <w:t>.</w:t>
      </w:r>
    </w:p>
    <w:p w14:paraId="0CA098B0" w14:textId="77777777" w:rsidR="0064189B" w:rsidRPr="00891438" w:rsidRDefault="0064189B" w:rsidP="003A768F">
      <w:pPr>
        <w:shd w:val="clear" w:color="auto" w:fill="FFFFFF" w:themeFill="background1"/>
        <w:tabs>
          <w:tab w:val="num" w:pos="1134"/>
        </w:tabs>
        <w:spacing w:before="120" w:after="200"/>
        <w:contextualSpacing/>
        <w:jc w:val="both"/>
      </w:pPr>
      <w:r w:rsidRPr="00891438">
        <w:t xml:space="preserve"> Участн</w:t>
      </w:r>
      <w:r w:rsidR="00494DCF" w:rsidRPr="00891438">
        <w:t>ик Запроса предложений в течение</w:t>
      </w:r>
      <w:r w:rsidRPr="00891438">
        <w:t xml:space="preserve"> 2 (двух) календарных дней обязан предоставить ответ на </w:t>
      </w:r>
      <w:proofErr w:type="spellStart"/>
      <w:r w:rsidRPr="00891438">
        <w:t>дозапрос</w:t>
      </w:r>
      <w:proofErr w:type="spellEnd"/>
      <w:r w:rsidRPr="00891438">
        <w:t xml:space="preserve"> Заказчика с приложением всех требуемых документов, заверенных Участником в соответствии с требованиями настоящей Закупочной документации (п. 4.4.). </w:t>
      </w:r>
    </w:p>
    <w:p w14:paraId="080E5B60" w14:textId="77777777" w:rsidR="0064189B" w:rsidRPr="00555141" w:rsidRDefault="00A1098C" w:rsidP="003A768F">
      <w:pPr>
        <w:shd w:val="clear" w:color="auto" w:fill="FFFFFF" w:themeFill="background1"/>
        <w:tabs>
          <w:tab w:val="num" w:pos="1134"/>
        </w:tabs>
        <w:spacing w:before="120" w:after="200"/>
        <w:contextualSpacing/>
        <w:jc w:val="both"/>
      </w:pPr>
      <w:r w:rsidRPr="00891438">
        <w:t xml:space="preserve">6.3. </w:t>
      </w:r>
      <w:r w:rsidR="0064189B" w:rsidRPr="00891438">
        <w:t>В случае не предоставления ответа</w:t>
      </w:r>
      <w:r w:rsidR="00FB6F14" w:rsidRPr="00891438">
        <w:t xml:space="preserve"> на </w:t>
      </w:r>
      <w:proofErr w:type="spellStart"/>
      <w:r w:rsidR="00FB6F14" w:rsidRPr="00891438">
        <w:t>дозапрос</w:t>
      </w:r>
      <w:proofErr w:type="spellEnd"/>
      <w:r w:rsidR="00FB6F14" w:rsidRPr="00891438">
        <w:t xml:space="preserve"> Заказчика в течение</w:t>
      </w:r>
      <w:r w:rsidR="0064189B" w:rsidRPr="00891438">
        <w:t xml:space="preserve"> указанного срока, - Заявка, </w:t>
      </w:r>
      <w:r w:rsidR="0064189B" w:rsidRPr="00555141">
        <w:t>техническое предложение в составе Заявки такого Участника Запроса предложений считается не полной и рассматривается (оценивается) Закупочной комиссией Заказчика в исходном поданном виде.</w:t>
      </w:r>
    </w:p>
    <w:p w14:paraId="29D437A3" w14:textId="5B794EA4" w:rsidR="00966FF1" w:rsidRPr="00555141" w:rsidRDefault="00F4259B" w:rsidP="003A768F">
      <w:pPr>
        <w:shd w:val="clear" w:color="auto" w:fill="FFFFFF" w:themeFill="background1"/>
        <w:tabs>
          <w:tab w:val="num" w:pos="1134"/>
        </w:tabs>
        <w:spacing w:before="120" w:after="200"/>
        <w:contextualSpacing/>
        <w:jc w:val="both"/>
        <w:rPr>
          <w:b/>
          <w:i/>
        </w:rPr>
      </w:pPr>
      <w:r w:rsidRPr="00555141">
        <w:t xml:space="preserve">6.4. </w:t>
      </w:r>
      <w:r w:rsidRPr="0052661F">
        <w:t xml:space="preserve">При подаче Технического предложения Участник Запроса предложений обязан заполнить Таблицу «Наименование и характеристики </w:t>
      </w:r>
      <w:r w:rsidR="00445FE3" w:rsidRPr="0052661F">
        <w:t>продукции</w:t>
      </w:r>
      <w:r w:rsidRPr="0052661F">
        <w:t>» (</w:t>
      </w:r>
      <w:r w:rsidRPr="0052661F">
        <w:rPr>
          <w:bCs/>
        </w:rPr>
        <w:t xml:space="preserve">Приложение № </w:t>
      </w:r>
      <w:r w:rsidR="0064636D">
        <w:rPr>
          <w:bCs/>
        </w:rPr>
        <w:t>1</w:t>
      </w:r>
      <w:r w:rsidR="0064636D" w:rsidRPr="0052661F">
        <w:rPr>
          <w:bCs/>
        </w:rPr>
        <w:t xml:space="preserve"> </w:t>
      </w:r>
      <w:r w:rsidRPr="0052661F">
        <w:rPr>
          <w:bCs/>
        </w:rPr>
        <w:t>Тома 1 «Общая и коммерческая части»</w:t>
      </w:r>
      <w:r w:rsidRPr="0052661F">
        <w:t>)</w:t>
      </w:r>
    </w:p>
    <w:p w14:paraId="4D671FD0" w14:textId="1C94850F" w:rsidR="00996C71" w:rsidRPr="00891438" w:rsidRDefault="00562BC1" w:rsidP="003A768F">
      <w:pPr>
        <w:shd w:val="clear" w:color="auto" w:fill="FFFFFF" w:themeFill="background1"/>
        <w:tabs>
          <w:tab w:val="num" w:pos="1134"/>
        </w:tabs>
        <w:spacing w:before="120" w:after="200"/>
        <w:contextualSpacing/>
        <w:jc w:val="both"/>
      </w:pPr>
      <w:r w:rsidRPr="00555141">
        <w:t>6.</w:t>
      </w:r>
      <w:r w:rsidR="00505B15" w:rsidRPr="00555141">
        <w:t>5</w:t>
      </w:r>
      <w:r w:rsidR="00914E90" w:rsidRPr="00555141">
        <w:t xml:space="preserve">. </w:t>
      </w:r>
      <w:r w:rsidR="00996C71" w:rsidRPr="00555141">
        <w:t>В случае несоответствия технических параметров поставляемой продукции</w:t>
      </w:r>
      <w:r w:rsidR="00A21635" w:rsidRPr="00555141">
        <w:t xml:space="preserve"> </w:t>
      </w:r>
      <w:r w:rsidR="00996C71" w:rsidRPr="00555141">
        <w:t>требованиям Технического задания Тома 2</w:t>
      </w:r>
      <w:r w:rsidR="00996C71" w:rsidRPr="00891438">
        <w:t xml:space="preserve"> и данной Закупочной документации или несоответствия одного из требований </w:t>
      </w:r>
      <w:r w:rsidR="00AF4515">
        <w:t>п</w:t>
      </w:r>
      <w:r w:rsidR="00996C71" w:rsidRPr="00891438">
        <w:t>родукции</w:t>
      </w:r>
      <w:r w:rsidR="00343C6F" w:rsidRPr="00891438">
        <w:t xml:space="preserve"> </w:t>
      </w:r>
      <w:r w:rsidR="00996C71" w:rsidRPr="00891438">
        <w:t xml:space="preserve">участника техническим требованиям Заказчика, </w:t>
      </w:r>
      <w:proofErr w:type="gramStart"/>
      <w:r w:rsidR="00996C71" w:rsidRPr="00891438">
        <w:t>-  заявка</w:t>
      </w:r>
      <w:proofErr w:type="gramEnd"/>
      <w:r w:rsidR="00996C71" w:rsidRPr="00891438">
        <w:t xml:space="preserve"> такого претендента на участие в Запросе предложений отклоняется на стадии рассмотрения заявок и предложение данного участника Запроса предложений далее не рассматривается.</w:t>
      </w:r>
      <w:r w:rsidR="00A21635">
        <w:t xml:space="preserve"> </w:t>
      </w:r>
    </w:p>
    <w:p w14:paraId="083C3FDD" w14:textId="77777777" w:rsidR="00E00B97" w:rsidRPr="00891438" w:rsidRDefault="00E00B97" w:rsidP="00891438">
      <w:pPr>
        <w:shd w:val="clear" w:color="auto" w:fill="FFFFFF" w:themeFill="background1"/>
        <w:tabs>
          <w:tab w:val="num" w:pos="1134"/>
        </w:tabs>
        <w:spacing w:before="120" w:after="200"/>
        <w:ind w:firstLine="709"/>
        <w:contextualSpacing/>
        <w:jc w:val="both"/>
      </w:pPr>
    </w:p>
    <w:p w14:paraId="0A6AB7D6" w14:textId="77777777" w:rsidR="00A1098C" w:rsidRDefault="00A1098C" w:rsidP="00891438">
      <w:pPr>
        <w:shd w:val="clear" w:color="auto" w:fill="FFFFFF" w:themeFill="background1"/>
        <w:tabs>
          <w:tab w:val="num" w:pos="1134"/>
        </w:tabs>
        <w:spacing w:before="120" w:after="200"/>
        <w:ind w:firstLine="709"/>
        <w:contextualSpacing/>
        <w:jc w:val="both"/>
      </w:pPr>
    </w:p>
    <w:p w14:paraId="3B1B4936" w14:textId="77777777" w:rsidR="00090EC3" w:rsidRDefault="00090EC3" w:rsidP="00891438">
      <w:pPr>
        <w:shd w:val="clear" w:color="auto" w:fill="FFFFFF" w:themeFill="background1"/>
        <w:tabs>
          <w:tab w:val="num" w:pos="1134"/>
        </w:tabs>
        <w:spacing w:before="120" w:after="200"/>
        <w:ind w:firstLine="709"/>
        <w:contextualSpacing/>
        <w:jc w:val="both"/>
      </w:pPr>
    </w:p>
    <w:p w14:paraId="20D46680" w14:textId="08C14547" w:rsidR="00996C71" w:rsidRPr="00E86A25" w:rsidRDefault="00996C71" w:rsidP="00891438">
      <w:pPr>
        <w:numPr>
          <w:ilvl w:val="0"/>
          <w:numId w:val="6"/>
        </w:numPr>
        <w:shd w:val="clear" w:color="auto" w:fill="FFFFFF" w:themeFill="background1"/>
        <w:tabs>
          <w:tab w:val="clear" w:pos="720"/>
          <w:tab w:val="num" w:pos="0"/>
          <w:tab w:val="num" w:pos="426"/>
          <w:tab w:val="num" w:pos="1134"/>
        </w:tabs>
        <w:spacing w:before="120" w:after="200"/>
        <w:ind w:left="0" w:firstLine="0"/>
        <w:contextualSpacing/>
        <w:jc w:val="both"/>
        <w:rPr>
          <w:bCs/>
        </w:rPr>
      </w:pPr>
      <w:r w:rsidRPr="00E86A25">
        <w:rPr>
          <w:b/>
        </w:rPr>
        <w:t xml:space="preserve">Максимальный срок </w:t>
      </w:r>
      <w:r w:rsidR="005322DE">
        <w:rPr>
          <w:b/>
        </w:rPr>
        <w:t>производства</w:t>
      </w:r>
      <w:r w:rsidR="001156AD">
        <w:rPr>
          <w:b/>
        </w:rPr>
        <w:t xml:space="preserve"> продукции</w:t>
      </w:r>
      <w:r w:rsidRPr="00E86A25">
        <w:rPr>
          <w:b/>
        </w:rPr>
        <w:t>:</w:t>
      </w:r>
      <w:r w:rsidRPr="00E86A25">
        <w:t xml:space="preserve"> </w:t>
      </w:r>
    </w:p>
    <w:p w14:paraId="0F6CF3BA" w14:textId="77777777" w:rsidR="00090EC3" w:rsidRPr="00E86A25" w:rsidRDefault="00090EC3" w:rsidP="00090EC3">
      <w:pPr>
        <w:shd w:val="clear" w:color="auto" w:fill="FFFFFF" w:themeFill="background1"/>
        <w:tabs>
          <w:tab w:val="num" w:pos="720"/>
          <w:tab w:val="num" w:pos="1134"/>
        </w:tabs>
        <w:spacing w:before="120" w:after="200"/>
        <w:contextualSpacing/>
        <w:jc w:val="both"/>
        <w:rPr>
          <w:bCs/>
        </w:rPr>
      </w:pPr>
    </w:p>
    <w:p w14:paraId="61CED506" w14:textId="75722CFF" w:rsidR="00996C71" w:rsidRPr="00E86A25" w:rsidRDefault="005322DE" w:rsidP="00891438">
      <w:pPr>
        <w:shd w:val="clear" w:color="auto" w:fill="FFFFFF" w:themeFill="background1"/>
        <w:tabs>
          <w:tab w:val="num" w:pos="1134"/>
        </w:tabs>
        <w:spacing w:before="120" w:after="200"/>
        <w:ind w:firstLine="426"/>
        <w:contextualSpacing/>
        <w:jc w:val="both"/>
        <w:rPr>
          <w:bCs/>
        </w:rPr>
      </w:pPr>
      <w:r w:rsidRPr="00555141">
        <w:lastRenderedPageBreak/>
        <w:t xml:space="preserve">Производство партий Продукции, указанных в Спецификациях, осуществляется </w:t>
      </w:r>
      <w:r w:rsidR="00533C1E" w:rsidRPr="0052661F">
        <w:t>Продавцом</w:t>
      </w:r>
      <w:r w:rsidRPr="00555141">
        <w:t xml:space="preserve"> </w:t>
      </w:r>
      <w:r w:rsidR="00533C1E" w:rsidRPr="0052661F">
        <w:t>согласно Приложению №4 к Договору</w:t>
      </w:r>
      <w:r w:rsidRPr="00555141">
        <w:t>.</w:t>
      </w:r>
    </w:p>
    <w:p w14:paraId="56CF38B2" w14:textId="77777777" w:rsidR="00996C71" w:rsidRPr="00E86A25" w:rsidRDefault="00996C71" w:rsidP="00891438">
      <w:pPr>
        <w:shd w:val="clear" w:color="auto" w:fill="FFFFFF" w:themeFill="background1"/>
        <w:tabs>
          <w:tab w:val="num" w:pos="1134"/>
        </w:tabs>
        <w:spacing w:before="120" w:after="200"/>
        <w:contextualSpacing/>
        <w:jc w:val="both"/>
        <w:rPr>
          <w:sz w:val="16"/>
          <w:szCs w:val="16"/>
        </w:rPr>
      </w:pPr>
    </w:p>
    <w:p w14:paraId="66BEE59F" w14:textId="06A5C3B4" w:rsidR="008405AB" w:rsidRDefault="005E2CCA" w:rsidP="00891438">
      <w:pPr>
        <w:numPr>
          <w:ilvl w:val="0"/>
          <w:numId w:val="6"/>
        </w:numPr>
        <w:shd w:val="clear" w:color="auto" w:fill="FFFFFF" w:themeFill="background1"/>
        <w:tabs>
          <w:tab w:val="clear" w:pos="720"/>
          <w:tab w:val="num" w:pos="0"/>
          <w:tab w:val="num" w:pos="426"/>
          <w:tab w:val="left" w:pos="1134"/>
        </w:tabs>
        <w:spacing w:before="120" w:after="200"/>
        <w:ind w:left="0" w:hanging="18"/>
        <w:contextualSpacing/>
        <w:jc w:val="both"/>
      </w:pPr>
      <w:r>
        <w:rPr>
          <w:b/>
        </w:rPr>
        <w:t>Доставка</w:t>
      </w:r>
      <w:r w:rsidR="00E40076" w:rsidRPr="00E86A25">
        <w:rPr>
          <w:b/>
        </w:rPr>
        <w:t xml:space="preserve"> продукции</w:t>
      </w:r>
      <w:r w:rsidR="00996C71" w:rsidRPr="00E86A25">
        <w:rPr>
          <w:b/>
        </w:rPr>
        <w:t xml:space="preserve">: </w:t>
      </w:r>
      <w:r w:rsidR="00951380">
        <w:rPr>
          <w:bCs/>
        </w:rPr>
        <w:t xml:space="preserve"> </w:t>
      </w:r>
    </w:p>
    <w:p w14:paraId="73942756" w14:textId="271693D1" w:rsidR="003E37A0" w:rsidRPr="00E86A25" w:rsidRDefault="005E2CCA" w:rsidP="003E37A0">
      <w:pPr>
        <w:shd w:val="clear" w:color="auto" w:fill="FFFFFF" w:themeFill="background1"/>
        <w:tabs>
          <w:tab w:val="num" w:pos="720"/>
          <w:tab w:val="left" w:pos="1134"/>
        </w:tabs>
        <w:spacing w:before="120" w:after="200"/>
        <w:contextualSpacing/>
        <w:jc w:val="both"/>
      </w:pPr>
      <w:r w:rsidRPr="00635E34">
        <w:t>Доставка Продукции на объекты строительства осуществляется за счет и силами Заказчика</w:t>
      </w:r>
      <w:r>
        <w:t>.</w:t>
      </w:r>
    </w:p>
    <w:p w14:paraId="15B6083A" w14:textId="77777777" w:rsidR="0096156D" w:rsidRPr="00E86A25" w:rsidRDefault="0096156D" w:rsidP="00891438">
      <w:pPr>
        <w:shd w:val="clear" w:color="auto" w:fill="FFFFFF" w:themeFill="background1"/>
        <w:tabs>
          <w:tab w:val="num" w:pos="426"/>
          <w:tab w:val="left" w:pos="1134"/>
        </w:tabs>
        <w:spacing w:before="120" w:after="200"/>
        <w:contextualSpacing/>
        <w:jc w:val="both"/>
      </w:pPr>
    </w:p>
    <w:p w14:paraId="036667D3" w14:textId="4494BEE2" w:rsidR="004C4685" w:rsidRPr="00E86A25" w:rsidRDefault="0024141D" w:rsidP="00891438">
      <w:pPr>
        <w:numPr>
          <w:ilvl w:val="0"/>
          <w:numId w:val="6"/>
        </w:numPr>
        <w:shd w:val="clear" w:color="auto" w:fill="FFFFFF" w:themeFill="background1"/>
        <w:tabs>
          <w:tab w:val="num" w:pos="0"/>
          <w:tab w:val="left" w:pos="2535"/>
        </w:tabs>
        <w:spacing w:before="120"/>
        <w:ind w:left="0" w:firstLine="0"/>
        <w:contextualSpacing/>
        <w:jc w:val="both"/>
        <w:rPr>
          <w:rFonts w:ascii="Calibri" w:eastAsia="Calibri" w:hAnsi="Calibri"/>
          <w:sz w:val="22"/>
          <w:szCs w:val="22"/>
          <w:lang w:eastAsia="en-US"/>
        </w:rPr>
      </w:pPr>
      <w:r w:rsidRPr="00E86A25">
        <w:rPr>
          <w:b/>
        </w:rPr>
        <w:t>Цена Договора(</w:t>
      </w:r>
      <w:proofErr w:type="spellStart"/>
      <w:r w:rsidRPr="00E86A25">
        <w:rPr>
          <w:b/>
        </w:rPr>
        <w:t>ов</w:t>
      </w:r>
      <w:proofErr w:type="spellEnd"/>
      <w:r w:rsidRPr="00E86A25">
        <w:rPr>
          <w:b/>
        </w:rPr>
        <w:t xml:space="preserve">), порядок формирования: </w:t>
      </w:r>
      <w:r w:rsidR="00B175E3" w:rsidRPr="00E86A25">
        <w:rPr>
          <w:b/>
        </w:rPr>
        <w:t>Начальная (максимальная) цена я</w:t>
      </w:r>
      <w:r w:rsidR="00B7140D" w:rsidRPr="00E86A25">
        <w:rPr>
          <w:b/>
        </w:rPr>
        <w:t>вляется предельной общей ценой Д</w:t>
      </w:r>
      <w:r w:rsidR="00B175E3" w:rsidRPr="00E86A25">
        <w:rPr>
          <w:b/>
        </w:rPr>
        <w:t>оговора (</w:t>
      </w:r>
      <w:proofErr w:type="spellStart"/>
      <w:r w:rsidR="00B175E3" w:rsidRPr="00E86A25">
        <w:rPr>
          <w:b/>
        </w:rPr>
        <w:t>ов</w:t>
      </w:r>
      <w:proofErr w:type="spellEnd"/>
      <w:r w:rsidR="00B175E3" w:rsidRPr="00E86A25">
        <w:rPr>
          <w:b/>
        </w:rPr>
        <w:t>)</w:t>
      </w:r>
      <w:r w:rsidR="006D3F1A" w:rsidRPr="00E86A25">
        <w:rPr>
          <w:b/>
        </w:rPr>
        <w:t xml:space="preserve">, на которую возможно </w:t>
      </w:r>
      <w:r w:rsidR="00974703">
        <w:rPr>
          <w:b/>
        </w:rPr>
        <w:t>постав</w:t>
      </w:r>
      <w:r w:rsidR="0050719D">
        <w:rPr>
          <w:b/>
        </w:rPr>
        <w:t>ить</w:t>
      </w:r>
      <w:r w:rsidR="00951380">
        <w:rPr>
          <w:b/>
        </w:rPr>
        <w:t xml:space="preserve"> продукци</w:t>
      </w:r>
      <w:r w:rsidR="0050719D">
        <w:rPr>
          <w:b/>
        </w:rPr>
        <w:t>ю</w:t>
      </w:r>
      <w:r w:rsidR="00B175E3" w:rsidRPr="00E86A25">
        <w:rPr>
          <w:b/>
        </w:rPr>
        <w:t xml:space="preserve"> в течение срока его (их) действия и составляет:</w:t>
      </w:r>
    </w:p>
    <w:p w14:paraId="0AA9B976" w14:textId="77777777" w:rsidR="00B7140D" w:rsidRPr="00E86A25" w:rsidRDefault="00B7140D" w:rsidP="00891438">
      <w:pPr>
        <w:pStyle w:val="afff"/>
        <w:shd w:val="clear" w:color="auto" w:fill="FFFFFF" w:themeFill="background1"/>
        <w:rPr>
          <w:rFonts w:eastAsia="Calibri"/>
        </w:rPr>
      </w:pPr>
    </w:p>
    <w:p w14:paraId="2C3C9300" w14:textId="2AEB2EC2" w:rsidR="004C4685" w:rsidRPr="002B410B" w:rsidRDefault="0049351D" w:rsidP="00891438">
      <w:pPr>
        <w:shd w:val="clear" w:color="auto" w:fill="FFFFFF" w:themeFill="background1"/>
        <w:tabs>
          <w:tab w:val="left" w:pos="2535"/>
        </w:tabs>
        <w:spacing w:before="120"/>
        <w:contextualSpacing/>
        <w:jc w:val="both"/>
        <w:rPr>
          <w:rFonts w:eastAsia="Calibri"/>
          <w:lang w:eastAsia="en-US"/>
        </w:rPr>
      </w:pPr>
      <w:r w:rsidRPr="002B410B">
        <w:rPr>
          <w:rFonts w:eastAsia="Calibri"/>
          <w:b/>
          <w:lang w:eastAsia="en-US"/>
        </w:rPr>
        <w:t>9.1</w:t>
      </w:r>
      <w:r w:rsidRPr="002B410B">
        <w:rPr>
          <w:rFonts w:eastAsia="Calibri"/>
          <w:lang w:eastAsia="en-US"/>
        </w:rPr>
        <w:t xml:space="preserve">. </w:t>
      </w:r>
      <w:r w:rsidR="008E5297" w:rsidRPr="002B410B">
        <w:rPr>
          <w:rFonts w:eastAsia="Calibri"/>
          <w:b/>
          <w:bCs/>
          <w:lang w:eastAsia="en-US"/>
        </w:rPr>
        <w:t>Лот №1:</w:t>
      </w:r>
      <w:r w:rsidR="008E5297" w:rsidRPr="002B410B">
        <w:rPr>
          <w:rFonts w:eastAsia="Calibri"/>
          <w:lang w:eastAsia="en-US"/>
        </w:rPr>
        <w:t xml:space="preserve"> </w:t>
      </w:r>
      <w:r w:rsidR="00255527" w:rsidRPr="002B410B">
        <w:rPr>
          <w:rFonts w:eastAsia="Calibri"/>
          <w:b/>
          <w:lang w:eastAsia="en-US"/>
        </w:rPr>
        <w:t>84 610 068,48</w:t>
      </w:r>
      <w:r w:rsidR="0050562F" w:rsidRPr="002B410B">
        <w:rPr>
          <w:rFonts w:eastAsia="Calibri"/>
          <w:lang w:eastAsia="en-US"/>
        </w:rPr>
        <w:t xml:space="preserve"> (</w:t>
      </w:r>
      <w:r w:rsidR="00255527" w:rsidRPr="002B410B">
        <w:rPr>
          <w:rFonts w:eastAsia="Calibri"/>
          <w:lang w:eastAsia="en-US"/>
        </w:rPr>
        <w:t>Восемьдесят четыре миллиона шестьсот десять тысяч шестьдесят восемь</w:t>
      </w:r>
      <w:r w:rsidR="0050562F" w:rsidRPr="002B410B">
        <w:rPr>
          <w:rFonts w:eastAsia="Calibri"/>
          <w:lang w:eastAsia="en-US"/>
        </w:rPr>
        <w:t xml:space="preserve">) </w:t>
      </w:r>
      <w:r w:rsidR="00396164" w:rsidRPr="002B410B">
        <w:rPr>
          <w:rFonts w:eastAsia="Calibri"/>
          <w:lang w:eastAsia="en-US"/>
        </w:rPr>
        <w:t>рубл</w:t>
      </w:r>
      <w:r w:rsidR="00255527" w:rsidRPr="002B410B">
        <w:rPr>
          <w:rFonts w:eastAsia="Calibri"/>
          <w:lang w:eastAsia="en-US"/>
        </w:rPr>
        <w:t>ей</w:t>
      </w:r>
      <w:r w:rsidR="0050562F" w:rsidRPr="002B410B">
        <w:rPr>
          <w:rFonts w:eastAsia="Calibri"/>
          <w:lang w:eastAsia="en-US"/>
        </w:rPr>
        <w:t xml:space="preserve"> </w:t>
      </w:r>
      <w:r w:rsidR="00255527" w:rsidRPr="002B410B">
        <w:rPr>
          <w:rFonts w:eastAsia="Calibri"/>
          <w:lang w:eastAsia="en-US"/>
        </w:rPr>
        <w:t>48</w:t>
      </w:r>
      <w:r w:rsidR="0050562F" w:rsidRPr="002B410B">
        <w:rPr>
          <w:rFonts w:eastAsia="Calibri"/>
          <w:lang w:eastAsia="en-US"/>
        </w:rPr>
        <w:t xml:space="preserve"> коп.</w:t>
      </w:r>
    </w:p>
    <w:p w14:paraId="2AE02425" w14:textId="77777777" w:rsidR="00AF4314" w:rsidRPr="002B410B" w:rsidRDefault="007922EB" w:rsidP="00891438">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w:t>
      </w:r>
      <w:r w:rsidR="00C1085B" w:rsidRPr="002B410B">
        <w:rPr>
          <w:rFonts w:eastAsia="Calibri"/>
          <w:lang w:eastAsia="en-US"/>
        </w:rPr>
        <w:t>20</w:t>
      </w:r>
      <w:r w:rsidRPr="002B410B">
        <w:rPr>
          <w:rFonts w:eastAsia="Calibri"/>
          <w:lang w:eastAsia="en-US"/>
        </w:rPr>
        <w:t>%)</w:t>
      </w:r>
    </w:p>
    <w:p w14:paraId="27D6C48F" w14:textId="77777777" w:rsidR="00B175E3" w:rsidRPr="002B410B" w:rsidRDefault="0049351D" w:rsidP="003A768F">
      <w:pPr>
        <w:shd w:val="clear" w:color="auto" w:fill="FFFFFF" w:themeFill="background1"/>
        <w:autoSpaceDE w:val="0"/>
        <w:autoSpaceDN w:val="0"/>
        <w:adjustRightInd w:val="0"/>
        <w:jc w:val="both"/>
        <w:rPr>
          <w:iCs/>
          <w:u w:val="single"/>
        </w:rPr>
      </w:pPr>
      <w:r w:rsidRPr="002B410B">
        <w:rPr>
          <w:iCs/>
          <w:u w:val="single"/>
        </w:rPr>
        <w:t xml:space="preserve">9.1.1. </w:t>
      </w:r>
      <w:r w:rsidR="00B175E3" w:rsidRPr="002B410B">
        <w:rPr>
          <w:iCs/>
          <w:u w:val="single"/>
        </w:rPr>
        <w:t>Начальная (максимальная</w:t>
      </w:r>
      <w:r w:rsidR="00D017E5" w:rsidRPr="002B410B">
        <w:rPr>
          <w:iCs/>
          <w:u w:val="single"/>
        </w:rPr>
        <w:t xml:space="preserve">) цена Договора №1 </w:t>
      </w:r>
      <w:r w:rsidR="000809DD" w:rsidRPr="002B410B">
        <w:rPr>
          <w:iCs/>
          <w:u w:val="single"/>
        </w:rPr>
        <w:t>составляет</w:t>
      </w:r>
      <w:r w:rsidR="00B175E3" w:rsidRPr="002B410B">
        <w:rPr>
          <w:iCs/>
          <w:u w:val="single"/>
        </w:rPr>
        <w:t>:</w:t>
      </w:r>
    </w:p>
    <w:p w14:paraId="753F7A49" w14:textId="7C7CEF70" w:rsidR="00B175E3" w:rsidRPr="002B410B" w:rsidRDefault="00255527" w:rsidP="003A768F">
      <w:pPr>
        <w:shd w:val="clear" w:color="auto" w:fill="FFFFFF" w:themeFill="background1"/>
        <w:autoSpaceDE w:val="0"/>
        <w:autoSpaceDN w:val="0"/>
        <w:adjustRightInd w:val="0"/>
        <w:jc w:val="both"/>
        <w:rPr>
          <w:iCs/>
        </w:rPr>
      </w:pPr>
      <w:r w:rsidRPr="002B410B">
        <w:rPr>
          <w:rFonts w:eastAsia="Calibri"/>
          <w:b/>
          <w:lang w:eastAsia="en-US"/>
        </w:rPr>
        <w:t>84 610 068,48</w:t>
      </w:r>
      <w:r w:rsidRPr="002B410B">
        <w:rPr>
          <w:rFonts w:eastAsia="Calibri"/>
          <w:lang w:eastAsia="en-US"/>
        </w:rPr>
        <w:t xml:space="preserve"> (Восемьдесят четыре миллиона шестьсот десять тысяч шестьдесят восемь) рублей 48 коп.</w:t>
      </w:r>
      <w:r w:rsidR="00F808BE" w:rsidRPr="002B410B">
        <w:rPr>
          <w:iCs/>
        </w:rPr>
        <w:t>, с учетом НДС.</w:t>
      </w:r>
    </w:p>
    <w:p w14:paraId="1F4348A5" w14:textId="77777777" w:rsidR="00F808BE" w:rsidRPr="002B410B" w:rsidRDefault="00F808BE" w:rsidP="003A768F">
      <w:pPr>
        <w:shd w:val="clear" w:color="auto" w:fill="FFFFFF" w:themeFill="background1"/>
        <w:autoSpaceDE w:val="0"/>
        <w:autoSpaceDN w:val="0"/>
        <w:adjustRightInd w:val="0"/>
        <w:jc w:val="both"/>
        <w:rPr>
          <w:iCs/>
          <w:u w:val="single"/>
        </w:rPr>
      </w:pPr>
    </w:p>
    <w:p w14:paraId="73469ACF" w14:textId="77777777" w:rsidR="00E7497D" w:rsidRPr="002B410B" w:rsidRDefault="00947015" w:rsidP="00E7497D">
      <w:pPr>
        <w:shd w:val="clear" w:color="auto" w:fill="FFFFFF" w:themeFill="background1"/>
        <w:autoSpaceDE w:val="0"/>
        <w:autoSpaceDN w:val="0"/>
        <w:adjustRightInd w:val="0"/>
        <w:jc w:val="both"/>
        <w:rPr>
          <w:iCs/>
          <w:u w:val="single"/>
        </w:rPr>
      </w:pPr>
      <w:r w:rsidRPr="002B410B">
        <w:rPr>
          <w:i/>
          <w:iCs/>
          <w:u w:val="single"/>
        </w:rPr>
        <w:t>При допуске к рассмотрению 1 (одной) Заявки</w:t>
      </w:r>
      <w:r w:rsidR="00974650" w:rsidRPr="002B410B">
        <w:rPr>
          <w:i/>
          <w:iCs/>
          <w:u w:val="single"/>
        </w:rPr>
        <w:t xml:space="preserve"> от</w:t>
      </w:r>
      <w:r w:rsidRPr="002B410B">
        <w:rPr>
          <w:i/>
          <w:iCs/>
          <w:u w:val="single"/>
        </w:rPr>
        <w:t xml:space="preserve"> участников или при подаче единственным Участником</w:t>
      </w:r>
      <w:r w:rsidR="00974650" w:rsidRPr="002B410B">
        <w:rPr>
          <w:i/>
          <w:iCs/>
          <w:u w:val="single"/>
        </w:rPr>
        <w:t xml:space="preserve"> единственной</w:t>
      </w:r>
      <w:r w:rsidRPr="002B410B">
        <w:rPr>
          <w:i/>
          <w:iCs/>
          <w:u w:val="single"/>
        </w:rPr>
        <w:t xml:space="preserve"> Заявки о подаче предложения, Запрос предложений </w:t>
      </w:r>
      <w:r w:rsidR="00AB3DF8" w:rsidRPr="002B410B">
        <w:rPr>
          <w:i/>
          <w:iCs/>
          <w:u w:val="single"/>
        </w:rPr>
        <w:t>признается несостоявшимся</w:t>
      </w:r>
      <w:r w:rsidR="00F42F80" w:rsidRPr="002B410B">
        <w:rPr>
          <w:i/>
          <w:iCs/>
          <w:u w:val="single"/>
        </w:rPr>
        <w:t xml:space="preserve"> на основании п. 4.12.4 настоящей Закупочной документации. </w:t>
      </w:r>
    </w:p>
    <w:p w14:paraId="76ADF23A" w14:textId="77777777" w:rsidR="006D1A16" w:rsidRPr="002B410B" w:rsidRDefault="006D1A16" w:rsidP="00891438">
      <w:pPr>
        <w:shd w:val="clear" w:color="auto" w:fill="FFFFFF" w:themeFill="background1"/>
        <w:autoSpaceDE w:val="0"/>
        <w:autoSpaceDN w:val="0"/>
        <w:adjustRightInd w:val="0"/>
        <w:jc w:val="both"/>
        <w:rPr>
          <w:iCs/>
          <w:u w:val="single"/>
        </w:rPr>
      </w:pPr>
    </w:p>
    <w:p w14:paraId="0A32A52B" w14:textId="77777777" w:rsidR="006C393C" w:rsidRPr="002B410B" w:rsidRDefault="006C393C" w:rsidP="00891438">
      <w:pPr>
        <w:shd w:val="clear" w:color="auto" w:fill="FFFFFF" w:themeFill="background1"/>
        <w:autoSpaceDE w:val="0"/>
        <w:autoSpaceDN w:val="0"/>
        <w:adjustRightInd w:val="0"/>
        <w:jc w:val="both"/>
        <w:rPr>
          <w:iCs/>
          <w:u w:val="single"/>
        </w:rPr>
      </w:pPr>
    </w:p>
    <w:p w14:paraId="53F70D1B" w14:textId="72444FD1" w:rsidR="008E5297" w:rsidRPr="002B410B" w:rsidRDefault="008E5297" w:rsidP="008E5297">
      <w:pPr>
        <w:shd w:val="clear" w:color="auto" w:fill="FFFFFF" w:themeFill="background1"/>
        <w:tabs>
          <w:tab w:val="left" w:pos="2535"/>
        </w:tabs>
        <w:spacing w:before="120"/>
        <w:contextualSpacing/>
        <w:jc w:val="both"/>
        <w:rPr>
          <w:rFonts w:eastAsia="Calibri"/>
          <w:lang w:eastAsia="en-US"/>
        </w:rPr>
      </w:pPr>
      <w:r w:rsidRPr="002B410B">
        <w:rPr>
          <w:b/>
          <w:bCs/>
          <w:iCs/>
        </w:rPr>
        <w:t>9.2.</w:t>
      </w:r>
      <w:r w:rsidR="00E73620" w:rsidRPr="002B410B">
        <w:rPr>
          <w:iCs/>
        </w:rPr>
        <w:t xml:space="preserve"> </w:t>
      </w:r>
      <w:r w:rsidRPr="002B410B">
        <w:rPr>
          <w:rFonts w:eastAsia="Calibri"/>
          <w:b/>
          <w:bCs/>
          <w:lang w:eastAsia="en-US"/>
        </w:rPr>
        <w:t>Лот №2:</w:t>
      </w:r>
      <w:r w:rsidRPr="002B410B">
        <w:rPr>
          <w:rFonts w:eastAsia="Calibri"/>
          <w:lang w:eastAsia="en-US"/>
        </w:rPr>
        <w:t xml:space="preserve"> </w:t>
      </w:r>
      <w:r w:rsidR="000025BE" w:rsidRPr="002B410B">
        <w:rPr>
          <w:rFonts w:eastAsia="Calibri"/>
          <w:b/>
          <w:lang w:eastAsia="en-US"/>
        </w:rPr>
        <w:t>126 915 102,72</w:t>
      </w:r>
      <w:r w:rsidR="001A6E30" w:rsidRPr="002B410B">
        <w:rPr>
          <w:rFonts w:eastAsia="Calibri"/>
          <w:lang w:eastAsia="en-US"/>
        </w:rPr>
        <w:t xml:space="preserve"> (</w:t>
      </w:r>
      <w:r w:rsidR="000025BE" w:rsidRPr="002B410B">
        <w:rPr>
          <w:rFonts w:eastAsia="Calibri"/>
          <w:lang w:eastAsia="en-US"/>
        </w:rPr>
        <w:t>Сто двадцать шесть миллионов девятьсот пятнадцать тысяч сто два</w:t>
      </w:r>
      <w:r w:rsidR="001A6E30" w:rsidRPr="002B410B">
        <w:rPr>
          <w:rFonts w:eastAsia="Calibri"/>
          <w:lang w:eastAsia="en-US"/>
        </w:rPr>
        <w:t>) рубл</w:t>
      </w:r>
      <w:r w:rsidR="000025BE" w:rsidRPr="002B410B">
        <w:rPr>
          <w:rFonts w:eastAsia="Calibri"/>
          <w:lang w:eastAsia="en-US"/>
        </w:rPr>
        <w:t>я</w:t>
      </w:r>
      <w:r w:rsidR="001A6E30" w:rsidRPr="002B410B">
        <w:rPr>
          <w:rFonts w:eastAsia="Calibri"/>
          <w:lang w:eastAsia="en-US"/>
        </w:rPr>
        <w:t xml:space="preserve"> </w:t>
      </w:r>
      <w:r w:rsidR="000025BE" w:rsidRPr="002B410B">
        <w:rPr>
          <w:rFonts w:eastAsia="Calibri"/>
          <w:lang w:eastAsia="en-US"/>
        </w:rPr>
        <w:t>72</w:t>
      </w:r>
      <w:r w:rsidR="001A6E30" w:rsidRPr="002B410B">
        <w:rPr>
          <w:rFonts w:eastAsia="Calibri"/>
          <w:lang w:eastAsia="en-US"/>
        </w:rPr>
        <w:t xml:space="preserve"> коп.</w:t>
      </w:r>
    </w:p>
    <w:p w14:paraId="47BE9E46" w14:textId="77777777" w:rsidR="008E5297" w:rsidRPr="002B410B" w:rsidRDefault="008E5297" w:rsidP="008E5297">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5A1999C1" w14:textId="77777777" w:rsidR="008E5297" w:rsidRPr="002B410B" w:rsidRDefault="008E5297" w:rsidP="008E5297">
      <w:pPr>
        <w:shd w:val="clear" w:color="auto" w:fill="FFFFFF" w:themeFill="background1"/>
        <w:autoSpaceDE w:val="0"/>
        <w:autoSpaceDN w:val="0"/>
        <w:adjustRightInd w:val="0"/>
        <w:jc w:val="both"/>
        <w:rPr>
          <w:iCs/>
          <w:u w:val="single"/>
        </w:rPr>
      </w:pPr>
      <w:r w:rsidRPr="002B410B">
        <w:rPr>
          <w:iCs/>
          <w:u w:val="single"/>
        </w:rPr>
        <w:t>9.2.1. Начальная (максимальная) цена Договора №</w:t>
      </w:r>
      <w:r w:rsidR="00104CE5" w:rsidRPr="002B410B">
        <w:rPr>
          <w:iCs/>
          <w:u w:val="single"/>
        </w:rPr>
        <w:t>2</w:t>
      </w:r>
      <w:r w:rsidRPr="002B410B">
        <w:rPr>
          <w:iCs/>
          <w:u w:val="single"/>
        </w:rPr>
        <w:t>:</w:t>
      </w:r>
    </w:p>
    <w:p w14:paraId="232C73D5" w14:textId="7EFECB1D" w:rsidR="008E5297" w:rsidRPr="002B410B" w:rsidRDefault="000025BE" w:rsidP="008E5297">
      <w:pPr>
        <w:shd w:val="clear" w:color="auto" w:fill="FFFFFF" w:themeFill="background1"/>
        <w:autoSpaceDE w:val="0"/>
        <w:autoSpaceDN w:val="0"/>
        <w:adjustRightInd w:val="0"/>
        <w:jc w:val="both"/>
        <w:rPr>
          <w:iCs/>
        </w:rPr>
      </w:pPr>
      <w:r w:rsidRPr="002B410B">
        <w:rPr>
          <w:rFonts w:eastAsia="Calibri"/>
          <w:b/>
          <w:lang w:eastAsia="en-US"/>
        </w:rPr>
        <w:t>126 915 102,72</w:t>
      </w:r>
      <w:r w:rsidRPr="002B410B">
        <w:rPr>
          <w:rFonts w:eastAsia="Calibri"/>
          <w:lang w:eastAsia="en-US"/>
        </w:rPr>
        <w:t xml:space="preserve"> (Сто двадцать шесть миллионов девятьсот пятнадцать тысяч сто два) рубля 72 коп.</w:t>
      </w:r>
      <w:r w:rsidR="008E5297" w:rsidRPr="002B410B">
        <w:rPr>
          <w:iCs/>
        </w:rPr>
        <w:t>, с учетом НДС.</w:t>
      </w:r>
    </w:p>
    <w:p w14:paraId="7B64695F" w14:textId="77777777" w:rsidR="008E5297" w:rsidRPr="002B410B" w:rsidRDefault="008E5297" w:rsidP="008E5297">
      <w:pPr>
        <w:shd w:val="clear" w:color="auto" w:fill="FFFFFF" w:themeFill="background1"/>
        <w:autoSpaceDE w:val="0"/>
        <w:autoSpaceDN w:val="0"/>
        <w:adjustRightInd w:val="0"/>
        <w:jc w:val="both"/>
      </w:pPr>
    </w:p>
    <w:p w14:paraId="562B6E27" w14:textId="77777777" w:rsidR="00E7497D" w:rsidRPr="002B410B" w:rsidRDefault="008E5297" w:rsidP="00E7497D">
      <w:pPr>
        <w:shd w:val="clear" w:color="auto" w:fill="FFFFFF" w:themeFill="background1"/>
        <w:autoSpaceDE w:val="0"/>
        <w:autoSpaceDN w:val="0"/>
        <w:adjustRightInd w:val="0"/>
        <w:jc w:val="both"/>
        <w:rPr>
          <w:iCs/>
        </w:rPr>
      </w:pPr>
      <w:r w:rsidRPr="002B410B">
        <w:rPr>
          <w:i/>
          <w:iCs/>
          <w:u w:val="single"/>
        </w:rPr>
        <w:t xml:space="preserve">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 </w:t>
      </w:r>
    </w:p>
    <w:p w14:paraId="7807AD8E" w14:textId="77777777" w:rsidR="00104CE5" w:rsidRPr="002B410B" w:rsidRDefault="00104CE5" w:rsidP="00E73620">
      <w:pPr>
        <w:shd w:val="clear" w:color="auto" w:fill="FFFFFF" w:themeFill="background1"/>
        <w:tabs>
          <w:tab w:val="left" w:pos="2535"/>
        </w:tabs>
        <w:spacing w:before="120"/>
        <w:contextualSpacing/>
        <w:jc w:val="both"/>
        <w:rPr>
          <w:rFonts w:eastAsia="Calibri"/>
          <w:b/>
          <w:bCs/>
          <w:lang w:eastAsia="en-US"/>
        </w:rPr>
      </w:pPr>
    </w:p>
    <w:p w14:paraId="599A14C3" w14:textId="31066C6D" w:rsidR="00E73620" w:rsidRPr="002B410B" w:rsidRDefault="00E73620" w:rsidP="00E73620">
      <w:pPr>
        <w:shd w:val="clear" w:color="auto" w:fill="FFFFFF" w:themeFill="background1"/>
        <w:tabs>
          <w:tab w:val="left" w:pos="2535"/>
        </w:tabs>
        <w:spacing w:before="120"/>
        <w:contextualSpacing/>
        <w:jc w:val="both"/>
        <w:rPr>
          <w:rFonts w:eastAsia="Calibri"/>
          <w:lang w:eastAsia="en-US"/>
        </w:rPr>
      </w:pPr>
      <w:r w:rsidRPr="002B410B">
        <w:rPr>
          <w:rFonts w:eastAsia="Calibri"/>
          <w:b/>
          <w:bCs/>
          <w:lang w:eastAsia="en-US"/>
        </w:rPr>
        <w:t>9.3. Лот №3:</w:t>
      </w:r>
      <w:r w:rsidRPr="002B410B">
        <w:rPr>
          <w:rFonts w:eastAsia="Calibri"/>
          <w:lang w:eastAsia="en-US"/>
        </w:rPr>
        <w:t xml:space="preserve"> </w:t>
      </w:r>
      <w:r w:rsidR="006942FD" w:rsidRPr="002B410B">
        <w:rPr>
          <w:rFonts w:eastAsia="Calibri"/>
          <w:b/>
          <w:lang w:eastAsia="en-US"/>
        </w:rPr>
        <w:t>21 152 517,12</w:t>
      </w:r>
      <w:r w:rsidR="00F7279C" w:rsidRPr="002B410B">
        <w:rPr>
          <w:rFonts w:eastAsia="Calibri"/>
          <w:lang w:eastAsia="en-US"/>
        </w:rPr>
        <w:t xml:space="preserve"> (</w:t>
      </w:r>
      <w:r w:rsidR="006942FD" w:rsidRPr="002B410B">
        <w:rPr>
          <w:rFonts w:eastAsia="Calibri"/>
          <w:lang w:eastAsia="en-US"/>
        </w:rPr>
        <w:t>Двадцать один миллион сто пятьдесят две тысячи пятьсот семнадцать</w:t>
      </w:r>
      <w:r w:rsidR="00F7279C" w:rsidRPr="002B410B">
        <w:rPr>
          <w:rFonts w:eastAsia="Calibri"/>
          <w:lang w:eastAsia="en-US"/>
        </w:rPr>
        <w:t xml:space="preserve">) рублей </w:t>
      </w:r>
      <w:r w:rsidR="006942FD" w:rsidRPr="002B410B">
        <w:rPr>
          <w:rFonts w:eastAsia="Calibri"/>
          <w:lang w:eastAsia="en-US"/>
        </w:rPr>
        <w:t>12</w:t>
      </w:r>
      <w:r w:rsidR="00F7279C" w:rsidRPr="002B410B">
        <w:rPr>
          <w:rFonts w:eastAsia="Calibri"/>
          <w:lang w:eastAsia="en-US"/>
        </w:rPr>
        <w:t xml:space="preserve"> коп.</w:t>
      </w:r>
    </w:p>
    <w:p w14:paraId="071B5BED" w14:textId="77777777" w:rsidR="00E73620" w:rsidRPr="002B410B" w:rsidRDefault="00E73620" w:rsidP="00E73620">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525D05D6" w14:textId="77777777" w:rsidR="00E73620" w:rsidRPr="002B410B" w:rsidRDefault="00E73620" w:rsidP="00E73620">
      <w:pPr>
        <w:shd w:val="clear" w:color="auto" w:fill="FFFFFF" w:themeFill="background1"/>
        <w:autoSpaceDE w:val="0"/>
        <w:autoSpaceDN w:val="0"/>
        <w:adjustRightInd w:val="0"/>
        <w:jc w:val="both"/>
        <w:rPr>
          <w:iCs/>
          <w:u w:val="single"/>
        </w:rPr>
      </w:pPr>
      <w:r w:rsidRPr="002B410B">
        <w:rPr>
          <w:iCs/>
          <w:u w:val="single"/>
        </w:rPr>
        <w:t>9.3.1. Начальная (максимальная) цена Договора №</w:t>
      </w:r>
      <w:r w:rsidR="00104CE5" w:rsidRPr="002B410B">
        <w:rPr>
          <w:iCs/>
          <w:u w:val="single"/>
        </w:rPr>
        <w:t>3</w:t>
      </w:r>
      <w:r w:rsidRPr="002B410B">
        <w:rPr>
          <w:iCs/>
          <w:u w:val="single"/>
        </w:rPr>
        <w:t>:</w:t>
      </w:r>
    </w:p>
    <w:p w14:paraId="55B5CB31" w14:textId="6BF3545C" w:rsidR="00E73620" w:rsidRPr="002B410B" w:rsidRDefault="000C52B4" w:rsidP="00E73620">
      <w:pPr>
        <w:shd w:val="clear" w:color="auto" w:fill="FFFFFF" w:themeFill="background1"/>
        <w:autoSpaceDE w:val="0"/>
        <w:autoSpaceDN w:val="0"/>
        <w:adjustRightInd w:val="0"/>
        <w:jc w:val="both"/>
        <w:rPr>
          <w:iCs/>
          <w:u w:val="single"/>
        </w:rPr>
      </w:pPr>
      <w:r w:rsidRPr="002B410B">
        <w:rPr>
          <w:rFonts w:eastAsia="Calibri"/>
          <w:b/>
          <w:lang w:eastAsia="en-US"/>
        </w:rPr>
        <w:t>21 152 517,12</w:t>
      </w:r>
      <w:r w:rsidRPr="002B410B">
        <w:rPr>
          <w:rFonts w:eastAsia="Calibri"/>
          <w:lang w:eastAsia="en-US"/>
        </w:rPr>
        <w:t xml:space="preserve"> (Двадцать один миллион сто пятьдесят две тысячи пятьсот семнадцать) рублей 12 коп.</w:t>
      </w:r>
      <w:r w:rsidR="006E5EB9" w:rsidRPr="002B410B">
        <w:rPr>
          <w:rFonts w:eastAsia="Calibri"/>
          <w:lang w:eastAsia="en-US"/>
        </w:rPr>
        <w:t xml:space="preserve">, </w:t>
      </w:r>
      <w:r w:rsidR="006E5EB9" w:rsidRPr="002B410B">
        <w:rPr>
          <w:iCs/>
        </w:rPr>
        <w:t>с учетом НДС.</w:t>
      </w:r>
    </w:p>
    <w:p w14:paraId="3A40F895" w14:textId="77777777" w:rsidR="00E73620" w:rsidRPr="002B410B" w:rsidRDefault="00E73620" w:rsidP="00E73620">
      <w:pPr>
        <w:shd w:val="clear" w:color="auto" w:fill="FFFFFF" w:themeFill="background1"/>
        <w:autoSpaceDE w:val="0"/>
        <w:autoSpaceDN w:val="0"/>
        <w:adjustRightInd w:val="0"/>
        <w:jc w:val="both"/>
      </w:pPr>
    </w:p>
    <w:p w14:paraId="698D478A" w14:textId="77777777" w:rsidR="00E7497D" w:rsidRPr="002B410B" w:rsidRDefault="00E73620" w:rsidP="00E7497D">
      <w:pPr>
        <w:shd w:val="clear" w:color="auto" w:fill="FFFFFF" w:themeFill="background1"/>
        <w:autoSpaceDE w:val="0"/>
        <w:autoSpaceDN w:val="0"/>
        <w:adjustRightInd w:val="0"/>
        <w:jc w:val="both"/>
        <w:rPr>
          <w:rFonts w:eastAsia="Calibri"/>
          <w:b/>
          <w:bCs/>
          <w:lang w:eastAsia="en-US"/>
        </w:rPr>
      </w:pPr>
      <w:r w:rsidRPr="002B410B">
        <w:rPr>
          <w:i/>
          <w:iCs/>
          <w:u w:val="single"/>
        </w:rPr>
        <w:t xml:space="preserve">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 </w:t>
      </w:r>
    </w:p>
    <w:p w14:paraId="6BFE6A0C" w14:textId="77777777" w:rsidR="00E73620" w:rsidRPr="002B410B" w:rsidRDefault="00E73620" w:rsidP="00E73620">
      <w:pPr>
        <w:shd w:val="clear" w:color="auto" w:fill="FFFFFF" w:themeFill="background1"/>
        <w:tabs>
          <w:tab w:val="left" w:pos="2535"/>
        </w:tabs>
        <w:spacing w:before="120"/>
        <w:contextualSpacing/>
        <w:jc w:val="both"/>
        <w:rPr>
          <w:rFonts w:eastAsia="Calibri"/>
          <w:b/>
          <w:bCs/>
          <w:lang w:eastAsia="en-US"/>
        </w:rPr>
      </w:pPr>
    </w:p>
    <w:p w14:paraId="0D7C62F2" w14:textId="7933EF55" w:rsidR="000A1B58" w:rsidRPr="002B410B" w:rsidRDefault="000A1B58" w:rsidP="000A1B58">
      <w:pPr>
        <w:shd w:val="clear" w:color="auto" w:fill="FFFFFF" w:themeFill="background1"/>
        <w:tabs>
          <w:tab w:val="left" w:pos="2535"/>
        </w:tabs>
        <w:spacing w:before="120"/>
        <w:contextualSpacing/>
        <w:jc w:val="both"/>
        <w:rPr>
          <w:rFonts w:eastAsia="Calibri"/>
          <w:lang w:eastAsia="en-US"/>
        </w:rPr>
      </w:pPr>
      <w:r w:rsidRPr="002B410B">
        <w:rPr>
          <w:rFonts w:eastAsia="Calibri"/>
          <w:b/>
          <w:bCs/>
          <w:lang w:eastAsia="en-US"/>
        </w:rPr>
        <w:t>9.4. Лот №</w:t>
      </w:r>
      <w:r w:rsidR="00902B68" w:rsidRPr="002B410B">
        <w:rPr>
          <w:rFonts w:eastAsia="Calibri"/>
          <w:b/>
          <w:bCs/>
          <w:lang w:eastAsia="en-US"/>
        </w:rPr>
        <w:t>4</w:t>
      </w:r>
      <w:r w:rsidRPr="002B410B">
        <w:rPr>
          <w:rFonts w:eastAsia="Calibri"/>
          <w:b/>
          <w:bCs/>
          <w:lang w:eastAsia="en-US"/>
        </w:rPr>
        <w:t>:</w:t>
      </w:r>
      <w:r w:rsidRPr="002B410B">
        <w:rPr>
          <w:rFonts w:eastAsia="Calibri"/>
          <w:lang w:eastAsia="en-US"/>
        </w:rPr>
        <w:t xml:space="preserve"> </w:t>
      </w:r>
      <w:r w:rsidR="00172373" w:rsidRPr="002B410B">
        <w:rPr>
          <w:rFonts w:eastAsia="Calibri"/>
          <w:b/>
          <w:lang w:eastAsia="en-US"/>
        </w:rPr>
        <w:t>21 152 517,12</w:t>
      </w:r>
      <w:r w:rsidR="00172373" w:rsidRPr="002B410B">
        <w:rPr>
          <w:rFonts w:eastAsia="Calibri"/>
          <w:lang w:eastAsia="en-US"/>
        </w:rPr>
        <w:t xml:space="preserve"> (Двадцать один миллион сто пятьдесят две тысячи пятьсот семнадцать) рублей 12 коп.</w:t>
      </w:r>
    </w:p>
    <w:p w14:paraId="77EC9F79" w14:textId="77777777" w:rsidR="000A1B58" w:rsidRPr="002B410B" w:rsidRDefault="000A1B58" w:rsidP="000A1B58">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0F3B4BFD" w14:textId="2FF2A559" w:rsidR="000A1B58" w:rsidRPr="002B410B" w:rsidRDefault="000A1B58" w:rsidP="000A1B58">
      <w:pPr>
        <w:shd w:val="clear" w:color="auto" w:fill="FFFFFF" w:themeFill="background1"/>
        <w:autoSpaceDE w:val="0"/>
        <w:autoSpaceDN w:val="0"/>
        <w:adjustRightInd w:val="0"/>
        <w:jc w:val="both"/>
        <w:rPr>
          <w:iCs/>
          <w:u w:val="single"/>
        </w:rPr>
      </w:pPr>
      <w:r w:rsidRPr="002B410B">
        <w:rPr>
          <w:iCs/>
          <w:u w:val="single"/>
        </w:rPr>
        <w:t>9.4.1. Начальная (максимальная) цена Договора №</w:t>
      </w:r>
      <w:r w:rsidR="00902B68" w:rsidRPr="002B410B">
        <w:rPr>
          <w:iCs/>
          <w:u w:val="single"/>
        </w:rPr>
        <w:t>4</w:t>
      </w:r>
      <w:r w:rsidRPr="002B410B">
        <w:rPr>
          <w:iCs/>
          <w:u w:val="single"/>
        </w:rPr>
        <w:t>:</w:t>
      </w:r>
    </w:p>
    <w:p w14:paraId="1A37444D" w14:textId="1521E4DD" w:rsidR="00E73620" w:rsidRPr="002B410B" w:rsidRDefault="00172373" w:rsidP="000A1B58">
      <w:pPr>
        <w:shd w:val="clear" w:color="auto" w:fill="FFFFFF" w:themeFill="background1"/>
        <w:tabs>
          <w:tab w:val="left" w:pos="2535"/>
        </w:tabs>
        <w:spacing w:before="120"/>
        <w:contextualSpacing/>
        <w:jc w:val="both"/>
        <w:rPr>
          <w:rFonts w:eastAsia="Calibri"/>
          <w:lang w:eastAsia="en-US"/>
        </w:rPr>
      </w:pPr>
      <w:r w:rsidRPr="002B410B">
        <w:rPr>
          <w:rFonts w:eastAsia="Calibri"/>
          <w:b/>
          <w:lang w:eastAsia="en-US"/>
        </w:rPr>
        <w:t>21 152 517,12</w:t>
      </w:r>
      <w:r w:rsidRPr="002B410B">
        <w:rPr>
          <w:rFonts w:eastAsia="Calibri"/>
          <w:lang w:eastAsia="en-US"/>
        </w:rPr>
        <w:t xml:space="preserve"> (Двадцать один миллион сто пятьдесят две тысячи пятьсот семнадцать) рублей 12 коп.</w:t>
      </w:r>
      <w:r w:rsidR="000A1B58" w:rsidRPr="002B410B">
        <w:rPr>
          <w:iCs/>
        </w:rPr>
        <w:t>, с учетом НДС.</w:t>
      </w:r>
    </w:p>
    <w:p w14:paraId="079C2D24" w14:textId="3A54F891" w:rsidR="000A1B58" w:rsidRPr="002B410B" w:rsidRDefault="000A1B58" w:rsidP="00891438">
      <w:pPr>
        <w:shd w:val="clear" w:color="auto" w:fill="FFFFFF" w:themeFill="background1"/>
        <w:tabs>
          <w:tab w:val="left" w:pos="2535"/>
        </w:tabs>
        <w:spacing w:before="120"/>
        <w:contextualSpacing/>
        <w:jc w:val="both"/>
        <w:rPr>
          <w:rFonts w:eastAsia="Calibri"/>
          <w:lang w:eastAsia="en-US"/>
        </w:rPr>
      </w:pPr>
    </w:p>
    <w:p w14:paraId="68D09429" w14:textId="24D0DFA8" w:rsidR="00155850" w:rsidRPr="002B410B" w:rsidRDefault="00155850" w:rsidP="00891438">
      <w:pPr>
        <w:shd w:val="clear" w:color="auto" w:fill="FFFFFF" w:themeFill="background1"/>
        <w:tabs>
          <w:tab w:val="left" w:pos="2535"/>
        </w:tabs>
        <w:spacing w:before="120"/>
        <w:contextualSpacing/>
        <w:jc w:val="both"/>
        <w:rPr>
          <w:rFonts w:eastAsia="Calibri"/>
          <w:lang w:eastAsia="en-US"/>
        </w:rPr>
      </w:pPr>
      <w:r w:rsidRPr="002B410B">
        <w:rPr>
          <w:i/>
          <w:iCs/>
          <w:u w:val="single"/>
        </w:rPr>
        <w:t>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w:t>
      </w:r>
    </w:p>
    <w:p w14:paraId="336B0D19" w14:textId="2CE24496" w:rsidR="000A1B58" w:rsidRPr="002B410B" w:rsidRDefault="000A1B58" w:rsidP="00891438">
      <w:pPr>
        <w:shd w:val="clear" w:color="auto" w:fill="FFFFFF" w:themeFill="background1"/>
        <w:tabs>
          <w:tab w:val="left" w:pos="2535"/>
        </w:tabs>
        <w:spacing w:before="120"/>
        <w:contextualSpacing/>
        <w:jc w:val="both"/>
        <w:rPr>
          <w:rFonts w:eastAsia="Calibri"/>
          <w:lang w:eastAsia="en-US"/>
        </w:rPr>
      </w:pPr>
    </w:p>
    <w:p w14:paraId="38207AA2" w14:textId="5F74CF53" w:rsidR="000A1B58" w:rsidRPr="002B410B" w:rsidRDefault="000A1B58" w:rsidP="000A1B58">
      <w:pPr>
        <w:shd w:val="clear" w:color="auto" w:fill="FFFFFF" w:themeFill="background1"/>
        <w:tabs>
          <w:tab w:val="left" w:pos="2535"/>
        </w:tabs>
        <w:spacing w:before="120"/>
        <w:contextualSpacing/>
        <w:jc w:val="both"/>
        <w:rPr>
          <w:rFonts w:eastAsia="Calibri"/>
          <w:lang w:eastAsia="en-US"/>
        </w:rPr>
      </w:pPr>
      <w:r w:rsidRPr="002B410B">
        <w:rPr>
          <w:rFonts w:eastAsia="Calibri"/>
          <w:b/>
          <w:bCs/>
          <w:lang w:eastAsia="en-US"/>
        </w:rPr>
        <w:t>9.5. Лот №</w:t>
      </w:r>
      <w:r w:rsidR="00902B68" w:rsidRPr="002B410B">
        <w:rPr>
          <w:rFonts w:eastAsia="Calibri"/>
          <w:b/>
          <w:bCs/>
          <w:lang w:eastAsia="en-US"/>
        </w:rPr>
        <w:t>5</w:t>
      </w:r>
      <w:r w:rsidRPr="002B410B">
        <w:rPr>
          <w:rFonts w:eastAsia="Calibri"/>
          <w:b/>
          <w:bCs/>
          <w:lang w:eastAsia="en-US"/>
        </w:rPr>
        <w:t>:</w:t>
      </w:r>
      <w:r w:rsidRPr="002B410B">
        <w:rPr>
          <w:rFonts w:eastAsia="Calibri"/>
          <w:lang w:eastAsia="en-US"/>
        </w:rPr>
        <w:t xml:space="preserve"> </w:t>
      </w:r>
      <w:r w:rsidR="002F7320" w:rsidRPr="002B410B">
        <w:rPr>
          <w:rFonts w:eastAsia="Calibri"/>
          <w:b/>
          <w:lang w:eastAsia="en-US"/>
        </w:rPr>
        <w:t>62 740 910,96</w:t>
      </w:r>
      <w:r w:rsidRPr="002B410B">
        <w:rPr>
          <w:rFonts w:eastAsia="Calibri"/>
          <w:lang w:eastAsia="en-US"/>
        </w:rPr>
        <w:t xml:space="preserve"> (</w:t>
      </w:r>
      <w:r w:rsidR="00AB16E4" w:rsidRPr="002B410B">
        <w:rPr>
          <w:rFonts w:eastAsia="Calibri"/>
          <w:lang w:eastAsia="en-US"/>
        </w:rPr>
        <w:t xml:space="preserve">Шестьдесят </w:t>
      </w:r>
      <w:r w:rsidR="002F7320" w:rsidRPr="002B410B">
        <w:rPr>
          <w:rFonts w:eastAsia="Calibri"/>
          <w:lang w:eastAsia="en-US"/>
        </w:rPr>
        <w:t>два миллиона семьсот сорок тысяч девятьсот десять</w:t>
      </w:r>
      <w:r w:rsidRPr="002B410B">
        <w:rPr>
          <w:rFonts w:eastAsia="Calibri"/>
          <w:lang w:eastAsia="en-US"/>
        </w:rPr>
        <w:t xml:space="preserve">) рублей </w:t>
      </w:r>
      <w:r w:rsidR="002F7320" w:rsidRPr="002B410B">
        <w:rPr>
          <w:rFonts w:eastAsia="Calibri"/>
          <w:lang w:eastAsia="en-US"/>
        </w:rPr>
        <w:t>96</w:t>
      </w:r>
      <w:r w:rsidRPr="002B410B">
        <w:rPr>
          <w:rFonts w:eastAsia="Calibri"/>
          <w:lang w:eastAsia="en-US"/>
        </w:rPr>
        <w:t xml:space="preserve"> коп.</w:t>
      </w:r>
    </w:p>
    <w:p w14:paraId="510D7131" w14:textId="77777777" w:rsidR="000A1B58" w:rsidRPr="002B410B" w:rsidRDefault="000A1B58" w:rsidP="000A1B58">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509F0108" w14:textId="3992D799" w:rsidR="000A1B58" w:rsidRPr="002B410B" w:rsidRDefault="000A1B58" w:rsidP="000A1B58">
      <w:pPr>
        <w:shd w:val="clear" w:color="auto" w:fill="FFFFFF" w:themeFill="background1"/>
        <w:autoSpaceDE w:val="0"/>
        <w:autoSpaceDN w:val="0"/>
        <w:adjustRightInd w:val="0"/>
        <w:jc w:val="both"/>
        <w:rPr>
          <w:iCs/>
          <w:u w:val="single"/>
        </w:rPr>
      </w:pPr>
      <w:r w:rsidRPr="002B410B">
        <w:rPr>
          <w:iCs/>
          <w:u w:val="single"/>
        </w:rPr>
        <w:t>9.5.1. Начальная (максимальная) цена Договора №</w:t>
      </w:r>
      <w:r w:rsidR="00902B68" w:rsidRPr="002B410B">
        <w:rPr>
          <w:iCs/>
          <w:u w:val="single"/>
        </w:rPr>
        <w:t>5</w:t>
      </w:r>
      <w:r w:rsidRPr="002B410B">
        <w:rPr>
          <w:iCs/>
          <w:u w:val="single"/>
        </w:rPr>
        <w:t>:</w:t>
      </w:r>
    </w:p>
    <w:p w14:paraId="7F6DF36C" w14:textId="7982DE3C" w:rsidR="000A1B58" w:rsidRPr="002B410B" w:rsidRDefault="002F7320" w:rsidP="000A1B58">
      <w:pPr>
        <w:shd w:val="clear" w:color="auto" w:fill="FFFFFF" w:themeFill="background1"/>
        <w:tabs>
          <w:tab w:val="left" w:pos="2535"/>
        </w:tabs>
        <w:spacing w:before="120"/>
        <w:contextualSpacing/>
        <w:jc w:val="both"/>
        <w:rPr>
          <w:rFonts w:eastAsia="Calibri"/>
          <w:lang w:eastAsia="en-US"/>
        </w:rPr>
      </w:pPr>
      <w:r w:rsidRPr="002B410B">
        <w:rPr>
          <w:rFonts w:eastAsia="Calibri"/>
          <w:b/>
          <w:lang w:eastAsia="en-US"/>
        </w:rPr>
        <w:t>62 740 910,96</w:t>
      </w:r>
      <w:r w:rsidRPr="002B410B">
        <w:rPr>
          <w:rFonts w:eastAsia="Calibri"/>
          <w:lang w:eastAsia="en-US"/>
        </w:rPr>
        <w:t xml:space="preserve"> (Шестьдесят два миллиона семьсот сорок тысяч девятьсот десять) рублей 96 коп.</w:t>
      </w:r>
      <w:r w:rsidR="000A1B58" w:rsidRPr="002B410B">
        <w:rPr>
          <w:iCs/>
        </w:rPr>
        <w:t>, с учетом НДС.</w:t>
      </w:r>
    </w:p>
    <w:p w14:paraId="5543EDDA" w14:textId="7C21060C" w:rsidR="00E73620" w:rsidRPr="002B410B" w:rsidRDefault="00E73620" w:rsidP="00891438">
      <w:pPr>
        <w:shd w:val="clear" w:color="auto" w:fill="FFFFFF" w:themeFill="background1"/>
        <w:tabs>
          <w:tab w:val="left" w:pos="2535"/>
        </w:tabs>
        <w:spacing w:before="120"/>
        <w:contextualSpacing/>
        <w:jc w:val="both"/>
        <w:rPr>
          <w:rFonts w:eastAsia="Calibri"/>
          <w:lang w:eastAsia="en-US"/>
        </w:rPr>
      </w:pPr>
    </w:p>
    <w:p w14:paraId="19F1E848" w14:textId="71E198FA" w:rsidR="00155850" w:rsidRPr="002B410B" w:rsidRDefault="00155850" w:rsidP="00891438">
      <w:pPr>
        <w:shd w:val="clear" w:color="auto" w:fill="FFFFFF" w:themeFill="background1"/>
        <w:tabs>
          <w:tab w:val="left" w:pos="2535"/>
        </w:tabs>
        <w:spacing w:before="120"/>
        <w:contextualSpacing/>
        <w:jc w:val="both"/>
        <w:rPr>
          <w:rFonts w:eastAsia="Calibri"/>
          <w:lang w:eastAsia="en-US"/>
        </w:rPr>
      </w:pPr>
      <w:r w:rsidRPr="002B410B">
        <w:rPr>
          <w:i/>
          <w:iCs/>
          <w:u w:val="single"/>
        </w:rPr>
        <w:t>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w:t>
      </w:r>
    </w:p>
    <w:p w14:paraId="01248A7D" w14:textId="77777777" w:rsidR="00155850" w:rsidRPr="002B410B" w:rsidRDefault="00155850" w:rsidP="00891438">
      <w:pPr>
        <w:shd w:val="clear" w:color="auto" w:fill="FFFFFF" w:themeFill="background1"/>
        <w:tabs>
          <w:tab w:val="left" w:pos="2535"/>
        </w:tabs>
        <w:spacing w:before="120"/>
        <w:contextualSpacing/>
        <w:jc w:val="both"/>
        <w:rPr>
          <w:rFonts w:eastAsia="Calibri"/>
          <w:lang w:eastAsia="en-US"/>
        </w:rPr>
      </w:pPr>
    </w:p>
    <w:p w14:paraId="2A08A0A9" w14:textId="565252C4" w:rsidR="0024141D" w:rsidRPr="002B410B" w:rsidRDefault="004B1803" w:rsidP="00891438">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9.</w:t>
      </w:r>
      <w:r w:rsidR="000A1B58" w:rsidRPr="002B410B">
        <w:rPr>
          <w:rFonts w:eastAsia="Calibri"/>
          <w:lang w:eastAsia="en-US"/>
        </w:rPr>
        <w:t>6</w:t>
      </w:r>
      <w:r w:rsidR="0024141D" w:rsidRPr="002B410B">
        <w:rPr>
          <w:rFonts w:eastAsia="Calibri"/>
          <w:lang w:eastAsia="en-US"/>
        </w:rPr>
        <w:t xml:space="preserve">. В договоре указывается стоимость </w:t>
      </w:r>
      <w:r w:rsidR="00951380" w:rsidRPr="002B410B">
        <w:rPr>
          <w:rFonts w:eastAsia="Calibri"/>
          <w:lang w:eastAsia="en-US"/>
        </w:rPr>
        <w:t>постав</w:t>
      </w:r>
      <w:r w:rsidR="00360C28" w:rsidRPr="002B410B">
        <w:rPr>
          <w:rFonts w:eastAsia="Calibri"/>
          <w:lang w:eastAsia="en-US"/>
        </w:rPr>
        <w:t>ляемой</w:t>
      </w:r>
      <w:r w:rsidR="003F7F89" w:rsidRPr="002B410B">
        <w:rPr>
          <w:rFonts w:eastAsia="Calibri"/>
          <w:lang w:eastAsia="en-US"/>
        </w:rPr>
        <w:t xml:space="preserve"> продукции</w:t>
      </w:r>
      <w:r w:rsidR="00360C28" w:rsidRPr="002B410B">
        <w:rPr>
          <w:rFonts w:eastAsia="Calibri"/>
          <w:lang w:eastAsia="en-US"/>
        </w:rPr>
        <w:t xml:space="preserve"> </w:t>
      </w:r>
      <w:r w:rsidR="00917992" w:rsidRPr="002B410B">
        <w:rPr>
          <w:rFonts w:eastAsia="Calibri"/>
          <w:lang w:eastAsia="en-US"/>
        </w:rPr>
        <w:t xml:space="preserve">в соответствии с </w:t>
      </w:r>
      <w:r w:rsidR="00D9745A" w:rsidRPr="002B410B">
        <w:rPr>
          <w:rFonts w:eastAsia="Calibri"/>
          <w:lang w:eastAsia="en-US"/>
        </w:rPr>
        <w:t>п</w:t>
      </w:r>
      <w:r w:rsidR="00157895" w:rsidRPr="002B410B">
        <w:rPr>
          <w:rFonts w:eastAsia="Calibri"/>
          <w:lang w:eastAsia="en-US"/>
        </w:rPr>
        <w:t xml:space="preserve">. 3.1 </w:t>
      </w:r>
      <w:r w:rsidR="0024141D" w:rsidRPr="002B410B">
        <w:rPr>
          <w:rFonts w:eastAsia="Calibri"/>
          <w:lang w:eastAsia="en-US"/>
        </w:rPr>
        <w:t>Договора/проекта Договора.</w:t>
      </w:r>
    </w:p>
    <w:p w14:paraId="28082C6B" w14:textId="77777777" w:rsidR="00B51062" w:rsidRPr="002B410B" w:rsidRDefault="00B51062" w:rsidP="00891438">
      <w:pPr>
        <w:shd w:val="clear" w:color="auto" w:fill="FFFFFF" w:themeFill="background1"/>
        <w:tabs>
          <w:tab w:val="left" w:pos="2535"/>
        </w:tabs>
        <w:spacing w:before="120"/>
        <w:contextualSpacing/>
        <w:jc w:val="both"/>
        <w:rPr>
          <w:rFonts w:eastAsia="Calibri"/>
          <w:lang w:eastAsia="en-US"/>
        </w:rPr>
      </w:pPr>
    </w:p>
    <w:p w14:paraId="5C9CC11D" w14:textId="174D8C45" w:rsidR="0024141D" w:rsidRPr="00891438" w:rsidRDefault="004B1803" w:rsidP="00891438">
      <w:pPr>
        <w:shd w:val="clear" w:color="auto" w:fill="FFFFFF" w:themeFill="background1"/>
        <w:tabs>
          <w:tab w:val="left" w:pos="2535"/>
        </w:tabs>
        <w:spacing w:before="120"/>
        <w:contextualSpacing/>
        <w:jc w:val="both"/>
        <w:rPr>
          <w:rFonts w:eastAsia="Calibri"/>
          <w:iCs/>
        </w:rPr>
      </w:pPr>
      <w:r w:rsidRPr="002B410B">
        <w:rPr>
          <w:rFonts w:eastAsia="Calibri"/>
          <w:iCs/>
        </w:rPr>
        <w:t>9.</w:t>
      </w:r>
      <w:r w:rsidR="000A1B58" w:rsidRPr="002B410B">
        <w:rPr>
          <w:rFonts w:eastAsia="Calibri"/>
          <w:iCs/>
        </w:rPr>
        <w:t>7</w:t>
      </w:r>
      <w:r w:rsidR="0024141D" w:rsidRPr="002B410B">
        <w:rPr>
          <w:rFonts w:eastAsia="Calibri"/>
          <w:iCs/>
        </w:rPr>
        <w:t xml:space="preserve">. Установление такой предельной цены Договора/проекта Договора не налагает на ООО «ТПИ» обязательств по заказу </w:t>
      </w:r>
      <w:r w:rsidR="00B333F9">
        <w:rPr>
          <w:rFonts w:eastAsia="Calibri"/>
          <w:iCs/>
        </w:rPr>
        <w:t>продукции (</w:t>
      </w:r>
      <w:r w:rsidR="0024141D" w:rsidRPr="002B410B">
        <w:rPr>
          <w:rFonts w:eastAsia="Calibri"/>
          <w:iCs/>
        </w:rPr>
        <w:t>товаров, работ, услуг</w:t>
      </w:r>
      <w:r w:rsidR="00B333F9">
        <w:rPr>
          <w:rFonts w:eastAsia="Calibri"/>
          <w:iCs/>
        </w:rPr>
        <w:t>)</w:t>
      </w:r>
      <w:r w:rsidR="0024141D" w:rsidRPr="002B410B">
        <w:rPr>
          <w:rFonts w:eastAsia="Calibri"/>
          <w:iCs/>
        </w:rPr>
        <w:t xml:space="preserve"> в объёме, соответствующем данной предельной сумме.</w:t>
      </w:r>
    </w:p>
    <w:p w14:paraId="04A950E0" w14:textId="77777777" w:rsidR="0024141D" w:rsidRPr="00891438" w:rsidRDefault="0024141D" w:rsidP="00891438">
      <w:pPr>
        <w:shd w:val="clear" w:color="auto" w:fill="FFFFFF" w:themeFill="background1"/>
        <w:autoSpaceDE w:val="0"/>
        <w:autoSpaceDN w:val="0"/>
        <w:adjustRightInd w:val="0"/>
        <w:jc w:val="both"/>
        <w:rPr>
          <w:rFonts w:eastAsia="Calibri"/>
          <w:iCs/>
        </w:rPr>
      </w:pPr>
    </w:p>
    <w:p w14:paraId="6E9064F5" w14:textId="3253442D" w:rsidR="0024141D" w:rsidRPr="00891438" w:rsidRDefault="004B1803" w:rsidP="00891438">
      <w:pPr>
        <w:shd w:val="clear" w:color="auto" w:fill="FFFFFF" w:themeFill="background1"/>
        <w:autoSpaceDE w:val="0"/>
        <w:autoSpaceDN w:val="0"/>
        <w:adjustRightInd w:val="0"/>
        <w:jc w:val="both"/>
        <w:rPr>
          <w:rFonts w:eastAsia="Calibri"/>
          <w:iCs/>
        </w:rPr>
      </w:pPr>
      <w:r w:rsidRPr="00891438">
        <w:rPr>
          <w:rFonts w:eastAsia="Calibri"/>
          <w:iCs/>
        </w:rPr>
        <w:t>9.</w:t>
      </w:r>
      <w:r w:rsidR="000A1B58">
        <w:rPr>
          <w:rFonts w:eastAsia="Calibri"/>
          <w:iCs/>
        </w:rPr>
        <w:t>8</w:t>
      </w:r>
      <w:r w:rsidR="0024141D" w:rsidRPr="00891438">
        <w:rPr>
          <w:rFonts w:eastAsia="Calibri"/>
          <w:iCs/>
        </w:rPr>
        <w:t xml:space="preserve">. </w:t>
      </w:r>
      <w:r w:rsidR="00D37B5F">
        <w:rPr>
          <w:rFonts w:eastAsia="Calibri"/>
          <w:iCs/>
        </w:rPr>
        <w:t xml:space="preserve">Стоимость </w:t>
      </w:r>
      <w:r w:rsidR="00D37B5F" w:rsidRPr="006B1901">
        <w:rPr>
          <w:rFonts w:eastAsia="Calibri"/>
          <w:iCs/>
        </w:rPr>
        <w:t xml:space="preserve">поставляемой </w:t>
      </w:r>
      <w:r w:rsidR="0024141D" w:rsidRPr="0052661F">
        <w:rPr>
          <w:rFonts w:eastAsia="Calibri"/>
          <w:iCs/>
        </w:rPr>
        <w:t>Продукци</w:t>
      </w:r>
      <w:r w:rsidR="006B1901" w:rsidRPr="006B1901">
        <w:rPr>
          <w:rFonts w:eastAsia="Calibri"/>
          <w:iCs/>
        </w:rPr>
        <w:t>и</w:t>
      </w:r>
      <w:r w:rsidR="0024141D" w:rsidRPr="006B1901">
        <w:rPr>
          <w:rFonts w:eastAsia="Calibri"/>
          <w:iCs/>
        </w:rPr>
        <w:t xml:space="preserve">, </w:t>
      </w:r>
      <w:r w:rsidR="006B1901" w:rsidRPr="006B1901">
        <w:rPr>
          <w:rFonts w:eastAsia="Calibri"/>
          <w:iCs/>
        </w:rPr>
        <w:t>указанная</w:t>
      </w:r>
      <w:r w:rsidR="006B1901" w:rsidRPr="00891438">
        <w:rPr>
          <w:rFonts w:eastAsia="Calibri"/>
          <w:iCs/>
        </w:rPr>
        <w:t xml:space="preserve"> в спецификации (</w:t>
      </w:r>
      <w:r w:rsidR="006B1901" w:rsidRPr="00891438">
        <w:rPr>
          <w:rFonts w:eastAsia="Calibri"/>
          <w:bCs/>
          <w:iCs/>
        </w:rPr>
        <w:t>Приложении № 1 Тома 1 «Общая и коммерческая части»</w:t>
      </w:r>
      <w:r w:rsidR="006B1901" w:rsidRPr="00891438">
        <w:rPr>
          <w:rFonts w:eastAsia="Calibri"/>
          <w:iCs/>
        </w:rPr>
        <w:t xml:space="preserve"> настоящей Закупочной документации), устанавливается в российских рублях.</w:t>
      </w:r>
      <w:r w:rsidR="0024141D" w:rsidRPr="00891438">
        <w:rPr>
          <w:rFonts w:eastAsia="Calibri"/>
          <w:iCs/>
        </w:rPr>
        <w:t xml:space="preserve"> </w:t>
      </w:r>
    </w:p>
    <w:p w14:paraId="347E0510" w14:textId="77777777" w:rsidR="00E72F2D" w:rsidRPr="00891438" w:rsidRDefault="00E72F2D" w:rsidP="00891438">
      <w:pPr>
        <w:shd w:val="clear" w:color="auto" w:fill="FFFFFF" w:themeFill="background1"/>
        <w:autoSpaceDE w:val="0"/>
        <w:autoSpaceDN w:val="0"/>
        <w:adjustRightInd w:val="0"/>
        <w:jc w:val="both"/>
        <w:rPr>
          <w:rFonts w:eastAsia="Calibri"/>
          <w:iCs/>
        </w:rPr>
      </w:pPr>
    </w:p>
    <w:p w14:paraId="61950C9B" w14:textId="3F6B5328" w:rsidR="00E72F2D" w:rsidRPr="00891438" w:rsidRDefault="00886DC5" w:rsidP="00891438">
      <w:pPr>
        <w:shd w:val="clear" w:color="auto" w:fill="FFFFFF" w:themeFill="background1"/>
        <w:jc w:val="both"/>
      </w:pPr>
      <w:r w:rsidRPr="00891438">
        <w:rPr>
          <w:rFonts w:eastAsia="Calibri"/>
          <w:iCs/>
        </w:rPr>
        <w:t>9.</w:t>
      </w:r>
      <w:r w:rsidR="000A1B58">
        <w:rPr>
          <w:rFonts w:eastAsia="Calibri"/>
          <w:iCs/>
        </w:rPr>
        <w:t>9</w:t>
      </w:r>
      <w:r w:rsidR="00E72F2D" w:rsidRPr="00891438">
        <w:rPr>
          <w:rFonts w:eastAsia="Calibri"/>
          <w:iCs/>
        </w:rPr>
        <w:t xml:space="preserve">. </w:t>
      </w:r>
      <w:r w:rsidR="00E72F2D" w:rsidRPr="00891438">
        <w:t>Коэффициент снижения цены, (Приложение № 1</w:t>
      </w:r>
      <w:r w:rsidR="00BB3FBC" w:rsidRPr="00891438">
        <w:t xml:space="preserve"> </w:t>
      </w:r>
      <w:r w:rsidR="00E72F2D" w:rsidRPr="00891438">
        <w:t>Тома 1) не должен п</w:t>
      </w:r>
      <w:r w:rsidR="00B13B10">
        <w:t>ре</w:t>
      </w:r>
      <w:r w:rsidR="00E72F2D" w:rsidRPr="00891438">
        <w:t xml:space="preserve">вышать предельные цены на соответствующие номенклатурные позиции, указанные в </w:t>
      </w:r>
      <w:r w:rsidR="005825E2">
        <w:t>Заказе</w:t>
      </w:r>
      <w:r w:rsidR="00E72F2D" w:rsidRPr="00891438">
        <w:t xml:space="preserve"> Приложения № 1 Тома 1 «Общая и коммерческая части» настоящей Закупочной документации.</w:t>
      </w:r>
    </w:p>
    <w:p w14:paraId="2E116F53" w14:textId="77777777" w:rsidR="00DE40F5" w:rsidRPr="00891438" w:rsidRDefault="00DE40F5" w:rsidP="00891438">
      <w:pPr>
        <w:shd w:val="clear" w:color="auto" w:fill="FFFFFF" w:themeFill="background1"/>
        <w:autoSpaceDE w:val="0"/>
        <w:autoSpaceDN w:val="0"/>
        <w:adjustRightInd w:val="0"/>
        <w:jc w:val="both"/>
        <w:rPr>
          <w:rFonts w:eastAsia="Calibri"/>
          <w:iCs/>
        </w:rPr>
      </w:pPr>
    </w:p>
    <w:p w14:paraId="6DE894E6" w14:textId="1361F316" w:rsidR="00DE40F5" w:rsidRPr="00891438" w:rsidRDefault="007E1B67" w:rsidP="00891438">
      <w:pPr>
        <w:shd w:val="clear" w:color="auto" w:fill="FFFFFF" w:themeFill="background1"/>
        <w:autoSpaceDE w:val="0"/>
        <w:autoSpaceDN w:val="0"/>
        <w:adjustRightInd w:val="0"/>
        <w:jc w:val="both"/>
        <w:rPr>
          <w:rFonts w:eastAsia="Calibri"/>
          <w:iCs/>
        </w:rPr>
      </w:pPr>
      <w:r>
        <w:rPr>
          <w:rFonts w:eastAsia="Calibri"/>
          <w:iCs/>
        </w:rPr>
        <w:t>9.</w:t>
      </w:r>
      <w:r w:rsidR="000A1B58">
        <w:rPr>
          <w:rFonts w:eastAsia="Calibri"/>
          <w:iCs/>
        </w:rPr>
        <w:t>10</w:t>
      </w:r>
      <w:r w:rsidR="00B7140D" w:rsidRPr="00891438">
        <w:rPr>
          <w:rFonts w:eastAsia="Calibri"/>
          <w:iCs/>
        </w:rPr>
        <w:t xml:space="preserve">. </w:t>
      </w:r>
      <w:r w:rsidR="00016D33" w:rsidRPr="00891438">
        <w:rPr>
          <w:rFonts w:eastAsia="Calibri"/>
          <w:iCs/>
        </w:rPr>
        <w:t xml:space="preserve">Цена Договора </w:t>
      </w:r>
      <w:r w:rsidR="001B0738">
        <w:rPr>
          <w:rFonts w:eastAsia="Calibri"/>
          <w:iCs/>
        </w:rPr>
        <w:t xml:space="preserve"> </w:t>
      </w:r>
      <w:r w:rsidR="001B0738" w:rsidRPr="00891438">
        <w:rPr>
          <w:rFonts w:eastAsia="Calibri"/>
          <w:iCs/>
        </w:rPr>
        <w:t xml:space="preserve"> </w:t>
      </w:r>
      <w:r w:rsidR="00016D33" w:rsidRPr="00891438">
        <w:rPr>
          <w:rFonts w:eastAsia="Calibri"/>
          <w:iCs/>
        </w:rPr>
        <w:t>является предметом торгов.</w:t>
      </w:r>
    </w:p>
    <w:p w14:paraId="0EA51BEA" w14:textId="77777777" w:rsidR="00E45E53" w:rsidRPr="00891438" w:rsidRDefault="00E45E53" w:rsidP="00891438">
      <w:pPr>
        <w:shd w:val="clear" w:color="auto" w:fill="FFFFFF" w:themeFill="background1"/>
        <w:autoSpaceDE w:val="0"/>
        <w:autoSpaceDN w:val="0"/>
        <w:adjustRightInd w:val="0"/>
        <w:jc w:val="both"/>
        <w:rPr>
          <w:rFonts w:eastAsia="Calibri"/>
          <w:iCs/>
        </w:rPr>
      </w:pPr>
    </w:p>
    <w:p w14:paraId="6F2CAA42" w14:textId="25145B66" w:rsidR="00E257BC" w:rsidRPr="00585FFE" w:rsidRDefault="00E257BC" w:rsidP="00891438">
      <w:pPr>
        <w:numPr>
          <w:ilvl w:val="0"/>
          <w:numId w:val="6"/>
        </w:numPr>
        <w:shd w:val="clear" w:color="auto" w:fill="FFFFFF" w:themeFill="background1"/>
        <w:tabs>
          <w:tab w:val="clear" w:pos="720"/>
          <w:tab w:val="num" w:pos="426"/>
        </w:tabs>
        <w:spacing w:after="200"/>
        <w:ind w:left="0" w:right="-1" w:firstLine="0"/>
        <w:jc w:val="both"/>
        <w:rPr>
          <w:snapToGrid w:val="0"/>
        </w:rPr>
      </w:pPr>
      <w:r w:rsidRPr="00891438">
        <w:rPr>
          <w:b/>
          <w:snapToGrid w:val="0"/>
        </w:rPr>
        <w:t xml:space="preserve">Условия, порядок оплаты: </w:t>
      </w:r>
      <w:r w:rsidRPr="00891438">
        <w:rPr>
          <w:snapToGrid w:val="0"/>
        </w:rPr>
        <w:t xml:space="preserve">Оплата поставленной </w:t>
      </w:r>
      <w:r w:rsidR="00AF4515">
        <w:rPr>
          <w:snapToGrid w:val="0"/>
        </w:rPr>
        <w:t>п</w:t>
      </w:r>
      <w:r w:rsidRPr="00891438">
        <w:rPr>
          <w:snapToGrid w:val="0"/>
        </w:rPr>
        <w:t>родукции осуществляется</w:t>
      </w:r>
      <w:r w:rsidR="00901433" w:rsidRPr="00891438">
        <w:rPr>
          <w:snapToGrid w:val="0"/>
        </w:rPr>
        <w:t xml:space="preserve"> в</w:t>
      </w:r>
      <w:r w:rsidRPr="00891438">
        <w:rPr>
          <w:snapToGrid w:val="0"/>
        </w:rPr>
        <w:t xml:space="preserve"> соответствии с разделом </w:t>
      </w:r>
      <w:r w:rsidR="009A1135">
        <w:rPr>
          <w:snapToGrid w:val="0"/>
        </w:rPr>
        <w:t>3</w:t>
      </w:r>
      <w:r w:rsidRPr="00891438">
        <w:rPr>
          <w:snapToGrid w:val="0"/>
        </w:rPr>
        <w:t xml:space="preserve">. «Порядок оплаты </w:t>
      </w:r>
      <w:r w:rsidR="009A1135">
        <w:rPr>
          <w:snapToGrid w:val="0"/>
        </w:rPr>
        <w:t>Продукции</w:t>
      </w:r>
      <w:r w:rsidRPr="00891438">
        <w:rPr>
          <w:snapToGrid w:val="0"/>
        </w:rPr>
        <w:t>» Договора/проекта Договора, являющимся неотъемлемой частью данной Закупочной документации</w:t>
      </w:r>
      <w:r w:rsidR="00D44E5A" w:rsidRPr="00891438">
        <w:rPr>
          <w:snapToGrid w:val="0"/>
        </w:rPr>
        <w:t xml:space="preserve"> (Часть 2 Тома 1</w:t>
      </w:r>
      <w:r w:rsidR="001204B4" w:rsidRPr="00891438">
        <w:rPr>
          <w:snapToGrid w:val="0"/>
        </w:rPr>
        <w:t xml:space="preserve"> </w:t>
      </w:r>
      <w:r w:rsidR="00D44E5A" w:rsidRPr="00891438">
        <w:rPr>
          <w:snapToGrid w:val="0"/>
        </w:rPr>
        <w:t xml:space="preserve">настоящей </w:t>
      </w:r>
      <w:r w:rsidR="00D44E5A" w:rsidRPr="00DE0B0C">
        <w:rPr>
          <w:snapToGrid w:val="0"/>
        </w:rPr>
        <w:t>Закупочн</w:t>
      </w:r>
      <w:r w:rsidR="00D44E5A" w:rsidRPr="00585FFE">
        <w:rPr>
          <w:snapToGrid w:val="0"/>
        </w:rPr>
        <w:t>ой документации)</w:t>
      </w:r>
      <w:r w:rsidRPr="00585FFE">
        <w:rPr>
          <w:snapToGrid w:val="0"/>
        </w:rPr>
        <w:t>.</w:t>
      </w:r>
    </w:p>
    <w:p w14:paraId="1F8CA668" w14:textId="16AE474D" w:rsidR="00E257BC" w:rsidRPr="0052661F" w:rsidRDefault="00E257BC" w:rsidP="00891438">
      <w:pPr>
        <w:pStyle w:val="a"/>
        <w:numPr>
          <w:ilvl w:val="0"/>
          <w:numId w:val="6"/>
        </w:numPr>
        <w:shd w:val="clear" w:color="auto" w:fill="FFFFFF" w:themeFill="background1"/>
        <w:tabs>
          <w:tab w:val="clear" w:pos="720"/>
          <w:tab w:val="num" w:pos="426"/>
        </w:tabs>
        <w:ind w:left="0" w:firstLine="0"/>
        <w:rPr>
          <w:sz w:val="24"/>
          <w:szCs w:val="24"/>
        </w:rPr>
      </w:pPr>
      <w:r w:rsidRPr="00585FFE">
        <w:rPr>
          <w:b/>
          <w:sz w:val="24"/>
          <w:szCs w:val="24"/>
        </w:rPr>
        <w:t xml:space="preserve">Авансирование: </w:t>
      </w:r>
      <w:r w:rsidRPr="0052661F">
        <w:rPr>
          <w:sz w:val="24"/>
          <w:szCs w:val="24"/>
        </w:rPr>
        <w:t xml:space="preserve">в соответствии с разделом </w:t>
      </w:r>
      <w:r w:rsidR="009A1135" w:rsidRPr="0052661F">
        <w:rPr>
          <w:sz w:val="24"/>
          <w:szCs w:val="24"/>
        </w:rPr>
        <w:t>3</w:t>
      </w:r>
      <w:r w:rsidRPr="0052661F">
        <w:rPr>
          <w:sz w:val="24"/>
          <w:szCs w:val="24"/>
        </w:rPr>
        <w:t xml:space="preserve">. «Порядок </w:t>
      </w:r>
      <w:r w:rsidR="006E4F32" w:rsidRPr="0052661F">
        <w:rPr>
          <w:sz w:val="24"/>
          <w:szCs w:val="24"/>
        </w:rPr>
        <w:t>расчетов</w:t>
      </w:r>
      <w:r w:rsidRPr="0052661F">
        <w:rPr>
          <w:sz w:val="24"/>
          <w:szCs w:val="24"/>
        </w:rPr>
        <w:t>» Договора/проекта Договора являющимся неотъемлемой частью данной Закупочной документации.</w:t>
      </w:r>
    </w:p>
    <w:p w14:paraId="71D8A424" w14:textId="77777777" w:rsidR="00E257BC" w:rsidRPr="00891438" w:rsidRDefault="00E257BC" w:rsidP="00891438">
      <w:pPr>
        <w:numPr>
          <w:ilvl w:val="0"/>
          <w:numId w:val="6"/>
        </w:numPr>
        <w:shd w:val="clear" w:color="auto" w:fill="FFFFFF" w:themeFill="background1"/>
        <w:tabs>
          <w:tab w:val="clear" w:pos="720"/>
          <w:tab w:val="num" w:pos="426"/>
        </w:tabs>
        <w:spacing w:after="200"/>
        <w:ind w:left="0" w:right="-1" w:firstLine="0"/>
        <w:jc w:val="both"/>
        <w:rPr>
          <w:snapToGrid w:val="0"/>
        </w:rPr>
      </w:pPr>
      <w:r w:rsidRPr="00891438">
        <w:rPr>
          <w:b/>
        </w:rPr>
        <w:t xml:space="preserve">Обеспечение заявки о подаче предложения: </w:t>
      </w:r>
      <w:r w:rsidRPr="00891438">
        <w:t>не установлено</w:t>
      </w:r>
      <w:r w:rsidRPr="00891438">
        <w:rPr>
          <w:snapToGrid w:val="0"/>
        </w:rPr>
        <w:t>.</w:t>
      </w:r>
    </w:p>
    <w:p w14:paraId="1F1DFA68" w14:textId="77777777" w:rsidR="00E257BC" w:rsidRPr="00891438" w:rsidRDefault="00E257BC" w:rsidP="00891438">
      <w:pPr>
        <w:shd w:val="clear" w:color="auto" w:fill="FFFFFF" w:themeFill="background1"/>
        <w:spacing w:after="200"/>
        <w:ind w:right="-1"/>
        <w:jc w:val="both"/>
        <w:rPr>
          <w:snapToGrid w:val="0"/>
        </w:rPr>
      </w:pPr>
      <w:r w:rsidRPr="00891438">
        <w:rPr>
          <w:b/>
        </w:rPr>
        <w:t>12.</w:t>
      </w:r>
      <w:r w:rsidRPr="00891438">
        <w:rPr>
          <w:snapToGrid w:val="0"/>
        </w:rPr>
        <w:t>1</w:t>
      </w:r>
      <w:r w:rsidRPr="00891438">
        <w:rPr>
          <w:b/>
          <w:snapToGrid w:val="0"/>
        </w:rPr>
        <w:t>. Обеспечение договора:</w:t>
      </w:r>
      <w:r w:rsidRPr="00891438">
        <w:rPr>
          <w:snapToGrid w:val="0"/>
        </w:rPr>
        <w:t xml:space="preserve"> не установлено</w:t>
      </w:r>
    </w:p>
    <w:p w14:paraId="5C1C2F09" w14:textId="77777777" w:rsidR="00E257BC" w:rsidRPr="00891438" w:rsidRDefault="00E257BC" w:rsidP="00891438">
      <w:pPr>
        <w:numPr>
          <w:ilvl w:val="0"/>
          <w:numId w:val="6"/>
        </w:numPr>
        <w:shd w:val="clear" w:color="auto" w:fill="FFFFFF" w:themeFill="background1"/>
        <w:tabs>
          <w:tab w:val="clear" w:pos="720"/>
          <w:tab w:val="num" w:pos="0"/>
          <w:tab w:val="num" w:pos="426"/>
          <w:tab w:val="num" w:pos="1134"/>
        </w:tabs>
        <w:spacing w:after="200"/>
        <w:ind w:left="0" w:firstLine="0"/>
        <w:contextualSpacing/>
        <w:jc w:val="both"/>
        <w:rPr>
          <w:b/>
        </w:rPr>
      </w:pPr>
      <w:r w:rsidRPr="00891438">
        <w:rPr>
          <w:b/>
        </w:rPr>
        <w:t>Срок, место и порядок предоставления закупочной документации:</w:t>
      </w:r>
    </w:p>
    <w:p w14:paraId="40456282" w14:textId="77777777" w:rsidR="00E257BC" w:rsidRPr="00891438" w:rsidRDefault="00E257BC" w:rsidP="00891438">
      <w:pPr>
        <w:shd w:val="clear" w:color="auto" w:fill="FFFFFF" w:themeFill="background1"/>
        <w:tabs>
          <w:tab w:val="num" w:pos="0"/>
          <w:tab w:val="num" w:pos="709"/>
        </w:tabs>
        <w:ind w:firstLine="426"/>
        <w:contextualSpacing/>
        <w:jc w:val="both"/>
      </w:pPr>
      <w:r w:rsidRPr="00891438">
        <w:t>В соответствии с п. 4.1. Тома 1 «Общая и коммерческая части» настоящей Закупочной документации.</w:t>
      </w:r>
    </w:p>
    <w:p w14:paraId="40E0E0D4" w14:textId="77777777" w:rsidR="00E257BC" w:rsidRPr="00891438" w:rsidRDefault="00E257BC" w:rsidP="00891438">
      <w:pPr>
        <w:shd w:val="clear" w:color="auto" w:fill="FFFFFF" w:themeFill="background1"/>
        <w:tabs>
          <w:tab w:val="num" w:pos="0"/>
          <w:tab w:val="num" w:pos="284"/>
        </w:tabs>
        <w:contextualSpacing/>
        <w:jc w:val="both"/>
        <w:rPr>
          <w:u w:val="single"/>
        </w:rPr>
      </w:pPr>
    </w:p>
    <w:p w14:paraId="0E1E096C" w14:textId="77777777" w:rsidR="00E257BC" w:rsidRPr="00891438" w:rsidRDefault="00E257BC" w:rsidP="00891438">
      <w:pPr>
        <w:numPr>
          <w:ilvl w:val="0"/>
          <w:numId w:val="6"/>
        </w:numPr>
        <w:shd w:val="clear" w:color="auto" w:fill="FFFFFF" w:themeFill="background1"/>
        <w:tabs>
          <w:tab w:val="clear" w:pos="720"/>
          <w:tab w:val="num" w:pos="0"/>
          <w:tab w:val="num" w:pos="426"/>
        </w:tabs>
        <w:spacing w:after="200"/>
        <w:ind w:left="0" w:firstLine="0"/>
        <w:contextualSpacing/>
        <w:jc w:val="both"/>
      </w:pPr>
      <w:r w:rsidRPr="00891438">
        <w:rPr>
          <w:b/>
        </w:rPr>
        <w:t xml:space="preserve">Предоставление Преференций: </w:t>
      </w:r>
      <w:r w:rsidRPr="00891438">
        <w:t>не предоставляются.</w:t>
      </w:r>
    </w:p>
    <w:p w14:paraId="315C36FF" w14:textId="7DD6782C" w:rsidR="0058733D" w:rsidRPr="002B410B" w:rsidRDefault="000069D9" w:rsidP="00891438">
      <w:pPr>
        <w:pStyle w:val="Times12"/>
        <w:numPr>
          <w:ilvl w:val="0"/>
          <w:numId w:val="6"/>
        </w:numPr>
        <w:shd w:val="clear" w:color="auto" w:fill="FFFFFF" w:themeFill="background1"/>
        <w:tabs>
          <w:tab w:val="clear" w:pos="720"/>
          <w:tab w:val="num" w:pos="567"/>
        </w:tabs>
        <w:ind w:left="0" w:right="37" w:firstLine="0"/>
      </w:pPr>
      <w:r w:rsidRPr="00891438">
        <w:rPr>
          <w:b/>
          <w:szCs w:val="24"/>
        </w:rPr>
        <w:lastRenderedPageBreak/>
        <w:t xml:space="preserve">Место и срок начала подачи заявок о подаче </w:t>
      </w:r>
      <w:r w:rsidRPr="002B410B">
        <w:rPr>
          <w:b/>
          <w:szCs w:val="24"/>
        </w:rPr>
        <w:t>предложений:</w:t>
      </w:r>
      <w:r w:rsidR="0058733D" w:rsidRPr="002B410B">
        <w:t xml:space="preserve"> </w:t>
      </w:r>
      <w:r w:rsidR="00D9356F" w:rsidRPr="002B410B">
        <w:t>129626, Россия, Москва, ул. 3-Мытищинская, д. 16, стр. 8, этаж 2, офис 43, 1</w:t>
      </w:r>
      <w:r w:rsidR="00382983" w:rsidRPr="002B410B">
        <w:t>1</w:t>
      </w:r>
      <w:r w:rsidR="00D9356F" w:rsidRPr="002B410B">
        <w:t>-00 (время московское) «</w:t>
      </w:r>
      <w:r w:rsidR="00273DC9">
        <w:t>06</w:t>
      </w:r>
      <w:r w:rsidR="00D9356F" w:rsidRPr="002B410B">
        <w:t xml:space="preserve">» </w:t>
      </w:r>
      <w:r w:rsidR="00273DC9">
        <w:t>июля</w:t>
      </w:r>
      <w:r w:rsidR="00D9356F" w:rsidRPr="002B410B">
        <w:t xml:space="preserve"> 20</w:t>
      </w:r>
      <w:r w:rsidR="004D6BFC" w:rsidRPr="002B410B">
        <w:t>2</w:t>
      </w:r>
      <w:r w:rsidR="00501A85" w:rsidRPr="002B410B">
        <w:t>1</w:t>
      </w:r>
      <w:r w:rsidR="00D9356F" w:rsidRPr="002B410B">
        <w:t xml:space="preserve"> года.</w:t>
      </w:r>
    </w:p>
    <w:p w14:paraId="39B6A868" w14:textId="77777777" w:rsidR="000B1F05" w:rsidRPr="002B410B" w:rsidRDefault="000B1F05" w:rsidP="00891438">
      <w:pPr>
        <w:shd w:val="clear" w:color="auto" w:fill="FFFFFF" w:themeFill="background1"/>
        <w:tabs>
          <w:tab w:val="num" w:pos="0"/>
          <w:tab w:val="num" w:pos="709"/>
        </w:tabs>
        <w:spacing w:after="200"/>
        <w:contextualSpacing/>
        <w:jc w:val="both"/>
      </w:pPr>
    </w:p>
    <w:p w14:paraId="2F677A78" w14:textId="2BA3046A" w:rsidR="000B1F05" w:rsidRPr="002B410B" w:rsidRDefault="000069D9" w:rsidP="00891438">
      <w:pPr>
        <w:numPr>
          <w:ilvl w:val="0"/>
          <w:numId w:val="6"/>
        </w:numPr>
        <w:shd w:val="clear" w:color="auto" w:fill="FFFFFF" w:themeFill="background1"/>
        <w:tabs>
          <w:tab w:val="num" w:pos="0"/>
        </w:tabs>
        <w:spacing w:after="200"/>
        <w:ind w:left="0" w:firstLine="0"/>
        <w:contextualSpacing/>
        <w:jc w:val="both"/>
      </w:pPr>
      <w:r w:rsidRPr="002B410B">
        <w:rPr>
          <w:b/>
        </w:rPr>
        <w:t>Место и с</w:t>
      </w:r>
      <w:r w:rsidR="000B1F05" w:rsidRPr="002B410B">
        <w:rPr>
          <w:b/>
        </w:rPr>
        <w:t>рок окончания подачи заявок о подаче предложени</w:t>
      </w:r>
      <w:r w:rsidR="003E2536" w:rsidRPr="002B410B">
        <w:rPr>
          <w:b/>
        </w:rPr>
        <w:t>й</w:t>
      </w:r>
      <w:r w:rsidR="000B1F05" w:rsidRPr="002B410B">
        <w:rPr>
          <w:b/>
        </w:rPr>
        <w:t xml:space="preserve">: </w:t>
      </w:r>
      <w:r w:rsidR="00D9356F" w:rsidRPr="002B410B">
        <w:t>129626, Россия, Москва, ул. 3-Мытищинская, д. 16, стр. 8, этаж 2, офис 43, 1</w:t>
      </w:r>
      <w:r w:rsidR="00382983" w:rsidRPr="002B410B">
        <w:t>1</w:t>
      </w:r>
      <w:r w:rsidR="00D9356F" w:rsidRPr="002B410B">
        <w:t xml:space="preserve">-00 (время московское) </w:t>
      </w:r>
      <w:r w:rsidR="003C24C2" w:rsidRPr="002B410B">
        <w:t>«</w:t>
      </w:r>
      <w:r w:rsidR="00273DC9">
        <w:t>15</w:t>
      </w:r>
      <w:r w:rsidR="003C24C2" w:rsidRPr="002B410B">
        <w:t xml:space="preserve">» </w:t>
      </w:r>
      <w:r w:rsidR="00273DC9">
        <w:t xml:space="preserve">июля </w:t>
      </w:r>
      <w:r w:rsidR="003C24C2" w:rsidRPr="002B410B">
        <w:t>2021 года.</w:t>
      </w:r>
    </w:p>
    <w:p w14:paraId="2FD21B85" w14:textId="77777777" w:rsidR="000B1F05" w:rsidRPr="002B410B" w:rsidRDefault="000B1F05" w:rsidP="00891438">
      <w:pPr>
        <w:shd w:val="clear" w:color="auto" w:fill="FFFFFF" w:themeFill="background1"/>
        <w:tabs>
          <w:tab w:val="num" w:pos="0"/>
          <w:tab w:val="num" w:pos="709"/>
        </w:tabs>
        <w:spacing w:after="200"/>
        <w:contextualSpacing/>
        <w:jc w:val="both"/>
      </w:pPr>
    </w:p>
    <w:p w14:paraId="2A76938F" w14:textId="455B7F1D" w:rsidR="000B1F05" w:rsidRPr="002B410B" w:rsidRDefault="000B1F05" w:rsidP="00891438">
      <w:pPr>
        <w:numPr>
          <w:ilvl w:val="0"/>
          <w:numId w:val="6"/>
        </w:numPr>
        <w:shd w:val="clear" w:color="auto" w:fill="FFFFFF" w:themeFill="background1"/>
        <w:tabs>
          <w:tab w:val="clear" w:pos="720"/>
          <w:tab w:val="num" w:pos="0"/>
        </w:tabs>
        <w:spacing w:after="200"/>
        <w:ind w:left="0" w:firstLine="0"/>
        <w:contextualSpacing/>
        <w:jc w:val="both"/>
      </w:pPr>
      <w:r w:rsidRPr="002B410B">
        <w:rPr>
          <w:b/>
        </w:rPr>
        <w:t xml:space="preserve">Место, дата и время вскрытия конвертов с заявками о подаче предложений: </w:t>
      </w:r>
      <w:r w:rsidR="00D9356F" w:rsidRPr="002B410B">
        <w:t>129626, Россия, Москва, ул. 3-Мытищинская, д. 16, стр. 8, этаж 3, офис 314, 1</w:t>
      </w:r>
      <w:r w:rsidR="00382983" w:rsidRPr="002B410B">
        <w:t>3</w:t>
      </w:r>
      <w:r w:rsidR="00D9356F" w:rsidRPr="002B410B">
        <w:t xml:space="preserve">-00 (время московское) </w:t>
      </w:r>
      <w:r w:rsidR="00273DC9" w:rsidRPr="002B410B">
        <w:t>«</w:t>
      </w:r>
      <w:r w:rsidR="00273DC9">
        <w:t>15</w:t>
      </w:r>
      <w:r w:rsidR="00273DC9" w:rsidRPr="002B410B">
        <w:t xml:space="preserve">» </w:t>
      </w:r>
      <w:r w:rsidR="00273DC9">
        <w:t xml:space="preserve">июля </w:t>
      </w:r>
      <w:r w:rsidR="00273DC9" w:rsidRPr="002B410B">
        <w:t>2021 года.</w:t>
      </w:r>
    </w:p>
    <w:p w14:paraId="2207B16A" w14:textId="77777777" w:rsidR="000B1F05" w:rsidRPr="002B410B" w:rsidRDefault="000B1F05" w:rsidP="00891438">
      <w:pPr>
        <w:shd w:val="clear" w:color="auto" w:fill="FFFFFF" w:themeFill="background1"/>
        <w:tabs>
          <w:tab w:val="num" w:pos="0"/>
          <w:tab w:val="num" w:pos="720"/>
        </w:tabs>
        <w:spacing w:after="200"/>
        <w:contextualSpacing/>
        <w:jc w:val="both"/>
      </w:pPr>
    </w:p>
    <w:p w14:paraId="1C2DE888" w14:textId="77777777" w:rsidR="004578FE" w:rsidRPr="002B410B" w:rsidRDefault="000B1F05" w:rsidP="00891438">
      <w:pPr>
        <w:numPr>
          <w:ilvl w:val="0"/>
          <w:numId w:val="6"/>
        </w:numPr>
        <w:shd w:val="clear" w:color="auto" w:fill="FFFFFF" w:themeFill="background1"/>
        <w:tabs>
          <w:tab w:val="num" w:pos="0"/>
        </w:tabs>
        <w:spacing w:after="200"/>
        <w:ind w:left="0" w:firstLine="0"/>
        <w:contextualSpacing/>
        <w:jc w:val="both"/>
        <w:rPr>
          <w:b/>
        </w:rPr>
      </w:pPr>
      <w:r w:rsidRPr="002B410B">
        <w:rPr>
          <w:b/>
        </w:rPr>
        <w:t>Место и дата рассмотрения заявок о подаче предложений:</w:t>
      </w:r>
    </w:p>
    <w:p w14:paraId="283E65A6" w14:textId="4B785CAE" w:rsidR="00BC3EAA" w:rsidRPr="002B410B" w:rsidRDefault="00395383" w:rsidP="00891438">
      <w:pPr>
        <w:pStyle w:val="Times12"/>
        <w:shd w:val="clear" w:color="auto" w:fill="FFFFFF" w:themeFill="background1"/>
        <w:ind w:right="37" w:firstLine="0"/>
        <w:rPr>
          <w:b/>
          <w:i/>
          <w:szCs w:val="24"/>
        </w:rPr>
      </w:pPr>
      <w:r w:rsidRPr="002B410B">
        <w:rPr>
          <w:szCs w:val="24"/>
        </w:rPr>
        <w:t>18</w:t>
      </w:r>
      <w:r w:rsidR="00BC3EAA" w:rsidRPr="002B410B">
        <w:rPr>
          <w:szCs w:val="24"/>
        </w:rPr>
        <w:t>.1.</w:t>
      </w:r>
      <w:r w:rsidR="00BC3EAA" w:rsidRPr="002B410B">
        <w:rPr>
          <w:szCs w:val="24"/>
        </w:rPr>
        <w:tab/>
        <w:t xml:space="preserve">Отборочная стадия рассмотрения заявок о подаче предложения: не позднее </w:t>
      </w:r>
      <w:r w:rsidR="00273DC9" w:rsidRPr="002B410B">
        <w:t>«</w:t>
      </w:r>
      <w:r w:rsidR="00273DC9">
        <w:t>20</w:t>
      </w:r>
      <w:r w:rsidR="00273DC9" w:rsidRPr="002B410B">
        <w:t xml:space="preserve">» </w:t>
      </w:r>
      <w:r w:rsidR="00273DC9">
        <w:t xml:space="preserve">июля </w:t>
      </w:r>
      <w:r w:rsidR="00273DC9" w:rsidRPr="002B410B">
        <w:t>2021 года.</w:t>
      </w:r>
    </w:p>
    <w:p w14:paraId="7CCE6CA4" w14:textId="2B1D6145" w:rsidR="00BC3EAA" w:rsidRPr="002B410B" w:rsidRDefault="00BC3EAA" w:rsidP="00891438">
      <w:pPr>
        <w:pStyle w:val="Times12"/>
        <w:shd w:val="clear" w:color="auto" w:fill="FFFFFF" w:themeFill="background1"/>
        <w:ind w:right="37" w:firstLine="0"/>
        <w:rPr>
          <w:szCs w:val="24"/>
        </w:rPr>
      </w:pPr>
      <w:r w:rsidRPr="002B410B">
        <w:rPr>
          <w:szCs w:val="24"/>
        </w:rPr>
        <w:t>1</w:t>
      </w:r>
      <w:r w:rsidR="00395383" w:rsidRPr="002B410B">
        <w:rPr>
          <w:szCs w:val="24"/>
        </w:rPr>
        <w:t>8</w:t>
      </w:r>
      <w:r w:rsidRPr="002B410B">
        <w:rPr>
          <w:szCs w:val="24"/>
        </w:rPr>
        <w:t>.2.</w:t>
      </w:r>
      <w:r w:rsidRPr="002B410B">
        <w:rPr>
          <w:szCs w:val="24"/>
        </w:rPr>
        <w:tab/>
        <w:t xml:space="preserve">Оценочная стадия рассмотрения заявок о подаче предложения: не позднее </w:t>
      </w:r>
      <w:r w:rsidR="00273DC9" w:rsidRPr="002B410B">
        <w:t>«</w:t>
      </w:r>
      <w:r w:rsidR="00273DC9">
        <w:t>26</w:t>
      </w:r>
      <w:r w:rsidR="00273DC9" w:rsidRPr="002B410B">
        <w:t xml:space="preserve">» </w:t>
      </w:r>
      <w:r w:rsidR="00273DC9">
        <w:t xml:space="preserve">июля </w:t>
      </w:r>
      <w:r w:rsidR="00273DC9" w:rsidRPr="002B410B">
        <w:t>2021 года.</w:t>
      </w:r>
    </w:p>
    <w:p w14:paraId="162AB988" w14:textId="77777777" w:rsidR="000B1F05" w:rsidRPr="002B410B" w:rsidRDefault="000B1F05" w:rsidP="00891438">
      <w:pPr>
        <w:shd w:val="clear" w:color="auto" w:fill="FFFFFF" w:themeFill="background1"/>
        <w:tabs>
          <w:tab w:val="num" w:pos="0"/>
          <w:tab w:val="num" w:pos="709"/>
        </w:tabs>
        <w:spacing w:after="200"/>
        <w:contextualSpacing/>
        <w:jc w:val="both"/>
        <w:rPr>
          <w:b/>
        </w:rPr>
      </w:pPr>
    </w:p>
    <w:p w14:paraId="001C43E4" w14:textId="61EF8501" w:rsidR="000B1F05" w:rsidRPr="002B410B" w:rsidRDefault="000B1F05" w:rsidP="00891438">
      <w:pPr>
        <w:numPr>
          <w:ilvl w:val="0"/>
          <w:numId w:val="6"/>
        </w:numPr>
        <w:shd w:val="clear" w:color="auto" w:fill="FFFFFF" w:themeFill="background1"/>
        <w:tabs>
          <w:tab w:val="num" w:pos="0"/>
        </w:tabs>
        <w:spacing w:after="200"/>
        <w:ind w:left="0" w:firstLine="0"/>
        <w:contextualSpacing/>
        <w:jc w:val="both"/>
      </w:pPr>
      <w:r w:rsidRPr="002B410B">
        <w:rPr>
          <w:b/>
        </w:rPr>
        <w:t xml:space="preserve">Место и дата подведения итогов запроса предложений: </w:t>
      </w:r>
      <w:r w:rsidR="00D9356F" w:rsidRPr="002B410B">
        <w:t xml:space="preserve">129626, Россия, Москва, ул. 3-Мытищинская, д. 16, стр. 8, этаж 3, офис 314, </w:t>
      </w:r>
      <w:r w:rsidR="00273DC9" w:rsidRPr="002B410B">
        <w:t>«</w:t>
      </w:r>
      <w:r w:rsidR="00273DC9">
        <w:t>30</w:t>
      </w:r>
      <w:r w:rsidR="00273DC9" w:rsidRPr="002B410B">
        <w:t xml:space="preserve">» </w:t>
      </w:r>
      <w:r w:rsidR="00273DC9">
        <w:t xml:space="preserve">июля </w:t>
      </w:r>
      <w:r w:rsidR="00273DC9" w:rsidRPr="002B410B">
        <w:t>2021 года.</w:t>
      </w:r>
    </w:p>
    <w:p w14:paraId="57653F1E" w14:textId="77777777" w:rsidR="000B1F05" w:rsidRPr="00891438" w:rsidRDefault="000B1F05" w:rsidP="00891438">
      <w:pPr>
        <w:shd w:val="clear" w:color="auto" w:fill="FFFFFF" w:themeFill="background1"/>
        <w:tabs>
          <w:tab w:val="num" w:pos="0"/>
          <w:tab w:val="num" w:pos="709"/>
        </w:tabs>
        <w:spacing w:after="200"/>
        <w:contextualSpacing/>
        <w:jc w:val="both"/>
        <w:rPr>
          <w:b/>
        </w:rPr>
      </w:pPr>
    </w:p>
    <w:p w14:paraId="65E03B2D" w14:textId="641FE0D8" w:rsidR="000B1F05" w:rsidRPr="0052661F" w:rsidRDefault="000B1F05" w:rsidP="00891438">
      <w:pPr>
        <w:numPr>
          <w:ilvl w:val="0"/>
          <w:numId w:val="6"/>
        </w:numPr>
        <w:shd w:val="clear" w:color="auto" w:fill="FFFFFF" w:themeFill="background1"/>
        <w:tabs>
          <w:tab w:val="clear" w:pos="720"/>
          <w:tab w:val="num" w:pos="0"/>
          <w:tab w:val="num" w:pos="709"/>
          <w:tab w:val="left" w:pos="1134"/>
        </w:tabs>
        <w:spacing w:after="200"/>
        <w:ind w:left="0" w:hanging="4"/>
        <w:contextualSpacing/>
        <w:jc w:val="both"/>
        <w:rPr>
          <w:spacing w:val="-6"/>
        </w:rPr>
      </w:pPr>
      <w:r w:rsidRPr="00891438">
        <w:rPr>
          <w:b/>
        </w:rPr>
        <w:t>Срок заключения договор</w:t>
      </w:r>
      <w:r w:rsidR="003E2536" w:rsidRPr="00891438">
        <w:rPr>
          <w:b/>
        </w:rPr>
        <w:t>ов</w:t>
      </w:r>
      <w:r w:rsidRPr="00891438">
        <w:rPr>
          <w:b/>
        </w:rPr>
        <w:t xml:space="preserve"> после определения победителя запроса предложений: </w:t>
      </w:r>
      <w:r w:rsidR="00A83155" w:rsidRPr="00891438">
        <w:t>в течение 20 (Д</w:t>
      </w:r>
      <w:r w:rsidRPr="00891438">
        <w:t xml:space="preserve">вадцати) дней после </w:t>
      </w:r>
      <w:r w:rsidR="00473596" w:rsidRPr="00891438">
        <w:t>подписания</w:t>
      </w:r>
      <w:r w:rsidRPr="00891438">
        <w:t xml:space="preserve"> протокол</w:t>
      </w:r>
      <w:r w:rsidR="00807EC5" w:rsidRPr="00891438">
        <w:t>ов</w:t>
      </w:r>
      <w:r w:rsidRPr="00891438">
        <w:t xml:space="preserve"> подведения итогов запроса предложений</w:t>
      </w:r>
      <w:r w:rsidR="00807EC5" w:rsidRPr="00891438">
        <w:t xml:space="preserve"> </w:t>
      </w:r>
      <w:r w:rsidRPr="00891438">
        <w:t>или признания запроса предложений несостоявшимся</w:t>
      </w:r>
      <w:r w:rsidR="00473596" w:rsidRPr="00891438">
        <w:t>.</w:t>
      </w:r>
      <w:r w:rsidRPr="00891438">
        <w:t xml:space="preserve"> </w:t>
      </w:r>
      <w:r w:rsidR="008B5474">
        <w:t>Одновременно с заключением договора подписывается Протокол о порядке использования информационной системы при исполне</w:t>
      </w:r>
      <w:r w:rsidR="00890BCF">
        <w:t>нии договора с приложением к нему.</w:t>
      </w:r>
    </w:p>
    <w:p w14:paraId="6C44D5B9" w14:textId="47151C39" w:rsidR="000B1F05" w:rsidRPr="0052661F" w:rsidRDefault="000B1F05" w:rsidP="00891438">
      <w:pPr>
        <w:numPr>
          <w:ilvl w:val="0"/>
          <w:numId w:val="6"/>
        </w:numPr>
        <w:shd w:val="clear" w:color="auto" w:fill="FFFFFF" w:themeFill="background1"/>
        <w:tabs>
          <w:tab w:val="num" w:pos="0"/>
          <w:tab w:val="left" w:pos="1134"/>
        </w:tabs>
        <w:spacing w:after="200"/>
        <w:ind w:left="0" w:hanging="4"/>
        <w:contextualSpacing/>
        <w:jc w:val="both"/>
      </w:pPr>
      <w:r w:rsidRPr="00891438">
        <w:rPr>
          <w:b/>
        </w:rPr>
        <w:t>Форма, размер и срок предоставления обеспечения исполнения договор</w:t>
      </w:r>
      <w:r w:rsidR="007F75ED" w:rsidRPr="00891438">
        <w:rPr>
          <w:b/>
        </w:rPr>
        <w:t>ов</w:t>
      </w:r>
      <w:r w:rsidRPr="00891438">
        <w:rPr>
          <w:b/>
        </w:rPr>
        <w:t xml:space="preserve">: </w:t>
      </w:r>
      <w:r w:rsidRPr="00891438">
        <w:t>не установлено.</w:t>
      </w:r>
    </w:p>
    <w:p w14:paraId="27C7F9E4" w14:textId="77777777" w:rsidR="000B1F05" w:rsidRPr="00891438" w:rsidRDefault="000B1F05" w:rsidP="00891438">
      <w:pPr>
        <w:numPr>
          <w:ilvl w:val="0"/>
          <w:numId w:val="6"/>
        </w:numPr>
        <w:shd w:val="clear" w:color="auto" w:fill="FFFFFF" w:themeFill="background1"/>
        <w:tabs>
          <w:tab w:val="num" w:pos="0"/>
        </w:tabs>
        <w:spacing w:after="200"/>
        <w:ind w:left="0" w:hanging="4"/>
        <w:contextualSpacing/>
        <w:jc w:val="both"/>
      </w:pPr>
      <w:r w:rsidRPr="00891438">
        <w:t xml:space="preserve">Уведомление о проведении запроса предложений не является извещением о проведении </w:t>
      </w:r>
      <w:r w:rsidR="00095086" w:rsidRPr="00891438">
        <w:t>запроса предложений</w:t>
      </w:r>
      <w:r w:rsidRPr="00891438">
        <w:t>, не дает никаких прав участникам закупки (претендентам) и не влечет возникновения никаких обязанностей у Заказчика, кроме, прямо указанных в уведомлении о проведении запроса предложений.</w:t>
      </w:r>
    </w:p>
    <w:p w14:paraId="3DCA7805" w14:textId="77777777" w:rsidR="000B1F05" w:rsidRPr="00891438" w:rsidRDefault="000B1F05" w:rsidP="00891438">
      <w:pPr>
        <w:shd w:val="clear" w:color="auto" w:fill="FFFFFF" w:themeFill="background1"/>
        <w:tabs>
          <w:tab w:val="num" w:pos="709"/>
        </w:tabs>
        <w:spacing w:after="200"/>
        <w:contextualSpacing/>
        <w:jc w:val="both"/>
      </w:pPr>
    </w:p>
    <w:p w14:paraId="1B6B29A4" w14:textId="77777777" w:rsidR="002B2718" w:rsidRPr="00891438" w:rsidRDefault="000B1F05" w:rsidP="00891438">
      <w:pPr>
        <w:numPr>
          <w:ilvl w:val="0"/>
          <w:numId w:val="6"/>
        </w:numPr>
        <w:shd w:val="clear" w:color="auto" w:fill="FFFFFF" w:themeFill="background1"/>
        <w:tabs>
          <w:tab w:val="num" w:pos="0"/>
          <w:tab w:val="left" w:pos="1134"/>
        </w:tabs>
        <w:spacing w:after="200"/>
        <w:ind w:left="0" w:hanging="4"/>
        <w:contextualSpacing/>
        <w:jc w:val="both"/>
        <w:rPr>
          <w:bCs/>
        </w:rPr>
      </w:pPr>
      <w:r w:rsidRPr="00891438">
        <w:rPr>
          <w:bCs/>
        </w:rPr>
        <w:t>Заказчик</w:t>
      </w:r>
      <w:r w:rsidR="002B2718" w:rsidRPr="00891438">
        <w:rPr>
          <w:bCs/>
        </w:rPr>
        <w:t>, Организатор</w:t>
      </w:r>
      <w:r w:rsidRPr="00891438">
        <w:rPr>
          <w:bCs/>
        </w:rPr>
        <w:t xml:space="preserve"> вправе отказаться от проведения </w:t>
      </w:r>
      <w:r w:rsidR="007F75ED" w:rsidRPr="00891438">
        <w:rPr>
          <w:bCs/>
        </w:rPr>
        <w:t xml:space="preserve">запроса предложений </w:t>
      </w:r>
      <w:r w:rsidR="002B2718" w:rsidRPr="00891438">
        <w:rPr>
          <w:bCs/>
        </w:rPr>
        <w:t>в любое время, а также завершить процедуру запроса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14:paraId="7929398A" w14:textId="77777777" w:rsidR="00693BD9" w:rsidRPr="00891438" w:rsidRDefault="00693BD9" w:rsidP="00891438">
      <w:pPr>
        <w:numPr>
          <w:ilvl w:val="0"/>
          <w:numId w:val="6"/>
        </w:numPr>
        <w:shd w:val="clear" w:color="auto" w:fill="FFFFFF" w:themeFill="background1"/>
        <w:tabs>
          <w:tab w:val="clear" w:pos="720"/>
          <w:tab w:val="num" w:pos="360"/>
          <w:tab w:val="left" w:pos="1134"/>
        </w:tabs>
        <w:spacing w:after="200"/>
        <w:ind w:left="0" w:firstLine="0"/>
        <w:contextualSpacing/>
        <w:jc w:val="both"/>
        <w:rPr>
          <w:bCs/>
        </w:rPr>
      </w:pPr>
      <w:r w:rsidRPr="00891438">
        <w:rPr>
          <w:bCs/>
        </w:rPr>
        <w:t>Извещение об отказе от проведения открытого запроса предложений размещается Организатором на корпоративном сайте.</w:t>
      </w:r>
    </w:p>
    <w:p w14:paraId="3D914F7B" w14:textId="77777777" w:rsidR="00693BD9" w:rsidRPr="00891438" w:rsidRDefault="00693BD9" w:rsidP="00891438">
      <w:pPr>
        <w:numPr>
          <w:ilvl w:val="0"/>
          <w:numId w:val="6"/>
        </w:numPr>
        <w:shd w:val="clear" w:color="auto" w:fill="FFFFFF" w:themeFill="background1"/>
        <w:tabs>
          <w:tab w:val="clear" w:pos="720"/>
          <w:tab w:val="num" w:pos="360"/>
          <w:tab w:val="left" w:pos="1134"/>
        </w:tabs>
        <w:spacing w:after="200"/>
        <w:ind w:left="0" w:firstLine="0"/>
        <w:contextualSpacing/>
        <w:jc w:val="both"/>
        <w:rPr>
          <w:bCs/>
        </w:rPr>
      </w:pPr>
      <w:r w:rsidRPr="00891438">
        <w:rPr>
          <w:bCs/>
        </w:rPr>
        <w:t>После размещения извещения об отказе от проведения открытого запроса предложений Организатор не   возвращает участнику закупки поданную   заявку на участие в запросе предложений.</w:t>
      </w:r>
    </w:p>
    <w:p w14:paraId="0AA2EE57" w14:textId="77777777" w:rsidR="00693BD9" w:rsidRPr="00891438" w:rsidRDefault="00693BD9" w:rsidP="00891438">
      <w:pPr>
        <w:numPr>
          <w:ilvl w:val="0"/>
          <w:numId w:val="6"/>
        </w:numPr>
        <w:shd w:val="clear" w:color="auto" w:fill="FFFFFF" w:themeFill="background1"/>
        <w:tabs>
          <w:tab w:val="clear" w:pos="720"/>
          <w:tab w:val="num" w:pos="360"/>
          <w:tab w:val="left" w:pos="1134"/>
        </w:tabs>
        <w:spacing w:after="200"/>
        <w:ind w:left="0" w:firstLine="0"/>
        <w:contextualSpacing/>
        <w:jc w:val="both"/>
        <w:rPr>
          <w:bCs/>
        </w:rPr>
      </w:pPr>
      <w:r w:rsidRPr="00891438">
        <w:rPr>
          <w:bCs/>
        </w:rPr>
        <w:t>Заказчик вправе перепроверить соответствие Участников требованиям, установленным настоящей Документацией на любом этапе проведен Запроса предложений. При выявлении факта несоответствия Участника, Победителя такой Участник или Победитель отстраняется от дальнейшего участия в Запросе предложений на любом этапе проведения, включая этап заключения договора.</w:t>
      </w:r>
    </w:p>
    <w:p w14:paraId="6950B54F" w14:textId="45019F89" w:rsidR="00E72F2D" w:rsidRPr="0052661F" w:rsidRDefault="000B1F05" w:rsidP="00891438">
      <w:pPr>
        <w:pStyle w:val="afff"/>
        <w:numPr>
          <w:ilvl w:val="0"/>
          <w:numId w:val="6"/>
        </w:numPr>
        <w:shd w:val="clear" w:color="auto" w:fill="FFFFFF" w:themeFill="background1"/>
        <w:tabs>
          <w:tab w:val="clear" w:pos="720"/>
          <w:tab w:val="num" w:pos="426"/>
          <w:tab w:val="left" w:pos="1134"/>
        </w:tabs>
        <w:ind w:left="0" w:firstLine="0"/>
        <w:jc w:val="both"/>
        <w:rPr>
          <w:rFonts w:ascii="Times New Roman" w:hAnsi="Times New Roman"/>
          <w:sz w:val="24"/>
          <w:szCs w:val="24"/>
        </w:rPr>
      </w:pPr>
      <w:r w:rsidRPr="00891438">
        <w:rPr>
          <w:rFonts w:ascii="Times New Roman" w:hAnsi="Times New Roman"/>
          <w:sz w:val="24"/>
          <w:szCs w:val="24"/>
        </w:rPr>
        <w:t>Остальные и более подробные условия запроса предложений содержатся в закупочной документации.</w:t>
      </w:r>
    </w:p>
    <w:p w14:paraId="58488FBC" w14:textId="77777777" w:rsidR="00432616" w:rsidRPr="00891438" w:rsidRDefault="00E257BC" w:rsidP="00891438">
      <w:pPr>
        <w:pStyle w:val="10"/>
        <w:numPr>
          <w:ilvl w:val="0"/>
          <w:numId w:val="0"/>
        </w:numPr>
        <w:shd w:val="clear" w:color="auto" w:fill="FFFFFF" w:themeFill="background1"/>
        <w:jc w:val="center"/>
        <w:rPr>
          <w:b/>
        </w:rPr>
      </w:pPr>
      <w:bookmarkStart w:id="5" w:name="_Toc443500683"/>
      <w:r w:rsidRPr="00891438">
        <w:rPr>
          <w:b/>
        </w:rPr>
        <w:lastRenderedPageBreak/>
        <w:t>Ч</w:t>
      </w:r>
      <w:r w:rsidR="00432616" w:rsidRPr="00891438">
        <w:rPr>
          <w:b/>
        </w:rPr>
        <w:t>АСТЬ 1</w:t>
      </w:r>
      <w:bookmarkEnd w:id="5"/>
    </w:p>
    <w:p w14:paraId="72BEF8AF" w14:textId="77777777" w:rsidR="006B0B39" w:rsidRPr="00891438" w:rsidRDefault="006B0B39" w:rsidP="00891438">
      <w:pPr>
        <w:keepNext/>
        <w:numPr>
          <w:ilvl w:val="1"/>
          <w:numId w:val="54"/>
        </w:numPr>
        <w:shd w:val="clear" w:color="auto" w:fill="FFFFFF" w:themeFill="background1"/>
        <w:spacing w:before="120" w:after="120"/>
        <w:ind w:hanging="731"/>
        <w:outlineLvl w:val="0"/>
        <w:rPr>
          <w:b/>
          <w:iCs/>
          <w:lang w:val="x-none" w:eastAsia="x-none"/>
        </w:rPr>
      </w:pPr>
      <w:bookmarkStart w:id="6" w:name="_Toc402280796"/>
      <w:bookmarkStart w:id="7" w:name="_Toc443500684"/>
      <w:bookmarkStart w:id="8" w:name="_Ref317249938"/>
      <w:bookmarkStart w:id="9" w:name="_Ref317250097"/>
      <w:bookmarkStart w:id="10" w:name="_Ref317250449"/>
      <w:bookmarkStart w:id="11" w:name="_Ref317250478"/>
      <w:bookmarkStart w:id="12" w:name="_Ref317250543"/>
      <w:bookmarkStart w:id="13" w:name="_Ref317250574"/>
      <w:bookmarkStart w:id="14" w:name="_Ref317250613"/>
      <w:bookmarkStart w:id="15" w:name="_Ref317250658"/>
      <w:bookmarkStart w:id="16" w:name="_Ref317250794"/>
      <w:bookmarkStart w:id="17" w:name="_Ref317250824"/>
      <w:bookmarkStart w:id="18" w:name="_Ref317250960"/>
      <w:bookmarkStart w:id="19" w:name="_Ref317251687"/>
      <w:bookmarkStart w:id="20" w:name="_Ref317251859"/>
      <w:bookmarkStart w:id="21" w:name="_Ref317251922"/>
      <w:bookmarkStart w:id="22" w:name="_Ref317252010"/>
      <w:bookmarkStart w:id="23" w:name="_Ref317252139"/>
      <w:bookmarkStart w:id="24" w:name="_Ref317252218"/>
      <w:bookmarkStart w:id="25" w:name="_Ref317252248"/>
      <w:bookmarkStart w:id="26" w:name="_Ref317252368"/>
      <w:bookmarkStart w:id="27" w:name="_Ref317252507"/>
      <w:bookmarkStart w:id="28" w:name="_Ref317252621"/>
      <w:bookmarkStart w:id="29" w:name="_Ref317252703"/>
      <w:bookmarkStart w:id="30" w:name="_Ref317252728"/>
      <w:bookmarkStart w:id="31" w:name="_Ref317252748"/>
      <w:bookmarkStart w:id="32" w:name="_Ref317253259"/>
      <w:bookmarkStart w:id="33" w:name="_Ref317253402"/>
      <w:bookmarkStart w:id="34" w:name="_Ref317253410"/>
      <w:bookmarkStart w:id="35" w:name="_Ref317253440"/>
      <w:bookmarkStart w:id="36" w:name="_Ref317253501"/>
      <w:bookmarkStart w:id="37" w:name="_Ref317253520"/>
      <w:bookmarkStart w:id="38" w:name="_Ref317253546"/>
      <w:bookmarkStart w:id="39" w:name="_Ref317253575"/>
      <w:bookmarkStart w:id="40" w:name="_Ref317253625"/>
      <w:bookmarkStart w:id="41" w:name="_Ref317253730"/>
      <w:bookmarkStart w:id="42" w:name="_Ref317253746"/>
      <w:bookmarkStart w:id="43" w:name="_Ref317253837"/>
      <w:bookmarkStart w:id="44" w:name="_Ref317253860"/>
      <w:bookmarkStart w:id="45" w:name="_Ref317253928"/>
      <w:bookmarkStart w:id="46" w:name="_Ref317253950"/>
      <w:bookmarkStart w:id="47" w:name="_Ref317254150"/>
      <w:bookmarkStart w:id="48" w:name="_Ref317254376"/>
      <w:bookmarkStart w:id="49" w:name="_Ref317254587"/>
      <w:bookmarkStart w:id="50" w:name="_Ref317254624"/>
      <w:bookmarkStart w:id="51" w:name="_Ref317254668"/>
      <w:bookmarkStart w:id="52" w:name="_Ref317254811"/>
      <w:bookmarkStart w:id="53" w:name="_Ref317254962"/>
      <w:bookmarkStart w:id="54" w:name="_Ref317254984"/>
      <w:bookmarkStart w:id="55" w:name="_Ref317255052"/>
      <w:bookmarkStart w:id="56" w:name="_Ref317255067"/>
      <w:bookmarkStart w:id="57" w:name="_Ref317255152"/>
      <w:bookmarkStart w:id="58" w:name="_Ref317255544"/>
      <w:bookmarkStart w:id="59" w:name="_Ref317255710"/>
      <w:bookmarkStart w:id="60" w:name="_Ref317255807"/>
      <w:bookmarkStart w:id="61" w:name="_Ref317256048"/>
      <w:bookmarkStart w:id="62" w:name="_Ref317256158"/>
      <w:bookmarkStart w:id="63" w:name="_Ref317256294"/>
      <w:bookmarkStart w:id="64" w:name="_Ref317256304"/>
      <w:bookmarkStart w:id="65" w:name="_Ref317256340"/>
      <w:bookmarkStart w:id="66" w:name="_Ref317256731"/>
      <w:bookmarkStart w:id="67" w:name="_Ref317257275"/>
      <w:bookmarkStart w:id="68" w:name="_Ref317257316"/>
      <w:bookmarkStart w:id="69" w:name="_Ref317257380"/>
      <w:bookmarkStart w:id="70" w:name="_Ref317257480"/>
      <w:bookmarkStart w:id="71" w:name="_Ref317257622"/>
      <w:bookmarkStart w:id="72" w:name="_Ref317257653"/>
      <w:bookmarkStart w:id="73" w:name="_Ref317257798"/>
      <w:bookmarkStart w:id="74" w:name="_Ref317257810"/>
      <w:bookmarkStart w:id="75" w:name="_Ref317257897"/>
      <w:bookmarkStart w:id="76" w:name="_Ref317258036"/>
      <w:r w:rsidRPr="00891438">
        <w:rPr>
          <w:b/>
          <w:iCs/>
          <w:lang w:val="x-none" w:eastAsia="x-none"/>
        </w:rPr>
        <w:t>Термины и определения</w:t>
      </w:r>
      <w:bookmarkEnd w:id="6"/>
      <w:bookmarkEnd w:id="7"/>
    </w:p>
    <w:p w14:paraId="2357462A" w14:textId="77777777" w:rsidR="006B0B39" w:rsidRPr="00891438" w:rsidRDefault="006B0B39" w:rsidP="00424BC8">
      <w:pPr>
        <w:shd w:val="clear" w:color="auto" w:fill="FFFFFF" w:themeFill="background1"/>
        <w:spacing w:after="120"/>
        <w:ind w:firstLine="709"/>
        <w:jc w:val="both"/>
      </w:pPr>
      <w:r w:rsidRPr="00891438">
        <w:rPr>
          <w:b/>
        </w:rPr>
        <w:t xml:space="preserve">Заказчик – </w:t>
      </w:r>
      <w:r w:rsidRPr="00891438">
        <w:t>структурное подразделение ООО «</w:t>
      </w:r>
      <w:r w:rsidR="00BD1085" w:rsidRPr="00891438">
        <w:t>ТПИ</w:t>
      </w:r>
      <w:r w:rsidRPr="00891438">
        <w:t>», для нужд которого производится закупка продукции</w:t>
      </w:r>
      <w:r w:rsidR="00CB6649">
        <w:t>, работ, услуг</w:t>
      </w:r>
      <w:r w:rsidRPr="00891438">
        <w:t>.</w:t>
      </w:r>
    </w:p>
    <w:p w14:paraId="662B8502" w14:textId="77777777" w:rsidR="006B0B39" w:rsidRPr="00891438" w:rsidRDefault="006B0B39" w:rsidP="00424BC8">
      <w:pPr>
        <w:shd w:val="clear" w:color="auto" w:fill="FFFFFF" w:themeFill="background1"/>
        <w:ind w:firstLine="567"/>
      </w:pPr>
      <w:r w:rsidRPr="00891438">
        <w:rPr>
          <w:b/>
        </w:rPr>
        <w:t xml:space="preserve">Закупочная комиссия – </w:t>
      </w:r>
      <w:r w:rsidRPr="00891438">
        <w:t>коллегиальный орган, заранее с</w:t>
      </w:r>
      <w:r w:rsidR="00BD1085" w:rsidRPr="00891438">
        <w:t xml:space="preserve">озданный для принятия решений в </w:t>
      </w:r>
      <w:r w:rsidRPr="00891438">
        <w:t xml:space="preserve">ходе закупочной процедуры в соответствии с </w:t>
      </w:r>
      <w:r w:rsidR="006E1647">
        <w:t>«</w:t>
      </w:r>
      <w:r w:rsidR="00BD1085" w:rsidRPr="00891438">
        <w:t>Положение</w:t>
      </w:r>
      <w:r w:rsidR="006E1647">
        <w:t>м</w:t>
      </w:r>
      <w:r w:rsidR="00BD1085" w:rsidRPr="00891438">
        <w:t xml:space="preserve"> о закупке товаров, работ, услуг для нужд ООО «ТПИ»</w:t>
      </w:r>
      <w:r w:rsidRPr="00891438">
        <w:t xml:space="preserve"> и локальными нормативными </w:t>
      </w:r>
      <w:r w:rsidR="00BD1085" w:rsidRPr="00891438">
        <w:t>актами Общества</w:t>
      </w:r>
      <w:r w:rsidRPr="00891438">
        <w:t>.</w:t>
      </w:r>
    </w:p>
    <w:p w14:paraId="2E9A9012" w14:textId="77777777" w:rsidR="006B0B39" w:rsidRPr="00891438" w:rsidRDefault="006B0B39" w:rsidP="00424BC8">
      <w:pPr>
        <w:shd w:val="clear" w:color="auto" w:fill="FFFFFF" w:themeFill="background1"/>
        <w:spacing w:after="120"/>
        <w:ind w:firstLine="709"/>
        <w:jc w:val="both"/>
        <w:rPr>
          <w:b/>
        </w:rPr>
      </w:pPr>
      <w:r w:rsidRPr="00891438">
        <w:rPr>
          <w:b/>
        </w:rPr>
        <w:t xml:space="preserve">Лот - </w:t>
      </w:r>
      <w:r w:rsidRPr="00891438">
        <w:t>часть закупаемых товаров, работ, услуг, явно обособленная в документации по запросу предложений, на которую в рамках запроса предложений подается отдельное предложение.</w:t>
      </w:r>
    </w:p>
    <w:p w14:paraId="7A95BD0E" w14:textId="77777777" w:rsidR="006B0B39" w:rsidRPr="00891438" w:rsidRDefault="006B0B39" w:rsidP="00424BC8">
      <w:pPr>
        <w:shd w:val="clear" w:color="auto" w:fill="FFFFFF" w:themeFill="background1"/>
        <w:spacing w:after="120"/>
        <w:ind w:firstLine="709"/>
        <w:jc w:val="both"/>
      </w:pPr>
      <w:r w:rsidRPr="00891438">
        <w:rPr>
          <w:b/>
        </w:rPr>
        <w:t xml:space="preserve">Начальная (предельная) цена договора – </w:t>
      </w:r>
      <w:r w:rsidRPr="00891438">
        <w:t>указанная в пункте 8 раздела 5 «Информационная карта запроса предложений», общая страховая сумма, определяемая заказчиком в закупочной документации.</w:t>
      </w:r>
    </w:p>
    <w:p w14:paraId="5D82BCF8" w14:textId="77777777" w:rsidR="006B0B39" w:rsidRPr="00891438" w:rsidRDefault="006B0B39" w:rsidP="00424BC8">
      <w:pPr>
        <w:shd w:val="clear" w:color="auto" w:fill="FFFFFF" w:themeFill="background1"/>
        <w:spacing w:after="120"/>
        <w:ind w:firstLine="709"/>
        <w:jc w:val="both"/>
        <w:rPr>
          <w:b/>
        </w:rPr>
      </w:pPr>
      <w:r w:rsidRPr="00891438">
        <w:rPr>
          <w:b/>
        </w:rPr>
        <w:t xml:space="preserve">Общество – </w:t>
      </w:r>
      <w:r w:rsidRPr="00891438">
        <w:t>ООО «</w:t>
      </w:r>
      <w:r w:rsidR="00BD1085" w:rsidRPr="00891438">
        <w:t>ТПИ</w:t>
      </w:r>
      <w:r w:rsidRPr="00891438">
        <w:t>».</w:t>
      </w:r>
    </w:p>
    <w:p w14:paraId="7B984BBC" w14:textId="77777777" w:rsidR="006B0B39" w:rsidRPr="00891438" w:rsidRDefault="006B0B39" w:rsidP="00424BC8">
      <w:pPr>
        <w:shd w:val="clear" w:color="auto" w:fill="FFFFFF" w:themeFill="background1"/>
        <w:spacing w:after="120"/>
        <w:ind w:firstLine="709"/>
        <w:jc w:val="both"/>
      </w:pPr>
      <w:r w:rsidRPr="00891438">
        <w:rPr>
          <w:b/>
        </w:rPr>
        <w:t xml:space="preserve">Официальный сайт – </w:t>
      </w:r>
      <w:r w:rsidRPr="00891438">
        <w:t>официальный сайт ООО «</w:t>
      </w:r>
      <w:r w:rsidR="00BD1085" w:rsidRPr="00891438">
        <w:t>ТПИ</w:t>
      </w:r>
      <w:r w:rsidRPr="00891438">
        <w:t xml:space="preserve">» </w:t>
      </w:r>
      <w:hyperlink r:id="rId13" w:history="1">
        <w:r w:rsidR="00BD1085" w:rsidRPr="00A927F8">
          <w:rPr>
            <w:rStyle w:val="afb"/>
            <w:b/>
            <w:bCs/>
          </w:rPr>
          <w:t>www.</w:t>
        </w:r>
        <w:r w:rsidR="00BD1085" w:rsidRPr="00A927F8">
          <w:rPr>
            <w:rStyle w:val="afb"/>
            <w:b/>
            <w:bCs/>
            <w:lang w:val="en-US"/>
          </w:rPr>
          <w:t>t</w:t>
        </w:r>
        <w:r w:rsidR="00BD1085" w:rsidRPr="00A927F8">
          <w:rPr>
            <w:rStyle w:val="afb"/>
            <w:b/>
            <w:bCs/>
          </w:rPr>
          <w:t>ranspir.ru</w:t>
        </w:r>
      </w:hyperlink>
      <w:r w:rsidRPr="00891438">
        <w:t>, предназначенный для публикации информации о закупках ООО «</w:t>
      </w:r>
      <w:r w:rsidR="00BD1085" w:rsidRPr="00891438">
        <w:t>ТПИ</w:t>
      </w:r>
      <w:r w:rsidRPr="00891438">
        <w:t>».</w:t>
      </w:r>
    </w:p>
    <w:p w14:paraId="1C9E5CBE" w14:textId="77777777" w:rsidR="006B0B39" w:rsidRPr="00891438" w:rsidRDefault="006B0B39" w:rsidP="00424BC8">
      <w:pPr>
        <w:shd w:val="clear" w:color="auto" w:fill="FFFFFF" w:themeFill="background1"/>
        <w:spacing w:after="120"/>
        <w:ind w:firstLine="709"/>
        <w:jc w:val="both"/>
      </w:pPr>
      <w:r w:rsidRPr="00891438">
        <w:rPr>
          <w:b/>
        </w:rPr>
        <w:t xml:space="preserve">Переторжка – </w:t>
      </w:r>
      <w:r w:rsidRPr="00891438">
        <w:t xml:space="preserve">процедура, направленная на добровольное снижение цен участниками, указанными в их заявках, с целью повышения предпочтительности для Заказчика закупки.  </w:t>
      </w:r>
    </w:p>
    <w:p w14:paraId="025898CE" w14:textId="77777777" w:rsidR="006B0B39" w:rsidRPr="00891438" w:rsidRDefault="006B0B39" w:rsidP="00424BC8">
      <w:pPr>
        <w:shd w:val="clear" w:color="auto" w:fill="FFFFFF" w:themeFill="background1"/>
        <w:spacing w:after="120"/>
        <w:ind w:firstLine="709"/>
        <w:jc w:val="both"/>
      </w:pPr>
      <w:r w:rsidRPr="00891438">
        <w:rPr>
          <w:b/>
        </w:rPr>
        <w:t xml:space="preserve">Победитель запроса предложений – </w:t>
      </w:r>
      <w:r w:rsidRPr="00891438">
        <w:t>участник закупки, предложивший лучшее сочетание условий исполнения договора и предложению которого было присвоено первое место согласно объявленной системы критериев.</w:t>
      </w:r>
    </w:p>
    <w:p w14:paraId="1BEAB7A8" w14:textId="41C210BD" w:rsidR="006B0B39" w:rsidRPr="00891438" w:rsidRDefault="00761A50" w:rsidP="00424BC8">
      <w:pPr>
        <w:shd w:val="clear" w:color="auto" w:fill="FFFFFF" w:themeFill="background1"/>
        <w:spacing w:after="120"/>
        <w:ind w:firstLine="709"/>
        <w:jc w:val="both"/>
      </w:pPr>
      <w:r>
        <w:rPr>
          <w:b/>
        </w:rPr>
        <w:t>Продавец</w:t>
      </w:r>
      <w:r w:rsidR="002A5E9B" w:rsidRPr="00891438">
        <w:rPr>
          <w:b/>
        </w:rPr>
        <w:t xml:space="preserve"> продукции</w:t>
      </w:r>
      <w:r w:rsidR="002A5E9B" w:rsidDel="002A5E9B">
        <w:rPr>
          <w:b/>
        </w:rPr>
        <w:t xml:space="preserve"> </w:t>
      </w:r>
      <w:r w:rsidR="006B0B39" w:rsidRPr="00891438">
        <w:rPr>
          <w:b/>
        </w:rPr>
        <w:t xml:space="preserve">– </w:t>
      </w:r>
      <w:r w:rsidR="006B0B39" w:rsidRPr="00891438">
        <w:t>любое юридическое</w:t>
      </w:r>
      <w:r w:rsidR="00DB12EE" w:rsidRPr="00891438">
        <w:t xml:space="preserve"> лицо</w:t>
      </w:r>
      <w:r w:rsidR="006B0B39" w:rsidRPr="00891438">
        <w:t xml:space="preserve">, способное на законных основаниях осуществить поставку </w:t>
      </w:r>
      <w:r w:rsidR="00807CB1">
        <w:t>продукции</w:t>
      </w:r>
      <w:r w:rsidR="006B0B39" w:rsidRPr="00891438">
        <w:t>, иных объектов гражданских прав, приобретаемых заказчиком на возмездной основе.</w:t>
      </w:r>
    </w:p>
    <w:p w14:paraId="169470F1" w14:textId="77777777" w:rsidR="006B0B39" w:rsidRPr="00891438" w:rsidRDefault="006B0B39" w:rsidP="00424BC8">
      <w:pPr>
        <w:shd w:val="clear" w:color="auto" w:fill="FFFFFF" w:themeFill="background1"/>
        <w:spacing w:after="120"/>
        <w:ind w:firstLine="709"/>
        <w:jc w:val="both"/>
      </w:pPr>
      <w:r w:rsidRPr="00891438">
        <w:rPr>
          <w:b/>
        </w:rPr>
        <w:t xml:space="preserve">Претендент </w:t>
      </w:r>
      <w:r w:rsidRPr="00891438">
        <w:t>- юридическое лицо, имеющие намерения участия в закупочной процедуре Общества в отношении какого-либо лота и заявившие о них.</w:t>
      </w:r>
    </w:p>
    <w:p w14:paraId="57BD8DEA" w14:textId="21C8C6CA" w:rsidR="00996C71" w:rsidRDefault="00C30DA8" w:rsidP="00424BC8">
      <w:pPr>
        <w:shd w:val="clear" w:color="auto" w:fill="FFFFFF" w:themeFill="background1"/>
        <w:spacing w:after="120"/>
        <w:ind w:firstLine="709"/>
        <w:jc w:val="both"/>
      </w:pPr>
      <w:r w:rsidRPr="0052661F">
        <w:rPr>
          <w:b/>
          <w:color w:val="000000"/>
        </w:rPr>
        <w:t>Продукция</w:t>
      </w:r>
      <w:r w:rsidRPr="0052661F">
        <w:rPr>
          <w:color w:val="000000"/>
        </w:rPr>
        <w:t xml:space="preserve"> - </w:t>
      </w:r>
      <w:r w:rsidR="00585FFE" w:rsidRPr="00DE0B0C">
        <w:rPr>
          <w:color w:val="000000"/>
        </w:rPr>
        <w:t>означает любые материальные ресурсы (ст</w:t>
      </w:r>
      <w:r w:rsidR="00585FFE" w:rsidRPr="00585FFE">
        <w:rPr>
          <w:color w:val="000000"/>
        </w:rPr>
        <w:t xml:space="preserve">роительные и монтажные материалы, оборудования, конструкции, изделия, и пр. которые необходимы для строительства </w:t>
      </w:r>
      <w:r w:rsidR="00585FFE" w:rsidRPr="00585FFE">
        <w:t>и сдачи Объекта связи в эксплуатацию. Продукция должна соответствовать требованиям действующих нормативно-правовых актов, существующим для данного вида материалов, требованиям, установленным Сторонами в Техническом задании (Приложение № 1 к настоящему Договору), Проектной и Рабочей документации, иным требованиям установленным настоящим Договором, и сопровождаться всей необходимой документацией (сертификатами соответствия, техническими паспортами и другими документами, удостоверяющими их качество, эксплуатационные характеристики и т.д.)</w:t>
      </w:r>
    </w:p>
    <w:p w14:paraId="1DFA24F9" w14:textId="77777777" w:rsidR="006B0B39" w:rsidRPr="00891438" w:rsidRDefault="006B0B39" w:rsidP="00424BC8">
      <w:pPr>
        <w:shd w:val="clear" w:color="auto" w:fill="FFFFFF" w:themeFill="background1"/>
        <w:spacing w:after="120"/>
        <w:ind w:firstLine="709"/>
        <w:jc w:val="both"/>
      </w:pPr>
      <w:r w:rsidRPr="00891438">
        <w:rPr>
          <w:b/>
        </w:rPr>
        <w:t xml:space="preserve">Участники закупки – </w:t>
      </w:r>
      <w:r w:rsidRPr="00891438">
        <w:t>юридические лица, подавшие предложения для участия в закупочной процедуре в отношении какого-либо лота. Участник закупки утрачивает свой статус после истечения срока подачи заявок о подаче предложений, если такой участник своевременно не подал свою заявку о подаче предложений в отношении какого-либо лота.</w:t>
      </w:r>
    </w:p>
    <w:p w14:paraId="20692B91" w14:textId="77777777" w:rsidR="006B0B39" w:rsidRPr="00891438" w:rsidRDefault="00BD1085" w:rsidP="00424BC8">
      <w:pPr>
        <w:shd w:val="clear" w:color="auto" w:fill="FFFFFF" w:themeFill="background1"/>
        <w:spacing w:after="120"/>
        <w:ind w:firstLine="709"/>
        <w:jc w:val="both"/>
      </w:pPr>
      <w:r w:rsidRPr="00891438">
        <w:rPr>
          <w:b/>
        </w:rPr>
        <w:t>Закупочная Комиссия (</w:t>
      </w:r>
      <w:r w:rsidR="006B0B39" w:rsidRPr="00891438">
        <w:rPr>
          <w:b/>
        </w:rPr>
        <w:t xml:space="preserve">ЗК) – </w:t>
      </w:r>
      <w:r w:rsidR="006B0B39" w:rsidRPr="00891438">
        <w:t xml:space="preserve">коллегиальный центральный закупочный орган Общества, действующий в соответствии с </w:t>
      </w:r>
      <w:r w:rsidRPr="00891438">
        <w:t>Положение о закупке товаров, работ, услуг для нужд ООО «ТПИ</w:t>
      </w:r>
      <w:r w:rsidR="006B0B39" w:rsidRPr="00891438">
        <w:t xml:space="preserve"> и локальными нормативными актами Общества.</w:t>
      </w:r>
    </w:p>
    <w:p w14:paraId="7DB91B9C" w14:textId="77777777" w:rsidR="006B0B39" w:rsidRPr="00891438" w:rsidRDefault="006B0B39" w:rsidP="00891438">
      <w:pPr>
        <w:shd w:val="clear" w:color="auto" w:fill="FFFFFF" w:themeFill="background1"/>
        <w:spacing w:after="120"/>
        <w:ind w:firstLine="709"/>
        <w:jc w:val="both"/>
      </w:pPr>
      <w:r w:rsidRPr="00891438">
        <w:rPr>
          <w:b/>
        </w:rPr>
        <w:t xml:space="preserve">Эксперт – </w:t>
      </w:r>
      <w:r w:rsidRPr="00891438">
        <w:t>лицо, обладающее специальными знаниями в областях, относящихся к предмету запроса предложений, и привлекаемое для их использования в рамках данного запроса предложений.</w:t>
      </w:r>
      <w:r w:rsidRPr="00891438">
        <w:br w:type="page"/>
      </w:r>
    </w:p>
    <w:p w14:paraId="416529E1" w14:textId="77777777" w:rsidR="006B0B39" w:rsidRPr="00891438" w:rsidRDefault="006B0B39" w:rsidP="00891438">
      <w:pPr>
        <w:keepNext/>
        <w:numPr>
          <w:ilvl w:val="1"/>
          <w:numId w:val="54"/>
        </w:numPr>
        <w:shd w:val="clear" w:color="auto" w:fill="FFFFFF" w:themeFill="background1"/>
        <w:spacing w:before="120" w:after="120"/>
        <w:ind w:hanging="731"/>
        <w:outlineLvl w:val="0"/>
        <w:rPr>
          <w:b/>
          <w:iCs/>
          <w:lang w:val="x-none" w:eastAsia="x-none"/>
        </w:rPr>
      </w:pPr>
      <w:bookmarkStart w:id="77" w:name="_Toc402280797"/>
      <w:bookmarkStart w:id="78" w:name="_Toc443500685"/>
      <w:r w:rsidRPr="00891438">
        <w:rPr>
          <w:b/>
          <w:iCs/>
          <w:lang w:val="x-none" w:eastAsia="x-none"/>
        </w:rPr>
        <w:lastRenderedPageBreak/>
        <w:t>Общие положения</w:t>
      </w:r>
      <w:bookmarkEnd w:id="77"/>
      <w:bookmarkEnd w:id="78"/>
    </w:p>
    <w:p w14:paraId="61048077" w14:textId="77777777" w:rsidR="006B0B39" w:rsidRPr="00891438" w:rsidRDefault="006B0B39" w:rsidP="00891438">
      <w:pPr>
        <w:keepNext/>
        <w:numPr>
          <w:ilvl w:val="1"/>
          <w:numId w:val="7"/>
        </w:numPr>
        <w:shd w:val="clear" w:color="auto" w:fill="FFFFFF" w:themeFill="background1"/>
        <w:tabs>
          <w:tab w:val="num" w:pos="1418"/>
        </w:tabs>
        <w:spacing w:before="120" w:after="120"/>
        <w:ind w:left="0" w:firstLine="709"/>
        <w:jc w:val="both"/>
        <w:outlineLvl w:val="1"/>
        <w:rPr>
          <w:b/>
          <w:lang w:val="x-none" w:eastAsia="x-none"/>
        </w:rPr>
      </w:pPr>
      <w:bookmarkStart w:id="79" w:name="_Toc402280798"/>
      <w:bookmarkStart w:id="80" w:name="_Toc443500686"/>
      <w:r w:rsidRPr="00891438">
        <w:rPr>
          <w:b/>
          <w:lang w:val="x-none" w:eastAsia="x-none"/>
        </w:rPr>
        <w:t>Форма и вид процедуры закупки, предмет запроса предложений</w:t>
      </w:r>
      <w:bookmarkEnd w:id="79"/>
      <w:bookmarkEnd w:id="80"/>
    </w:p>
    <w:p w14:paraId="04C14C5F" w14:textId="4C9052CF" w:rsidR="006B0B39" w:rsidRPr="00DE0B0C"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bookmarkStart w:id="81" w:name="_Ref126000848"/>
      <w:r w:rsidRPr="0052661F">
        <w:rPr>
          <w:bCs/>
        </w:rPr>
        <w:t xml:space="preserve">Открытый одноэтапный запрос предложений </w:t>
      </w:r>
      <w:bookmarkEnd w:id="81"/>
      <w:r w:rsidRPr="0052661F">
        <w:rPr>
          <w:bCs/>
        </w:rPr>
        <w:t>на право заключения договоров</w:t>
      </w:r>
      <w:r w:rsidR="00FD4290">
        <w:rPr>
          <w:bCs/>
        </w:rPr>
        <w:t xml:space="preserve"> купли-продажи </w:t>
      </w:r>
      <w:r w:rsidR="00360C28" w:rsidRPr="0052661F">
        <w:rPr>
          <w:bCs/>
        </w:rPr>
        <w:t>продукции для строительства объектов</w:t>
      </w:r>
      <w:r w:rsidR="00360C28" w:rsidRPr="0052661F">
        <w:rPr>
          <w:rStyle w:val="FontStyle21"/>
          <w:bCs/>
          <w:sz w:val="24"/>
          <w:szCs w:val="24"/>
        </w:rPr>
        <w:t xml:space="preserve"> в рамках реализации проекта </w:t>
      </w:r>
      <w:r w:rsidR="00360C28" w:rsidRPr="0052661F">
        <w:rPr>
          <w:bCs/>
        </w:rPr>
        <w:t>«Строительство ТЕА следующего поколения»</w:t>
      </w:r>
      <w:r w:rsidR="00212367" w:rsidRPr="0052661F">
        <w:rPr>
          <w:bCs/>
        </w:rPr>
        <w:t>.</w:t>
      </w:r>
    </w:p>
    <w:p w14:paraId="069B84A6" w14:textId="52CDAF01" w:rsidR="006B0B39" w:rsidRPr="00891438"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Н</w:t>
      </w:r>
      <w:r w:rsidR="00DD57EC" w:rsidRPr="00891438">
        <w:rPr>
          <w:bCs/>
        </w:rPr>
        <w:t>аименование, количество и объем</w:t>
      </w:r>
      <w:r w:rsidRPr="00891438">
        <w:rPr>
          <w:bCs/>
        </w:rPr>
        <w:t xml:space="preserve"> поставляемой по договор</w:t>
      </w:r>
      <w:r w:rsidR="009E7774" w:rsidRPr="00891438">
        <w:rPr>
          <w:bCs/>
        </w:rPr>
        <w:t>у-(</w:t>
      </w:r>
      <w:proofErr w:type="spellStart"/>
      <w:r w:rsidR="009E7774" w:rsidRPr="00891438">
        <w:rPr>
          <w:bCs/>
        </w:rPr>
        <w:t>ам</w:t>
      </w:r>
      <w:proofErr w:type="spellEnd"/>
      <w:r w:rsidR="009E7774" w:rsidRPr="00891438">
        <w:rPr>
          <w:bCs/>
        </w:rPr>
        <w:t>)</w:t>
      </w:r>
      <w:r w:rsidRPr="00891438">
        <w:rPr>
          <w:bCs/>
        </w:rPr>
        <w:t xml:space="preserve"> продукции</w:t>
      </w:r>
      <w:r w:rsidR="00F73798">
        <w:rPr>
          <w:bCs/>
        </w:rPr>
        <w:t xml:space="preserve"> </w:t>
      </w:r>
      <w:r w:rsidRPr="00891438">
        <w:rPr>
          <w:bCs/>
        </w:rPr>
        <w:t xml:space="preserve">указаны в </w:t>
      </w:r>
      <w:r w:rsidR="00DD57EC" w:rsidRPr="00891438">
        <w:rPr>
          <w:bCs/>
        </w:rPr>
        <w:t xml:space="preserve">Томе 1 «Общая и коммерческая части». Характеристики поставляемой по договорам продукции указаны в </w:t>
      </w:r>
      <w:r w:rsidRPr="00891438">
        <w:rPr>
          <w:bCs/>
        </w:rPr>
        <w:t>Томе 2 «ТЕХНИЧЕСК</w:t>
      </w:r>
      <w:r w:rsidR="00015AF7" w:rsidRPr="00891438">
        <w:rPr>
          <w:bCs/>
        </w:rPr>
        <w:t>ОЕ ЗАДАНИЕ</w:t>
      </w:r>
      <w:r w:rsidRPr="00891438">
        <w:rPr>
          <w:bCs/>
        </w:rPr>
        <w:t>» настоящей закупочной документации (далее по тексту ссылки на разделы, подразделы, пункты и подпункты относятся исключительно к настоящей закупочной документации, если рядом с такой ссылкой не указано иное). Основные условия для заключения договора/проект договора, который будет заключен по результатам запроса предложений, приведен в Части 2 Тома 1.</w:t>
      </w:r>
    </w:p>
    <w:p w14:paraId="173C8742" w14:textId="73F5A662" w:rsidR="006B0B39" w:rsidRPr="00891438"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 xml:space="preserve">Предметом настоящего запроса предложений является право на заключение договора </w:t>
      </w:r>
      <w:r w:rsidR="00FD4290">
        <w:rPr>
          <w:bCs/>
        </w:rPr>
        <w:t>купли-продажи</w:t>
      </w:r>
      <w:r w:rsidRPr="00891438">
        <w:rPr>
          <w:bCs/>
        </w:rPr>
        <w:t xml:space="preserve"> продукции (товаров, выполнение работ или оказание услуг) согласно пункту 1 раздела 5 «Информационная карта запроса предложений».</w:t>
      </w:r>
    </w:p>
    <w:p w14:paraId="081DB63D" w14:textId="236B7A39" w:rsidR="006B0B39" w:rsidRPr="00891438" w:rsidRDefault="006B0B39" w:rsidP="00891438">
      <w:pPr>
        <w:shd w:val="clear" w:color="auto" w:fill="FFFFFF" w:themeFill="background1"/>
        <w:overflowPunct w:val="0"/>
        <w:autoSpaceDE w:val="0"/>
        <w:autoSpaceDN w:val="0"/>
        <w:adjustRightInd w:val="0"/>
        <w:ind w:firstLine="709"/>
        <w:jc w:val="both"/>
        <w:rPr>
          <w:bCs/>
        </w:rPr>
      </w:pPr>
      <w:r w:rsidRPr="00891438">
        <w:rPr>
          <w:bCs/>
        </w:rPr>
        <w:t xml:space="preserve">Состав, </w:t>
      </w:r>
      <w:r w:rsidR="00DE40F5" w:rsidRPr="00891438">
        <w:rPr>
          <w:bCs/>
        </w:rPr>
        <w:t>наименование и</w:t>
      </w:r>
      <w:r w:rsidRPr="00891438">
        <w:rPr>
          <w:bCs/>
        </w:rPr>
        <w:t xml:space="preserve"> </w:t>
      </w:r>
      <w:proofErr w:type="gramStart"/>
      <w:r w:rsidRPr="00891438">
        <w:rPr>
          <w:bCs/>
        </w:rPr>
        <w:t>объем продукции</w:t>
      </w:r>
      <w:proofErr w:type="gramEnd"/>
      <w:r w:rsidR="00F73798">
        <w:rPr>
          <w:bCs/>
        </w:rPr>
        <w:t xml:space="preserve"> </w:t>
      </w:r>
      <w:r w:rsidR="00D37B5F">
        <w:rPr>
          <w:bCs/>
        </w:rPr>
        <w:t xml:space="preserve">и </w:t>
      </w:r>
      <w:r w:rsidRPr="00891438">
        <w:rPr>
          <w:bCs/>
        </w:rPr>
        <w:t>сроки, количество лотов указаны в пунктах 1, 3, 4 раздела 5 «Информационная карта запроса предложений».</w:t>
      </w:r>
    </w:p>
    <w:p w14:paraId="76E4EBAB" w14:textId="476B8D22" w:rsidR="006B0B39" w:rsidRPr="00891438" w:rsidRDefault="006B0B39" w:rsidP="00891438">
      <w:pPr>
        <w:shd w:val="clear" w:color="auto" w:fill="FFFFFF" w:themeFill="background1"/>
        <w:overflowPunct w:val="0"/>
        <w:autoSpaceDE w:val="0"/>
        <w:autoSpaceDN w:val="0"/>
        <w:adjustRightInd w:val="0"/>
        <w:ind w:firstLine="709"/>
        <w:jc w:val="both"/>
        <w:rPr>
          <w:bCs/>
        </w:rPr>
      </w:pPr>
      <w:r w:rsidRPr="00891438">
        <w:rPr>
          <w:bCs/>
        </w:rPr>
        <w:t>Частичн</w:t>
      </w:r>
      <w:r w:rsidR="00F73798">
        <w:rPr>
          <w:bCs/>
        </w:rPr>
        <w:t xml:space="preserve">ая </w:t>
      </w:r>
      <w:r w:rsidRPr="00891438">
        <w:rPr>
          <w:bCs/>
        </w:rPr>
        <w:t>поставка продукции</w:t>
      </w:r>
      <w:r w:rsidRPr="00891438">
        <w:rPr>
          <w:b/>
          <w:i/>
        </w:rPr>
        <w:t xml:space="preserve"> </w:t>
      </w:r>
      <w:r w:rsidRPr="00891438">
        <w:rPr>
          <w:bCs/>
        </w:rPr>
        <w:t>не</w:t>
      </w:r>
      <w:r w:rsidRPr="00891438">
        <w:rPr>
          <w:bCs/>
          <w:lang w:val="en-US"/>
        </w:rPr>
        <w:t> </w:t>
      </w:r>
      <w:r w:rsidRPr="00891438">
        <w:rPr>
          <w:bCs/>
        </w:rPr>
        <w:t>допускается.</w:t>
      </w:r>
    </w:p>
    <w:p w14:paraId="4731F116" w14:textId="77777777" w:rsidR="006B0B39" w:rsidRPr="00891438" w:rsidRDefault="006B0B39" w:rsidP="00891438">
      <w:pPr>
        <w:keepNext/>
        <w:numPr>
          <w:ilvl w:val="1"/>
          <w:numId w:val="7"/>
        </w:numPr>
        <w:shd w:val="clear" w:color="auto" w:fill="FFFFFF" w:themeFill="background1"/>
        <w:tabs>
          <w:tab w:val="num" w:pos="1418"/>
        </w:tabs>
        <w:spacing w:before="120" w:after="120"/>
        <w:ind w:left="0" w:firstLine="709"/>
        <w:jc w:val="both"/>
        <w:outlineLvl w:val="1"/>
        <w:rPr>
          <w:b/>
          <w:lang w:val="x-none" w:eastAsia="x-none"/>
        </w:rPr>
      </w:pPr>
      <w:bookmarkStart w:id="82" w:name="_Toc402280799"/>
      <w:bookmarkStart w:id="83" w:name="_Toc443500687"/>
      <w:r w:rsidRPr="00891438">
        <w:rPr>
          <w:b/>
          <w:lang w:val="x-none" w:eastAsia="x-none"/>
        </w:rPr>
        <w:t>Участие в процедуре запроса предложений</w:t>
      </w:r>
      <w:bookmarkEnd w:id="82"/>
      <w:bookmarkEnd w:id="83"/>
    </w:p>
    <w:p w14:paraId="61FABD78" w14:textId="77777777" w:rsidR="006B0B39" w:rsidRPr="00891438"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Принять участие в запросе предложений может любое юридическое лицо, обладающие соответствующей правоспособностью по законодательству Российской Федерации</w:t>
      </w:r>
    </w:p>
    <w:p w14:paraId="6B4394AF" w14:textId="77777777" w:rsidR="006B0B39" w:rsidRPr="00891438"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Для участия в процедуре запроса предложений участник закупки (претендент) должен:</w:t>
      </w:r>
    </w:p>
    <w:p w14:paraId="1AABF397" w14:textId="77777777" w:rsidR="006B0B39" w:rsidRPr="00891438" w:rsidRDefault="006B0B39" w:rsidP="00891438">
      <w:pPr>
        <w:numPr>
          <w:ilvl w:val="0"/>
          <w:numId w:val="28"/>
        </w:numPr>
        <w:shd w:val="clear" w:color="auto" w:fill="FFFFFF" w:themeFill="background1"/>
        <w:tabs>
          <w:tab w:val="left" w:pos="1134"/>
        </w:tabs>
        <w:ind w:left="0" w:right="-1" w:firstLine="720"/>
        <w:jc w:val="both"/>
      </w:pPr>
      <w:r w:rsidRPr="00891438">
        <w:t>удовлетворять требованиям, изложенным в пункте 12 раздела 5 «Информационная карта запроса предложений»;</w:t>
      </w:r>
    </w:p>
    <w:p w14:paraId="51AC9EA1" w14:textId="77777777" w:rsidR="006B0B39" w:rsidRPr="00891438" w:rsidRDefault="006B0B39" w:rsidP="00891438">
      <w:pPr>
        <w:numPr>
          <w:ilvl w:val="0"/>
          <w:numId w:val="28"/>
        </w:numPr>
        <w:shd w:val="clear" w:color="auto" w:fill="FFFFFF" w:themeFill="background1"/>
        <w:tabs>
          <w:tab w:val="left" w:pos="1134"/>
        </w:tabs>
        <w:ind w:left="0" w:right="-1" w:firstLine="720"/>
        <w:jc w:val="both"/>
      </w:pPr>
      <w:r w:rsidRPr="00891438">
        <w:t>быть правомочным на предоставление заявки о подаче предложения и предоставить заявку о подаче предложения согласно требованиям настоящей закупочной документации.</w:t>
      </w:r>
    </w:p>
    <w:p w14:paraId="664E57DC" w14:textId="77777777" w:rsidR="006B0B39" w:rsidRPr="00891438"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Для всех участников закупки (претендентов) устанавливаются единые требования. Применение при рассмотрении заявок о подаче предложений требований, не предусмотренных закупочной документацией, не допускается.</w:t>
      </w:r>
    </w:p>
    <w:p w14:paraId="668D76CD" w14:textId="77777777" w:rsidR="006B0B39" w:rsidRPr="00891438"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которые установлены в закупочной документации, </w:t>
      </w:r>
      <w:r w:rsidR="00DE40F5" w:rsidRPr="00891438">
        <w:rPr>
          <w:bCs/>
        </w:rPr>
        <w:t>принимает Закупочная</w:t>
      </w:r>
      <w:r w:rsidRPr="00891438">
        <w:rPr>
          <w:bCs/>
        </w:rPr>
        <w:t xml:space="preserve"> комиссия в порядке, определенном положениями подраздела 4.14.</w:t>
      </w:r>
    </w:p>
    <w:p w14:paraId="5C13752E" w14:textId="77777777" w:rsidR="006B0B39" w:rsidRPr="00891438" w:rsidRDefault="006B0B39" w:rsidP="00891438">
      <w:pPr>
        <w:keepNext/>
        <w:numPr>
          <w:ilvl w:val="1"/>
          <w:numId w:val="7"/>
        </w:numPr>
        <w:shd w:val="clear" w:color="auto" w:fill="FFFFFF" w:themeFill="background1"/>
        <w:tabs>
          <w:tab w:val="num" w:pos="1418"/>
        </w:tabs>
        <w:spacing w:before="120" w:after="120"/>
        <w:ind w:left="0" w:firstLine="709"/>
        <w:jc w:val="both"/>
        <w:outlineLvl w:val="1"/>
        <w:rPr>
          <w:b/>
          <w:lang w:val="x-none" w:eastAsia="x-none"/>
        </w:rPr>
      </w:pPr>
      <w:bookmarkStart w:id="84" w:name="_Toc402280801"/>
      <w:bookmarkStart w:id="85" w:name="_Toc443500689"/>
      <w:r w:rsidRPr="00891438">
        <w:rPr>
          <w:b/>
          <w:lang w:val="x-none" w:eastAsia="x-none"/>
        </w:rPr>
        <w:t>Затраты на участие в запросе предложений</w:t>
      </w:r>
      <w:bookmarkEnd w:id="84"/>
      <w:bookmarkEnd w:id="85"/>
    </w:p>
    <w:p w14:paraId="71835653" w14:textId="77777777" w:rsidR="006B0B39" w:rsidRPr="00891438"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Участник закупки (претендент) несет все расходы, связанные с участием в запросе предложений, с подготовкой и предоставлением заявки о подаче предложения в отношении лота,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5693AE94" w14:textId="77777777" w:rsidR="006B0B39" w:rsidRPr="00891438" w:rsidRDefault="006B0B3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Участники закупки (претендент) не вправе требовать компенсацию упущенной выгоды по результатам проведения запроса предложений.</w:t>
      </w:r>
    </w:p>
    <w:p w14:paraId="7A9D4A7D" w14:textId="77777777" w:rsidR="006F2ED6" w:rsidRPr="00891438" w:rsidRDefault="006F2ED6" w:rsidP="00891438">
      <w:pPr>
        <w:keepNext/>
        <w:numPr>
          <w:ilvl w:val="1"/>
          <w:numId w:val="7"/>
        </w:numPr>
        <w:shd w:val="clear" w:color="auto" w:fill="FFFFFF" w:themeFill="background1"/>
        <w:tabs>
          <w:tab w:val="num" w:pos="1418"/>
        </w:tabs>
        <w:spacing w:before="120" w:after="120"/>
        <w:ind w:left="0" w:firstLine="709"/>
        <w:jc w:val="both"/>
        <w:outlineLvl w:val="1"/>
        <w:rPr>
          <w:b/>
          <w:lang w:val="x-none" w:eastAsia="x-none"/>
        </w:rPr>
      </w:pPr>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98251655"/>
      <w:bookmarkStart w:id="94" w:name="_Toc255999689"/>
      <w:bookmarkStart w:id="95" w:name="_Toc402280800"/>
      <w:bookmarkStart w:id="96" w:name="_Toc443500688"/>
      <w:bookmarkStart w:id="97" w:name="_Toc402280802"/>
      <w:bookmarkStart w:id="98" w:name="_Toc443500690"/>
      <w:r w:rsidRPr="00891438">
        <w:rPr>
          <w:b/>
          <w:lang w:val="x-none" w:eastAsia="x-none"/>
        </w:rPr>
        <w:t>Правовой статус документов</w:t>
      </w:r>
      <w:bookmarkEnd w:id="86"/>
      <w:bookmarkEnd w:id="87"/>
      <w:bookmarkEnd w:id="88"/>
      <w:bookmarkEnd w:id="89"/>
      <w:bookmarkEnd w:id="90"/>
      <w:bookmarkEnd w:id="91"/>
      <w:bookmarkEnd w:id="92"/>
      <w:bookmarkEnd w:id="93"/>
      <w:bookmarkEnd w:id="94"/>
      <w:bookmarkEnd w:id="95"/>
      <w:bookmarkEnd w:id="96"/>
    </w:p>
    <w:p w14:paraId="7F3F9EBC" w14:textId="77777777" w:rsidR="006F2ED6" w:rsidRPr="00891438" w:rsidRDefault="006F2ED6" w:rsidP="00891438">
      <w:pPr>
        <w:numPr>
          <w:ilvl w:val="2"/>
          <w:numId w:val="7"/>
        </w:numPr>
        <w:shd w:val="clear" w:color="auto" w:fill="FFFFFF" w:themeFill="background1"/>
        <w:tabs>
          <w:tab w:val="clear" w:pos="1429"/>
          <w:tab w:val="num" w:pos="960"/>
          <w:tab w:val="left" w:pos="1418"/>
        </w:tabs>
        <w:overflowPunct w:val="0"/>
        <w:autoSpaceDE w:val="0"/>
        <w:autoSpaceDN w:val="0"/>
        <w:adjustRightInd w:val="0"/>
        <w:ind w:left="0" w:firstLine="709"/>
        <w:jc w:val="both"/>
        <w:rPr>
          <w:bCs/>
        </w:rPr>
      </w:pPr>
      <w:r w:rsidRPr="00891438">
        <w:t xml:space="preserve">Данная процедура </w:t>
      </w:r>
      <w:r w:rsidRPr="00891438">
        <w:rPr>
          <w:bCs/>
        </w:rPr>
        <w:t xml:space="preserve">запроса предложений проводится в соответствии </w:t>
      </w:r>
      <w:r w:rsidR="00790D19">
        <w:rPr>
          <w:bCs/>
        </w:rPr>
        <w:t xml:space="preserve">с </w:t>
      </w:r>
      <w:r w:rsidR="005B13CD">
        <w:rPr>
          <w:bCs/>
        </w:rPr>
        <w:t>«</w:t>
      </w:r>
      <w:r w:rsidRPr="00891438">
        <w:t>Положение</w:t>
      </w:r>
      <w:r w:rsidR="00790D19">
        <w:t>м</w:t>
      </w:r>
      <w:r w:rsidRPr="00891438">
        <w:t xml:space="preserve"> о закупке товаров, работ, услуг для нужд ООО «ТПИ</w:t>
      </w:r>
      <w:r w:rsidRPr="00891438">
        <w:rPr>
          <w:bCs/>
        </w:rPr>
        <w:t xml:space="preserve"> (далее - Положение), утвержденного Приказом Генерального директора</w:t>
      </w:r>
      <w:r w:rsidR="004648F8">
        <w:rPr>
          <w:bCs/>
        </w:rPr>
        <w:t xml:space="preserve"> </w:t>
      </w:r>
      <w:r w:rsidRPr="00891438">
        <w:rPr>
          <w:bCs/>
        </w:rPr>
        <w:t>от 19 февраля 2016г. № 1902</w:t>
      </w:r>
      <w:r w:rsidRPr="00763AFA">
        <w:rPr>
          <w:bCs/>
        </w:rPr>
        <w:t>/1</w:t>
      </w:r>
    </w:p>
    <w:p w14:paraId="46B97FEB" w14:textId="77777777" w:rsidR="006F2ED6" w:rsidRPr="00891438" w:rsidRDefault="006F2ED6"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 xml:space="preserve">Процедура запроса предложений не является торгами по законодательству Российской Федерации, и ее проведение не регулируется статьями </w:t>
      </w:r>
      <w:proofErr w:type="gramStart"/>
      <w:r w:rsidRPr="00891438">
        <w:rPr>
          <w:bCs/>
        </w:rPr>
        <w:t>447-449</w:t>
      </w:r>
      <w:proofErr w:type="gramEnd"/>
      <w:r w:rsidRPr="00891438">
        <w:rPr>
          <w:bCs/>
        </w:rPr>
        <w:t xml:space="preserve"> части первой </w:t>
      </w:r>
      <w:r w:rsidRPr="00891438">
        <w:rPr>
          <w:bCs/>
        </w:rPr>
        <w:lastRenderedPageBreak/>
        <w:t xml:space="preserve">Гражданского кодекса Российской Федерации. Процедура запроса предложений также не является публичным конкурсом и не регулируется статьями </w:t>
      </w:r>
      <w:proofErr w:type="gramStart"/>
      <w:r w:rsidRPr="00891438">
        <w:rPr>
          <w:bCs/>
        </w:rPr>
        <w:t>1057-1061</w:t>
      </w:r>
      <w:proofErr w:type="gramEnd"/>
      <w:r w:rsidRPr="00891438">
        <w:rPr>
          <w:bCs/>
        </w:rPr>
        <w:t xml:space="preserve">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14:paraId="556D2A52" w14:textId="77777777" w:rsidR="006F2ED6" w:rsidRPr="00891438" w:rsidRDefault="006F2ED6"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Во всем, что не урегулировано уведомлением о проведении запроса предложений и</w:t>
      </w:r>
      <w:r w:rsidRPr="00891438">
        <w:rPr>
          <w:bCs/>
          <w:lang w:val="en-US"/>
        </w:rPr>
        <w:t> </w:t>
      </w:r>
      <w:r w:rsidRPr="00891438">
        <w:rPr>
          <w:bCs/>
        </w:rPr>
        <w:t>настоящей закупочной документацией, стороны руководствуются Гражданским кодексом Российской Федерации.</w:t>
      </w:r>
    </w:p>
    <w:p w14:paraId="57FD5E5C" w14:textId="77777777" w:rsidR="006F2ED6" w:rsidRPr="00891438" w:rsidRDefault="006F2ED6"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rPr>
      </w:pPr>
      <w:r w:rsidRPr="00891438">
        <w:rPr>
          <w:bCs/>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и заявка о подаче предложений победителя запроса предложений будут считаться приоритетными по отношению к диспозитивным нормам указанных документов.</w:t>
      </w:r>
    </w:p>
    <w:p w14:paraId="2E19CFB5" w14:textId="77777777" w:rsidR="006B0B39" w:rsidRPr="00891438" w:rsidRDefault="006B0B39" w:rsidP="00891438">
      <w:pPr>
        <w:keepNext/>
        <w:numPr>
          <w:ilvl w:val="1"/>
          <w:numId w:val="7"/>
        </w:numPr>
        <w:shd w:val="clear" w:color="auto" w:fill="FFFFFF" w:themeFill="background1"/>
        <w:tabs>
          <w:tab w:val="num" w:pos="1418"/>
        </w:tabs>
        <w:spacing w:before="120" w:after="120"/>
        <w:ind w:left="0" w:firstLine="709"/>
        <w:jc w:val="both"/>
        <w:outlineLvl w:val="1"/>
        <w:rPr>
          <w:b/>
          <w:lang w:val="x-none" w:eastAsia="x-none"/>
        </w:rPr>
      </w:pPr>
      <w:r w:rsidRPr="00891438">
        <w:rPr>
          <w:b/>
          <w:lang w:val="x-none" w:eastAsia="x-none"/>
        </w:rPr>
        <w:t xml:space="preserve">Отказ от проведения запроса предложений </w:t>
      </w:r>
      <w:bookmarkEnd w:id="97"/>
      <w:bookmarkEnd w:id="98"/>
    </w:p>
    <w:p w14:paraId="2F4215E4" w14:textId="77777777" w:rsidR="006B0B39" w:rsidRPr="00891438" w:rsidRDefault="006B0B39" w:rsidP="00891438">
      <w:pPr>
        <w:numPr>
          <w:ilvl w:val="2"/>
          <w:numId w:val="7"/>
        </w:numPr>
        <w:shd w:val="clear" w:color="auto" w:fill="FFFFFF" w:themeFill="background1"/>
        <w:tabs>
          <w:tab w:val="num" w:pos="960"/>
        </w:tabs>
        <w:ind w:left="0" w:firstLine="709"/>
        <w:jc w:val="both"/>
      </w:pPr>
      <w:r w:rsidRPr="00891438">
        <w:t>Заказчик, разместивший на официальных сайтах, уведомление о проведении запроса предложений и закупочную документацию, вправе отказаться от</w:t>
      </w:r>
      <w:r w:rsidRPr="00891438">
        <w:rPr>
          <w:lang w:val="en-US"/>
        </w:rPr>
        <w:t> </w:t>
      </w:r>
      <w:r w:rsidRPr="00891438">
        <w:t>проведения запроса предложений в любое время вплоть до подписания договора.</w:t>
      </w:r>
    </w:p>
    <w:p w14:paraId="154E9C14" w14:textId="77777777" w:rsidR="006B0B39" w:rsidRPr="00891438" w:rsidRDefault="006B0B39" w:rsidP="00891438">
      <w:pPr>
        <w:numPr>
          <w:ilvl w:val="2"/>
          <w:numId w:val="7"/>
        </w:numPr>
        <w:shd w:val="clear" w:color="auto" w:fill="FFFFFF" w:themeFill="background1"/>
        <w:tabs>
          <w:tab w:val="num" w:pos="960"/>
        </w:tabs>
        <w:ind w:left="0" w:firstLine="709"/>
        <w:jc w:val="both"/>
      </w:pPr>
      <w:r w:rsidRPr="00891438">
        <w:t>Извещение об отказе от проведения запроса предложений размещается Заказчиком не позднее 2 (двух) дней со дня принятия решения об отказе от проведения запроса предложений, в порядке, установленном для размещения уведомления о проведении запроса предложений.</w:t>
      </w:r>
    </w:p>
    <w:p w14:paraId="03C6735A" w14:textId="77777777" w:rsidR="006B0B39" w:rsidRPr="00891438" w:rsidRDefault="00663438" w:rsidP="00891438">
      <w:pPr>
        <w:keepNext/>
        <w:numPr>
          <w:ilvl w:val="1"/>
          <w:numId w:val="7"/>
        </w:numPr>
        <w:shd w:val="clear" w:color="auto" w:fill="FFFFFF" w:themeFill="background1"/>
        <w:tabs>
          <w:tab w:val="num" w:pos="1418"/>
        </w:tabs>
        <w:spacing w:before="120" w:after="120"/>
        <w:ind w:left="0" w:firstLine="709"/>
        <w:jc w:val="both"/>
        <w:outlineLvl w:val="1"/>
        <w:rPr>
          <w:b/>
          <w:lang w:val="x-none" w:eastAsia="x-none"/>
        </w:rPr>
      </w:pPr>
      <w:bookmarkStart w:id="99" w:name="_Toc402280803"/>
      <w:bookmarkStart w:id="100" w:name="_Toc443500691"/>
      <w:r w:rsidRPr="00891438">
        <w:rPr>
          <w:b/>
          <w:lang w:val="x-none" w:eastAsia="x-none"/>
        </w:rPr>
        <w:t>И</w:t>
      </w:r>
      <w:r w:rsidR="006B0B39" w:rsidRPr="00891438">
        <w:rPr>
          <w:b/>
          <w:lang w:val="x-none" w:eastAsia="x-none"/>
        </w:rPr>
        <w:t>сточник информации о ходе и результатах запроса предложений</w:t>
      </w:r>
      <w:bookmarkEnd w:id="99"/>
      <w:bookmarkEnd w:id="100"/>
    </w:p>
    <w:p w14:paraId="6F43ED21" w14:textId="77777777" w:rsidR="006B0B39" w:rsidRPr="00891438" w:rsidRDefault="006B0B39" w:rsidP="00891438">
      <w:pPr>
        <w:numPr>
          <w:ilvl w:val="2"/>
          <w:numId w:val="7"/>
        </w:numPr>
        <w:shd w:val="clear" w:color="auto" w:fill="FFFFFF" w:themeFill="background1"/>
        <w:tabs>
          <w:tab w:val="num" w:pos="960"/>
        </w:tabs>
        <w:ind w:left="0" w:firstLine="709"/>
        <w:jc w:val="both"/>
      </w:pPr>
      <w:r w:rsidRPr="00891438">
        <w:t>На официальн</w:t>
      </w:r>
      <w:r w:rsidR="00663438" w:rsidRPr="00891438">
        <w:t>ом сайте ООО «ТПИ»</w:t>
      </w:r>
      <w:r w:rsidRPr="00891438">
        <w:t>, установленн</w:t>
      </w:r>
      <w:r w:rsidR="00663438" w:rsidRPr="00891438">
        <w:t>ом</w:t>
      </w:r>
      <w:r w:rsidRPr="00891438">
        <w:t xml:space="preserve"> Положением и настоящей закупочной документацией, размещаются: уведомление о проведении запроса предложений, закупочная документация, изменения, вносимые в такое уведомление и такую закупочную документацию, разъяснения такой закупочной док</w:t>
      </w:r>
      <w:r w:rsidR="00441993" w:rsidRPr="00891438">
        <w:t>ументации и протоколы заседания</w:t>
      </w:r>
      <w:r w:rsidRPr="00891438">
        <w:t xml:space="preserve"> Закупочной комиссии.</w:t>
      </w:r>
    </w:p>
    <w:p w14:paraId="1BECF5FD" w14:textId="77777777" w:rsidR="006B0B39" w:rsidRPr="00891438" w:rsidRDefault="006B0B39" w:rsidP="00891438">
      <w:pPr>
        <w:numPr>
          <w:ilvl w:val="2"/>
          <w:numId w:val="7"/>
        </w:numPr>
        <w:shd w:val="clear" w:color="auto" w:fill="FFFFFF" w:themeFill="background1"/>
        <w:tabs>
          <w:tab w:val="num" w:pos="960"/>
        </w:tabs>
        <w:ind w:left="0" w:firstLine="709"/>
        <w:jc w:val="both"/>
      </w:pPr>
      <w:bookmarkStart w:id="101" w:name="_Ref317254108"/>
      <w:r w:rsidRPr="00891438">
        <w:t>Допускается в протоколах, размещаемых на официальн</w:t>
      </w:r>
      <w:r w:rsidR="00663438" w:rsidRPr="00891438">
        <w:t>ом</w:t>
      </w:r>
      <w:r w:rsidRPr="00891438">
        <w:t xml:space="preserve"> сайт</w:t>
      </w:r>
      <w:r w:rsidR="00663438" w:rsidRPr="00891438">
        <w:t>е</w:t>
      </w:r>
      <w:r w:rsidRPr="00891438">
        <w:t xml:space="preserve">, </w:t>
      </w:r>
      <w:r w:rsidR="00441993" w:rsidRPr="00891438">
        <w:t>не указывать сведения о составе</w:t>
      </w:r>
      <w:r w:rsidRPr="00891438">
        <w:t xml:space="preserve"> Закупочной комиссии и данных о персональном голосовании членов </w:t>
      </w:r>
      <w:r w:rsidR="00441993" w:rsidRPr="00891438">
        <w:t xml:space="preserve">  З</w:t>
      </w:r>
      <w:r w:rsidRPr="00891438">
        <w:t>акупочной комиссии.</w:t>
      </w:r>
      <w:bookmarkEnd w:id="101"/>
    </w:p>
    <w:p w14:paraId="6CA5AD12" w14:textId="77777777" w:rsidR="006B0B39" w:rsidRPr="00891438" w:rsidRDefault="006B0B39" w:rsidP="00891438">
      <w:pPr>
        <w:keepNext/>
        <w:numPr>
          <w:ilvl w:val="1"/>
          <w:numId w:val="7"/>
        </w:numPr>
        <w:shd w:val="clear" w:color="auto" w:fill="FFFFFF" w:themeFill="background1"/>
        <w:tabs>
          <w:tab w:val="num" w:pos="1418"/>
        </w:tabs>
        <w:spacing w:before="120" w:after="120"/>
        <w:ind w:left="0" w:firstLine="709"/>
        <w:jc w:val="both"/>
        <w:outlineLvl w:val="1"/>
        <w:rPr>
          <w:b/>
          <w:lang w:val="x-none" w:eastAsia="x-none"/>
        </w:rPr>
      </w:pPr>
      <w:bookmarkStart w:id="102" w:name="_Toc402280804"/>
      <w:bookmarkStart w:id="103" w:name="_Toc443500692"/>
      <w:r w:rsidRPr="00891438">
        <w:rPr>
          <w:b/>
          <w:lang w:val="x-none" w:eastAsia="x-none"/>
        </w:rPr>
        <w:t>Прочие положения</w:t>
      </w:r>
      <w:bookmarkEnd w:id="102"/>
      <w:bookmarkEnd w:id="103"/>
    </w:p>
    <w:p w14:paraId="2AED744A" w14:textId="77777777" w:rsidR="006B0B39" w:rsidRPr="00891438" w:rsidRDefault="00E62749" w:rsidP="00891438">
      <w:pPr>
        <w:numPr>
          <w:ilvl w:val="2"/>
          <w:numId w:val="7"/>
        </w:numPr>
        <w:shd w:val="clear" w:color="auto" w:fill="FFFFFF" w:themeFill="background1"/>
        <w:tabs>
          <w:tab w:val="num" w:pos="960"/>
        </w:tabs>
        <w:overflowPunct w:val="0"/>
        <w:autoSpaceDE w:val="0"/>
        <w:autoSpaceDN w:val="0"/>
        <w:adjustRightInd w:val="0"/>
        <w:ind w:left="0" w:firstLine="709"/>
        <w:jc w:val="both"/>
        <w:rPr>
          <w:bCs/>
          <w:szCs w:val="22"/>
          <w:lang w:val="x-none"/>
        </w:rPr>
      </w:pPr>
      <w:r w:rsidRPr="00891438">
        <w:rPr>
          <w:bCs/>
        </w:rPr>
        <w:t>Заказчик, Закупочная</w:t>
      </w:r>
      <w:r w:rsidR="006B0B39" w:rsidRPr="00891438">
        <w:rPr>
          <w:bCs/>
        </w:rPr>
        <w:t xml:space="preserve"> комиссия, привлекаемые эксперты обеспечивают разумную конфиденциальность относительно всех полученных от участников закупки (претендентов) сведений, в том числе содержащихся в заявках о подаче предложений. Предоставление этой информации другим участникам закупки (претендентам)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2931252" w14:textId="77777777" w:rsidR="006B0B39" w:rsidRPr="00891438" w:rsidRDefault="006B0B39" w:rsidP="00891438">
      <w:pPr>
        <w:shd w:val="clear" w:color="auto" w:fill="FFFFFF" w:themeFill="background1"/>
        <w:jc w:val="both"/>
      </w:pPr>
      <w:r w:rsidRPr="00891438">
        <w:br w:type="page"/>
      </w:r>
    </w:p>
    <w:p w14:paraId="0F32D305" w14:textId="77777777" w:rsidR="006B0B39" w:rsidRPr="00891438" w:rsidRDefault="00FD7DF0" w:rsidP="00891438">
      <w:pPr>
        <w:keepNext/>
        <w:numPr>
          <w:ilvl w:val="1"/>
          <w:numId w:val="54"/>
        </w:numPr>
        <w:shd w:val="clear" w:color="auto" w:fill="FFFFFF" w:themeFill="background1"/>
        <w:spacing w:before="120" w:after="120"/>
        <w:ind w:left="0" w:firstLine="709"/>
        <w:jc w:val="both"/>
        <w:outlineLvl w:val="0"/>
        <w:rPr>
          <w:b/>
          <w:iCs/>
          <w:lang w:val="x-none" w:eastAsia="x-none"/>
        </w:rPr>
      </w:pPr>
      <w:bookmarkStart w:id="104" w:name="_Toc402280805"/>
      <w:bookmarkStart w:id="105" w:name="_Toc443500693"/>
      <w:r w:rsidRPr="00891438">
        <w:rPr>
          <w:b/>
          <w:iCs/>
          <w:lang w:eastAsia="x-none"/>
        </w:rPr>
        <w:lastRenderedPageBreak/>
        <w:t>Т</w:t>
      </w:r>
      <w:proofErr w:type="spellStart"/>
      <w:r w:rsidRPr="00891438">
        <w:rPr>
          <w:b/>
          <w:iCs/>
          <w:lang w:val="x-none" w:eastAsia="x-none"/>
        </w:rPr>
        <w:t>ребования</w:t>
      </w:r>
      <w:proofErr w:type="spellEnd"/>
      <w:r w:rsidR="006B0B39" w:rsidRPr="00891438">
        <w:rPr>
          <w:b/>
          <w:iCs/>
          <w:lang w:val="x-none" w:eastAsia="x-none"/>
        </w:rPr>
        <w:t xml:space="preserve"> к </w:t>
      </w:r>
      <w:r w:rsidR="006B0B39" w:rsidRPr="00891438">
        <w:rPr>
          <w:b/>
          <w:iCs/>
          <w:lang w:eastAsia="x-none"/>
        </w:rPr>
        <w:t>участникам закупки (претендентам)</w:t>
      </w:r>
      <w:r w:rsidR="006B0B39" w:rsidRPr="00891438">
        <w:rPr>
          <w:b/>
          <w:iCs/>
          <w:lang w:val="x-none" w:eastAsia="x-none"/>
        </w:rPr>
        <w:t xml:space="preserve">, документам, предоставляемым в составе заявки </w:t>
      </w:r>
      <w:r w:rsidR="006B0B39" w:rsidRPr="00891438">
        <w:rPr>
          <w:b/>
          <w:iCs/>
          <w:lang w:eastAsia="x-none"/>
        </w:rPr>
        <w:t xml:space="preserve">о подаче </w:t>
      </w:r>
      <w:r w:rsidR="006B0B39" w:rsidRPr="00891438">
        <w:rPr>
          <w:b/>
          <w:iCs/>
          <w:lang w:val="x-none" w:eastAsia="x-none"/>
        </w:rPr>
        <w:t>предложе</w:t>
      </w:r>
      <w:r w:rsidR="006B0B39" w:rsidRPr="00891438">
        <w:rPr>
          <w:b/>
          <w:iCs/>
          <w:lang w:eastAsia="x-none"/>
        </w:rPr>
        <w:t>ния</w:t>
      </w:r>
      <w:bookmarkEnd w:id="104"/>
      <w:bookmarkEnd w:id="105"/>
    </w:p>
    <w:p w14:paraId="2BD62AC7" w14:textId="77777777" w:rsidR="00293C99" w:rsidRPr="00891438" w:rsidRDefault="00293C99" w:rsidP="00891438">
      <w:pPr>
        <w:numPr>
          <w:ilvl w:val="1"/>
          <w:numId w:val="14"/>
        </w:numPr>
        <w:shd w:val="clear" w:color="auto" w:fill="FFFFFF" w:themeFill="background1"/>
        <w:tabs>
          <w:tab w:val="left" w:pos="1418"/>
        </w:tabs>
        <w:spacing w:before="120" w:after="120"/>
        <w:ind w:left="0" w:firstLine="709"/>
        <w:jc w:val="both"/>
        <w:outlineLvl w:val="1"/>
        <w:rPr>
          <w:b/>
        </w:rPr>
      </w:pPr>
      <w:bookmarkStart w:id="106" w:name="_Ref317251769"/>
      <w:bookmarkStart w:id="107" w:name="_Ref317255509"/>
      <w:bookmarkStart w:id="108" w:name="_Ref317256436"/>
      <w:bookmarkStart w:id="109" w:name="_Ref317256490"/>
      <w:bookmarkStart w:id="110" w:name="_Toc402280806"/>
      <w:bookmarkStart w:id="111" w:name="_Toc443500694"/>
      <w:bookmarkStart w:id="112" w:name="_Ref271038689"/>
      <w:r w:rsidRPr="00891438">
        <w:rPr>
          <w:b/>
        </w:rPr>
        <w:t xml:space="preserve">Обязательные требования к </w:t>
      </w:r>
      <w:bookmarkEnd w:id="106"/>
      <w:bookmarkEnd w:id="107"/>
      <w:bookmarkEnd w:id="108"/>
      <w:bookmarkEnd w:id="109"/>
      <w:r w:rsidRPr="00891438">
        <w:rPr>
          <w:b/>
        </w:rPr>
        <w:t>участникам закупки (претендентам):</w:t>
      </w:r>
      <w:bookmarkEnd w:id="110"/>
      <w:bookmarkEnd w:id="111"/>
    </w:p>
    <w:bookmarkEnd w:id="112"/>
    <w:p w14:paraId="5233E477" w14:textId="77777777" w:rsidR="00293C99" w:rsidRPr="00891438" w:rsidRDefault="00293C99" w:rsidP="00891438">
      <w:pPr>
        <w:shd w:val="clear" w:color="auto" w:fill="FFFFFF" w:themeFill="background1"/>
        <w:tabs>
          <w:tab w:val="num" w:pos="1440"/>
        </w:tabs>
        <w:ind w:firstLine="709"/>
        <w:jc w:val="both"/>
      </w:pPr>
      <w:r w:rsidRPr="00891438">
        <w:t xml:space="preserve">Участник закупки (Претендент) должен соответствовать требованиям, предъявляемым в соответствии с законодательством Российской Федерации к лицам, осуществляющим </w:t>
      </w:r>
      <w:r w:rsidR="00D37B5F">
        <w:t xml:space="preserve">выполнение работ и </w:t>
      </w:r>
      <w:r w:rsidRPr="00891438">
        <w:t>поставк</w:t>
      </w:r>
      <w:r w:rsidR="00D37B5F">
        <w:t>у</w:t>
      </w:r>
      <w:r w:rsidRPr="00891438">
        <w:t xml:space="preserve"> продукции, являющихся предметом запроса предложений, в том числе. </w:t>
      </w:r>
    </w:p>
    <w:p w14:paraId="2BD090B5" w14:textId="77777777" w:rsidR="00293C99" w:rsidRPr="00891438" w:rsidRDefault="00293C99" w:rsidP="00891438">
      <w:pPr>
        <w:numPr>
          <w:ilvl w:val="2"/>
          <w:numId w:val="32"/>
        </w:numPr>
        <w:shd w:val="clear" w:color="auto" w:fill="FFFFFF" w:themeFill="background1"/>
        <w:tabs>
          <w:tab w:val="left" w:pos="993"/>
          <w:tab w:val="left" w:pos="1134"/>
        </w:tabs>
        <w:ind w:left="993" w:right="153" w:hanging="993"/>
        <w:jc w:val="both"/>
      </w:pPr>
      <w:r w:rsidRPr="00891438">
        <w:t>быть правомочным заключать договор;</w:t>
      </w:r>
    </w:p>
    <w:p w14:paraId="7B4C43AC" w14:textId="77777777" w:rsidR="00293C99" w:rsidRPr="00891438" w:rsidRDefault="00293C99" w:rsidP="00891438">
      <w:pPr>
        <w:numPr>
          <w:ilvl w:val="2"/>
          <w:numId w:val="32"/>
        </w:numPr>
        <w:shd w:val="clear" w:color="auto" w:fill="FFFFFF" w:themeFill="background1"/>
        <w:tabs>
          <w:tab w:val="left" w:pos="993"/>
          <w:tab w:val="left" w:pos="1134"/>
        </w:tabs>
        <w:ind w:left="993" w:right="153" w:hanging="993"/>
        <w:jc w:val="both"/>
      </w:pPr>
      <w:r w:rsidRPr="00891438">
        <w:t>не находиться в процессе ликвидации (для юридического лица), отсутствие решения арбитражного суда о признании участника закупки (претендента) банкротом;</w:t>
      </w:r>
    </w:p>
    <w:p w14:paraId="37CD081C" w14:textId="77777777" w:rsidR="00293C99" w:rsidRPr="00891438" w:rsidRDefault="00293C99" w:rsidP="00891438">
      <w:pPr>
        <w:numPr>
          <w:ilvl w:val="2"/>
          <w:numId w:val="32"/>
        </w:numPr>
        <w:shd w:val="clear" w:color="auto" w:fill="FFFFFF" w:themeFill="background1"/>
        <w:tabs>
          <w:tab w:val="left" w:pos="993"/>
          <w:tab w:val="left" w:pos="1134"/>
        </w:tabs>
        <w:ind w:left="993" w:right="153" w:hanging="993"/>
        <w:jc w:val="both"/>
      </w:pPr>
      <w:r w:rsidRPr="00891438">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FBCDFEE" w14:textId="77777777" w:rsidR="00293C99" w:rsidRPr="00891438" w:rsidRDefault="00293C99" w:rsidP="00891438">
      <w:pPr>
        <w:numPr>
          <w:ilvl w:val="2"/>
          <w:numId w:val="32"/>
        </w:numPr>
        <w:shd w:val="clear" w:color="auto" w:fill="FFFFFF" w:themeFill="background1"/>
        <w:tabs>
          <w:tab w:val="left" w:pos="993"/>
          <w:tab w:val="left" w:pos="1134"/>
        </w:tabs>
        <w:ind w:left="993" w:right="153" w:hanging="993"/>
        <w:jc w:val="both"/>
      </w:pPr>
      <w:r w:rsidRPr="00891438">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определяемой по данным бухгалтерской отчетности за последний завершенный отчетный период. Участник закупки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о подаче предложений не принято.</w:t>
      </w:r>
    </w:p>
    <w:p w14:paraId="1BE78B6C" w14:textId="77777777" w:rsidR="00293C99" w:rsidRPr="00891438" w:rsidRDefault="00293C99" w:rsidP="00891438">
      <w:pPr>
        <w:numPr>
          <w:ilvl w:val="2"/>
          <w:numId w:val="32"/>
        </w:numPr>
        <w:shd w:val="clear" w:color="auto" w:fill="FFFFFF" w:themeFill="background1"/>
        <w:tabs>
          <w:tab w:val="left" w:pos="993"/>
          <w:tab w:val="left" w:pos="1134"/>
        </w:tabs>
        <w:ind w:left="993" w:right="153" w:hanging="993"/>
        <w:jc w:val="both"/>
      </w:pPr>
      <w:r w:rsidRPr="00891438">
        <w:t>раскрывать в составе заявки о подаче предложений информацию в отношении всей цепочки собственников, включая бенефициаров (в том числе конечных);</w:t>
      </w:r>
    </w:p>
    <w:p w14:paraId="1CDC7F89" w14:textId="77777777" w:rsidR="00293C99" w:rsidRPr="002B410B" w:rsidRDefault="00293C99" w:rsidP="00891438">
      <w:pPr>
        <w:numPr>
          <w:ilvl w:val="2"/>
          <w:numId w:val="32"/>
        </w:numPr>
        <w:shd w:val="clear" w:color="auto" w:fill="FFFFFF" w:themeFill="background1"/>
        <w:tabs>
          <w:tab w:val="left" w:pos="993"/>
          <w:tab w:val="left" w:pos="1134"/>
        </w:tabs>
        <w:ind w:left="993" w:right="153" w:hanging="993"/>
        <w:jc w:val="both"/>
      </w:pPr>
      <w:r w:rsidRPr="00891438">
        <w:t xml:space="preserve">отсутствие сведений об участнике запроса цен/предложений в реестре недобросовестных поставщиков, предусмотренном статьей 5 Закона № 223-ФЗ, а также в реестре недобросовестных поставщиков, предусмотренном статьёй 104 </w:t>
      </w:r>
      <w:r w:rsidRPr="00E86A25">
        <w:t xml:space="preserve">Федерального закона от 05 апреля 2013 года № 44-ФЗ «О контрактной системе в сфере </w:t>
      </w:r>
      <w:r w:rsidRPr="002B410B">
        <w:t xml:space="preserve">закупок товаров, работ, услуг для обеспечения государственных и муниципальных нужд» и </w:t>
      </w:r>
      <w:r w:rsidRPr="002B410B">
        <w:rPr>
          <w:color w:val="000000"/>
        </w:rPr>
        <w:t>в реестре недобросовестных поставщиков атомной отрасли</w:t>
      </w:r>
    </w:p>
    <w:p w14:paraId="328D307E" w14:textId="75F5FD01" w:rsidR="002B212C" w:rsidRPr="002B410B" w:rsidRDefault="00293C99" w:rsidP="0052661F">
      <w:pPr>
        <w:numPr>
          <w:ilvl w:val="2"/>
          <w:numId w:val="32"/>
        </w:numPr>
        <w:shd w:val="clear" w:color="auto" w:fill="FFFFFF" w:themeFill="background1"/>
        <w:tabs>
          <w:tab w:val="left" w:pos="993"/>
          <w:tab w:val="left" w:pos="1134"/>
        </w:tabs>
        <w:ind w:left="993" w:right="153" w:hanging="993"/>
        <w:jc w:val="both"/>
      </w:pPr>
      <w:r w:rsidRPr="002B410B">
        <w:t>Подтвердить адрес местонахождения.</w:t>
      </w:r>
    </w:p>
    <w:p w14:paraId="1C05B994" w14:textId="55E32131" w:rsidR="002B212C" w:rsidRPr="001F6024" w:rsidRDefault="002B212C" w:rsidP="0052661F">
      <w:pPr>
        <w:pStyle w:val="afff"/>
        <w:numPr>
          <w:ilvl w:val="2"/>
          <w:numId w:val="32"/>
        </w:numPr>
        <w:jc w:val="both"/>
        <w:rPr>
          <w:u w:val="single"/>
        </w:rPr>
      </w:pPr>
      <w:r w:rsidRPr="002B410B">
        <w:rPr>
          <w:rFonts w:ascii="Times New Roman" w:hAnsi="Times New Roman"/>
          <w:sz w:val="24"/>
          <w:szCs w:val="24"/>
        </w:rPr>
        <w:t xml:space="preserve">Участник запроса предложений должен иметь собственную (либо по договору аренды или на оказание услуг) электроизмерительную лабораторию, зарегистрированную в территориальном органе Федеральной службы по экологическому, технологическому и атомному надзору (Ростехнадзоре) с правом выполнения приемо-сдаточных испытаний и измерений электрооборудования и электроустановок до 1000 В. Подтверждается копией </w:t>
      </w:r>
      <w:r w:rsidRPr="001F6024">
        <w:rPr>
          <w:rFonts w:ascii="Times New Roman" w:hAnsi="Times New Roman"/>
          <w:sz w:val="24"/>
          <w:szCs w:val="24"/>
        </w:rPr>
        <w:t>свидетельства о регистрации электролаборатории или копией договора аренды или на оказание услуг.</w:t>
      </w:r>
    </w:p>
    <w:p w14:paraId="22AD10EC" w14:textId="25B4580A" w:rsidR="00314278" w:rsidRPr="001F6024" w:rsidRDefault="006B6105" w:rsidP="006B6105">
      <w:pPr>
        <w:pStyle w:val="afff"/>
        <w:numPr>
          <w:ilvl w:val="2"/>
          <w:numId w:val="32"/>
        </w:numPr>
        <w:shd w:val="clear" w:color="auto" w:fill="FFFFFF" w:themeFill="background1"/>
        <w:tabs>
          <w:tab w:val="left" w:pos="993"/>
          <w:tab w:val="left" w:pos="1134"/>
        </w:tabs>
        <w:ind w:right="153"/>
        <w:jc w:val="both"/>
        <w:rPr>
          <w:rFonts w:ascii="Times New Roman" w:hAnsi="Times New Roman"/>
          <w:sz w:val="24"/>
          <w:szCs w:val="24"/>
        </w:rPr>
      </w:pPr>
      <w:r w:rsidRPr="001F6024">
        <w:rPr>
          <w:rFonts w:ascii="Times New Roman" w:hAnsi="Times New Roman"/>
          <w:sz w:val="24"/>
          <w:szCs w:val="24"/>
        </w:rPr>
        <w:t>Участник закупки должен иметь успешный опыт производства и поставки модульных цельносварных укомплектованных контейнеров для магистральных систем организации связи –</w:t>
      </w:r>
      <w:r w:rsidR="006304EA" w:rsidRPr="001F6024">
        <w:rPr>
          <w:rFonts w:ascii="Times New Roman" w:hAnsi="Times New Roman"/>
          <w:sz w:val="24"/>
          <w:szCs w:val="24"/>
        </w:rPr>
        <w:t xml:space="preserve"> </w:t>
      </w:r>
      <w:r w:rsidR="0078730E" w:rsidRPr="001F6024">
        <w:rPr>
          <w:rFonts w:ascii="Times New Roman" w:hAnsi="Times New Roman"/>
          <w:sz w:val="24"/>
          <w:szCs w:val="24"/>
        </w:rPr>
        <w:t xml:space="preserve">за </w:t>
      </w:r>
      <w:proofErr w:type="gramStart"/>
      <w:r w:rsidR="0078730E" w:rsidRPr="001F6024">
        <w:rPr>
          <w:rFonts w:ascii="Times New Roman" w:hAnsi="Times New Roman"/>
          <w:sz w:val="24"/>
          <w:szCs w:val="24"/>
        </w:rPr>
        <w:t>2019-2020</w:t>
      </w:r>
      <w:proofErr w:type="gramEnd"/>
      <w:r w:rsidR="0078730E" w:rsidRPr="001F6024">
        <w:rPr>
          <w:rFonts w:ascii="Times New Roman" w:hAnsi="Times New Roman"/>
          <w:sz w:val="24"/>
          <w:szCs w:val="24"/>
        </w:rPr>
        <w:t xml:space="preserve"> </w:t>
      </w:r>
      <w:proofErr w:type="spellStart"/>
      <w:r w:rsidR="0078730E" w:rsidRPr="001F6024">
        <w:rPr>
          <w:rFonts w:ascii="Times New Roman" w:hAnsi="Times New Roman"/>
          <w:sz w:val="24"/>
          <w:szCs w:val="24"/>
        </w:rPr>
        <w:t>г.г</w:t>
      </w:r>
      <w:proofErr w:type="spellEnd"/>
      <w:r w:rsidR="0078730E" w:rsidRPr="001F6024">
        <w:rPr>
          <w:rFonts w:ascii="Times New Roman" w:hAnsi="Times New Roman"/>
          <w:sz w:val="24"/>
          <w:szCs w:val="24"/>
        </w:rPr>
        <w:t>. не менее 2 (двух) договоров на сумму не менее 20 млн. руб. Подтверждается копиями исполненных договоров.</w:t>
      </w:r>
    </w:p>
    <w:p w14:paraId="646F0360" w14:textId="77B20569" w:rsidR="006B6105" w:rsidRPr="001F6024" w:rsidRDefault="006B6105" w:rsidP="006B6105">
      <w:pPr>
        <w:pStyle w:val="afff"/>
        <w:numPr>
          <w:ilvl w:val="2"/>
          <w:numId w:val="32"/>
        </w:numPr>
        <w:shd w:val="clear" w:color="auto" w:fill="FFFFFF" w:themeFill="background1"/>
        <w:tabs>
          <w:tab w:val="left" w:pos="993"/>
          <w:tab w:val="left" w:pos="1134"/>
        </w:tabs>
        <w:ind w:right="153"/>
        <w:jc w:val="both"/>
        <w:rPr>
          <w:rFonts w:ascii="Times New Roman" w:hAnsi="Times New Roman"/>
          <w:sz w:val="24"/>
          <w:szCs w:val="24"/>
        </w:rPr>
      </w:pPr>
      <w:r w:rsidRPr="001F6024">
        <w:rPr>
          <w:rFonts w:ascii="Times New Roman" w:hAnsi="Times New Roman"/>
          <w:sz w:val="24"/>
          <w:szCs w:val="24"/>
        </w:rPr>
        <w:t xml:space="preserve">Участник </w:t>
      </w:r>
      <w:proofErr w:type="gramStart"/>
      <w:r w:rsidRPr="001F6024">
        <w:rPr>
          <w:rFonts w:ascii="Times New Roman" w:hAnsi="Times New Roman"/>
          <w:sz w:val="24"/>
          <w:szCs w:val="24"/>
        </w:rPr>
        <w:t>закупки  должен</w:t>
      </w:r>
      <w:proofErr w:type="gramEnd"/>
      <w:r w:rsidRPr="001F6024">
        <w:rPr>
          <w:rFonts w:ascii="Times New Roman" w:hAnsi="Times New Roman"/>
          <w:sz w:val="24"/>
          <w:szCs w:val="24"/>
        </w:rPr>
        <w:t xml:space="preserve"> иметь успешный  опыт производства и поставки модульных  всепогодных контейнеров с последующей интеграцией в него автономной и комплектной  дизель-генераторной установки </w:t>
      </w:r>
      <w:r w:rsidR="006304EA" w:rsidRPr="001F6024">
        <w:rPr>
          <w:rFonts w:ascii="Times New Roman" w:hAnsi="Times New Roman"/>
          <w:sz w:val="24"/>
          <w:szCs w:val="24"/>
        </w:rPr>
        <w:t xml:space="preserve">– </w:t>
      </w:r>
      <w:r w:rsidR="0078730E" w:rsidRPr="001F6024">
        <w:rPr>
          <w:rFonts w:ascii="Times New Roman" w:hAnsi="Times New Roman"/>
          <w:sz w:val="24"/>
          <w:szCs w:val="24"/>
        </w:rPr>
        <w:t xml:space="preserve">за 2019-2020 </w:t>
      </w:r>
      <w:proofErr w:type="spellStart"/>
      <w:r w:rsidR="0078730E" w:rsidRPr="001F6024">
        <w:rPr>
          <w:rFonts w:ascii="Times New Roman" w:hAnsi="Times New Roman"/>
          <w:sz w:val="24"/>
          <w:szCs w:val="24"/>
        </w:rPr>
        <w:t>г.г</w:t>
      </w:r>
      <w:proofErr w:type="spellEnd"/>
      <w:r w:rsidR="0078730E" w:rsidRPr="001F6024">
        <w:rPr>
          <w:rFonts w:ascii="Times New Roman" w:hAnsi="Times New Roman"/>
          <w:sz w:val="24"/>
          <w:szCs w:val="24"/>
        </w:rPr>
        <w:t>. не менее 2 (двух) договоров на сумму не менее 20 млн. руб. Подтверждается копиями исполненных договоров.</w:t>
      </w:r>
    </w:p>
    <w:p w14:paraId="11E16B52" w14:textId="2B59DF4E" w:rsidR="006B6105" w:rsidRPr="002B410B" w:rsidRDefault="006B6105" w:rsidP="006B6105">
      <w:pPr>
        <w:pStyle w:val="afff"/>
        <w:numPr>
          <w:ilvl w:val="2"/>
          <w:numId w:val="32"/>
        </w:numPr>
        <w:shd w:val="clear" w:color="auto" w:fill="FFFFFF" w:themeFill="background1"/>
        <w:tabs>
          <w:tab w:val="left" w:pos="993"/>
          <w:tab w:val="left" w:pos="1134"/>
        </w:tabs>
        <w:ind w:right="153"/>
        <w:jc w:val="both"/>
        <w:rPr>
          <w:rFonts w:ascii="Times New Roman" w:hAnsi="Times New Roman"/>
          <w:sz w:val="24"/>
          <w:szCs w:val="24"/>
        </w:rPr>
      </w:pPr>
      <w:proofErr w:type="gramStart"/>
      <w:r w:rsidRPr="002B410B">
        <w:rPr>
          <w:rFonts w:ascii="Times New Roman" w:hAnsi="Times New Roman"/>
          <w:sz w:val="24"/>
          <w:szCs w:val="24"/>
        </w:rPr>
        <w:lastRenderedPageBreak/>
        <w:t>После проведения запроса предложений и определения победителя данных заказов,</w:t>
      </w:r>
      <w:proofErr w:type="gramEnd"/>
      <w:r w:rsidRPr="002B410B">
        <w:rPr>
          <w:rFonts w:ascii="Times New Roman" w:hAnsi="Times New Roman"/>
          <w:sz w:val="24"/>
          <w:szCs w:val="24"/>
        </w:rPr>
        <w:t xml:space="preserve"> </w:t>
      </w:r>
      <w:r w:rsidR="00761A50" w:rsidRPr="002B410B">
        <w:rPr>
          <w:rFonts w:ascii="Times New Roman" w:hAnsi="Times New Roman"/>
          <w:sz w:val="24"/>
          <w:szCs w:val="24"/>
        </w:rPr>
        <w:t>Продавец</w:t>
      </w:r>
      <w:r w:rsidR="00212F3D" w:rsidRPr="002B410B">
        <w:rPr>
          <w:rFonts w:ascii="Times New Roman" w:hAnsi="Times New Roman"/>
          <w:sz w:val="24"/>
          <w:szCs w:val="24"/>
        </w:rPr>
        <w:t xml:space="preserve"> </w:t>
      </w:r>
      <w:r w:rsidRPr="002B410B">
        <w:rPr>
          <w:rFonts w:ascii="Times New Roman" w:hAnsi="Times New Roman"/>
          <w:sz w:val="24"/>
          <w:szCs w:val="24"/>
        </w:rPr>
        <w:t xml:space="preserve">в течении 10-ти рабочих дней предоставляет всю конструкторскую документацию на согласование по цельносварным контейнерам и модульным строением для интеграции </w:t>
      </w:r>
      <w:proofErr w:type="spellStart"/>
      <w:r w:rsidR="00007EB5" w:rsidRPr="002B410B">
        <w:rPr>
          <w:rFonts w:ascii="Times New Roman" w:hAnsi="Times New Roman"/>
          <w:sz w:val="24"/>
          <w:szCs w:val="24"/>
        </w:rPr>
        <w:t>Дизезьэлектростанции</w:t>
      </w:r>
      <w:proofErr w:type="spellEnd"/>
      <w:r w:rsidR="00E2036D" w:rsidRPr="002B410B">
        <w:rPr>
          <w:rFonts w:ascii="Times New Roman" w:hAnsi="Times New Roman"/>
          <w:sz w:val="24"/>
          <w:szCs w:val="24"/>
        </w:rPr>
        <w:t>.</w:t>
      </w:r>
    </w:p>
    <w:p w14:paraId="0FDEDC6B" w14:textId="6D615EF5" w:rsidR="006B6105" w:rsidRPr="002B410B" w:rsidRDefault="000E5DA0" w:rsidP="006B6105">
      <w:pPr>
        <w:pStyle w:val="afff"/>
        <w:numPr>
          <w:ilvl w:val="2"/>
          <w:numId w:val="32"/>
        </w:numPr>
        <w:shd w:val="clear" w:color="auto" w:fill="FFFFFF" w:themeFill="background1"/>
        <w:tabs>
          <w:tab w:val="left" w:pos="993"/>
          <w:tab w:val="left" w:pos="1134"/>
        </w:tabs>
        <w:ind w:right="153"/>
        <w:jc w:val="both"/>
        <w:rPr>
          <w:rFonts w:ascii="Times New Roman" w:hAnsi="Times New Roman"/>
          <w:sz w:val="24"/>
          <w:szCs w:val="24"/>
        </w:rPr>
      </w:pPr>
      <w:r w:rsidRPr="002B410B">
        <w:rPr>
          <w:rFonts w:ascii="Times New Roman" w:hAnsi="Times New Roman"/>
          <w:sz w:val="24"/>
          <w:szCs w:val="24"/>
        </w:rPr>
        <w:t xml:space="preserve">Производственные мощности </w:t>
      </w:r>
      <w:r w:rsidR="00761A50" w:rsidRPr="002B410B">
        <w:rPr>
          <w:rFonts w:ascii="Times New Roman" w:hAnsi="Times New Roman"/>
          <w:sz w:val="24"/>
          <w:szCs w:val="24"/>
        </w:rPr>
        <w:t>Продавца</w:t>
      </w:r>
      <w:r w:rsidRPr="002B410B">
        <w:rPr>
          <w:rFonts w:ascii="Times New Roman" w:hAnsi="Times New Roman"/>
          <w:sz w:val="24"/>
          <w:szCs w:val="24"/>
        </w:rPr>
        <w:t xml:space="preserve"> должны быть оборудованы системой круглосуточного видеонаблюдения в режиме реального времени. </w:t>
      </w:r>
      <w:r w:rsidR="00761A50" w:rsidRPr="002B410B">
        <w:rPr>
          <w:rFonts w:ascii="Times New Roman" w:hAnsi="Times New Roman"/>
          <w:sz w:val="24"/>
          <w:szCs w:val="24"/>
        </w:rPr>
        <w:t>Продавец</w:t>
      </w:r>
      <w:r w:rsidRPr="002B410B">
        <w:rPr>
          <w:rFonts w:ascii="Times New Roman" w:hAnsi="Times New Roman"/>
          <w:sz w:val="24"/>
          <w:szCs w:val="24"/>
        </w:rPr>
        <w:t xml:space="preserve"> после согласования конструкторской документации даёт удаленный доступ по каналу «</w:t>
      </w:r>
      <w:r w:rsidRPr="002B410B">
        <w:rPr>
          <w:rFonts w:ascii="Times New Roman" w:hAnsi="Times New Roman"/>
          <w:sz w:val="24"/>
          <w:szCs w:val="24"/>
          <w:lang w:val="en-US"/>
        </w:rPr>
        <w:t>Internet</w:t>
      </w:r>
      <w:r w:rsidRPr="002B410B">
        <w:rPr>
          <w:rFonts w:ascii="Times New Roman" w:hAnsi="Times New Roman"/>
          <w:sz w:val="24"/>
          <w:szCs w:val="24"/>
        </w:rPr>
        <w:t>» для мониторинга на весь срок производства.</w:t>
      </w:r>
    </w:p>
    <w:p w14:paraId="73BAAE1D" w14:textId="77777777" w:rsidR="00293C99" w:rsidRPr="00F3372A" w:rsidRDefault="00293C99" w:rsidP="00891438">
      <w:pPr>
        <w:shd w:val="clear" w:color="auto" w:fill="FFFFFF" w:themeFill="background1"/>
        <w:tabs>
          <w:tab w:val="left" w:pos="993"/>
          <w:tab w:val="left" w:pos="1134"/>
        </w:tabs>
        <w:ind w:left="993" w:right="153"/>
        <w:jc w:val="both"/>
      </w:pPr>
    </w:p>
    <w:p w14:paraId="5BB6860B" w14:textId="77777777" w:rsidR="00293C99" w:rsidRPr="00891438" w:rsidRDefault="00293C99" w:rsidP="00891438">
      <w:pPr>
        <w:numPr>
          <w:ilvl w:val="1"/>
          <w:numId w:val="32"/>
        </w:numPr>
        <w:shd w:val="clear" w:color="auto" w:fill="FFFFFF" w:themeFill="background1"/>
        <w:tabs>
          <w:tab w:val="num" w:pos="960"/>
        </w:tabs>
        <w:ind w:left="0" w:firstLine="709"/>
        <w:jc w:val="both"/>
        <w:rPr>
          <w:b/>
        </w:rPr>
      </w:pPr>
      <w:r w:rsidRPr="00891438">
        <w:rPr>
          <w:b/>
        </w:rPr>
        <w:t>Документы для подтверждения соответствия требованиям.</w:t>
      </w:r>
    </w:p>
    <w:p w14:paraId="0441496A" w14:textId="77777777" w:rsidR="00293C99" w:rsidRPr="00891438" w:rsidRDefault="00293C99" w:rsidP="00891438">
      <w:pPr>
        <w:shd w:val="clear" w:color="auto" w:fill="FFFFFF" w:themeFill="background1"/>
        <w:tabs>
          <w:tab w:val="num" w:pos="960"/>
        </w:tabs>
        <w:ind w:left="709"/>
        <w:jc w:val="both"/>
        <w:rPr>
          <w:b/>
        </w:rPr>
      </w:pPr>
    </w:p>
    <w:p w14:paraId="57AA0CD2" w14:textId="77777777" w:rsidR="00293C99" w:rsidRPr="00891438" w:rsidRDefault="00293C99" w:rsidP="00662565">
      <w:pPr>
        <w:shd w:val="clear" w:color="auto" w:fill="FFFFFF" w:themeFill="background1"/>
        <w:tabs>
          <w:tab w:val="num" w:pos="960"/>
        </w:tabs>
        <w:ind w:firstLine="851"/>
        <w:jc w:val="both"/>
      </w:pPr>
      <w:r w:rsidRPr="00891438">
        <w:t>Для подтверждения соответствия требованиям, указанным в пункте 3.1, участник закупки (претендент) в составе заявки о подаче предложения должен приложить следующие документы:</w:t>
      </w:r>
    </w:p>
    <w:p w14:paraId="31BABFAA" w14:textId="77777777" w:rsidR="00293C99" w:rsidRPr="00891438" w:rsidRDefault="00293C99" w:rsidP="00891438">
      <w:pPr>
        <w:numPr>
          <w:ilvl w:val="2"/>
          <w:numId w:val="32"/>
        </w:numPr>
        <w:shd w:val="clear" w:color="auto" w:fill="FFFFFF" w:themeFill="background1"/>
        <w:tabs>
          <w:tab w:val="num" w:pos="993"/>
          <w:tab w:val="left" w:pos="1418"/>
        </w:tabs>
        <w:ind w:left="993" w:hanging="993"/>
        <w:jc w:val="both"/>
      </w:pPr>
      <w:r w:rsidRPr="00891438">
        <w:t xml:space="preserve">полученную не ранее чем за 30 дней до </w:t>
      </w:r>
      <w:r w:rsidRPr="00891438">
        <w:rPr>
          <w:lang w:val="en-US"/>
        </w:rPr>
        <w:t>c</w:t>
      </w:r>
      <w:r w:rsidRPr="00891438">
        <w:t xml:space="preserve">рока окончания подачи заявок о подаче предложений, указанного в уведомлении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w:t>
      </w:r>
      <w:r w:rsidRPr="00891438">
        <w:rPr>
          <w:lang w:val="en-US"/>
        </w:rPr>
        <w:t>c</w:t>
      </w:r>
      <w:r w:rsidRPr="00891438">
        <w:t xml:space="preserve">рока окончания подачи заявок о подаче предложений, указанного в уведомлении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w:t>
      </w:r>
      <w:r w:rsidRPr="00891438">
        <w:rPr>
          <w:lang w:val="en-US"/>
        </w:rPr>
        <w:t>c</w:t>
      </w:r>
      <w:r w:rsidRPr="00891438">
        <w:t>рока окончания подачи заявок о подаче предложений, указанного в уведомлении  о проведении запроса предложений;</w:t>
      </w:r>
    </w:p>
    <w:p w14:paraId="64579B65" w14:textId="77777777" w:rsidR="00293C99" w:rsidRPr="00891438" w:rsidRDefault="00293C99" w:rsidP="00891438">
      <w:pPr>
        <w:numPr>
          <w:ilvl w:val="2"/>
          <w:numId w:val="32"/>
        </w:numPr>
        <w:shd w:val="clear" w:color="auto" w:fill="FFFFFF" w:themeFill="background1"/>
        <w:tabs>
          <w:tab w:val="num" w:pos="993"/>
          <w:tab w:val="left" w:pos="1418"/>
        </w:tabs>
        <w:ind w:left="993" w:hanging="993"/>
        <w:jc w:val="both"/>
      </w:pPr>
      <w:r w:rsidRPr="00891438">
        <w:t>копии учредительных документов в действующей редакции (для юридических лиц);</w:t>
      </w:r>
    </w:p>
    <w:p w14:paraId="0FF16C34" w14:textId="77777777" w:rsidR="00293C99" w:rsidRPr="00891438" w:rsidRDefault="00293C99" w:rsidP="00891438">
      <w:pPr>
        <w:numPr>
          <w:ilvl w:val="2"/>
          <w:numId w:val="32"/>
        </w:numPr>
        <w:shd w:val="clear" w:color="auto" w:fill="FFFFFF" w:themeFill="background1"/>
        <w:tabs>
          <w:tab w:val="num" w:pos="993"/>
          <w:tab w:val="left" w:pos="1418"/>
        </w:tabs>
        <w:ind w:left="993" w:hanging="993"/>
        <w:jc w:val="both"/>
      </w:pPr>
      <w:r w:rsidRPr="00891438">
        <w:t>документ, подтверждающий полномочия лица на осуществление действий от имени участника закупки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(претендента) без доверенности (далее по тексту - руководитель). В случае, если от имени участника закупки (претендента) действует иное лицо, заявка о подаче предложений должна содержать также доверенность на осуществление действий от имени участника закупки (претендента), заверенную печатью и подписанную руководителем участника закупки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(претендента), заявка о подаче предложения должна содержать также документ, подтверждающий полномочия такого лица;</w:t>
      </w:r>
    </w:p>
    <w:p w14:paraId="3BD0B9B1" w14:textId="77777777" w:rsidR="00293C99" w:rsidRPr="00891438" w:rsidRDefault="00293C99" w:rsidP="00891438">
      <w:pPr>
        <w:numPr>
          <w:ilvl w:val="2"/>
          <w:numId w:val="32"/>
        </w:numPr>
        <w:shd w:val="clear" w:color="auto" w:fill="FFFFFF" w:themeFill="background1"/>
        <w:tabs>
          <w:tab w:val="num" w:pos="993"/>
          <w:tab w:val="left" w:pos="1418"/>
        </w:tabs>
        <w:ind w:left="993" w:hanging="993"/>
        <w:jc w:val="both"/>
      </w:pPr>
      <w:r w:rsidRPr="00891438">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(претендента) поставка продукции, являющейся предметом договора; </w:t>
      </w:r>
    </w:p>
    <w:p w14:paraId="51709AFC" w14:textId="77777777" w:rsidR="00293C99" w:rsidRPr="00891438" w:rsidRDefault="00293C99" w:rsidP="00891438">
      <w:pPr>
        <w:shd w:val="clear" w:color="auto" w:fill="FFFFFF" w:themeFill="background1"/>
        <w:tabs>
          <w:tab w:val="left" w:pos="1418"/>
        </w:tabs>
        <w:ind w:left="993" w:firstLine="709"/>
        <w:jc w:val="both"/>
      </w:pPr>
      <w:r w:rsidRPr="00891438">
        <w:lastRenderedPageBreak/>
        <w:t xml:space="preserve">или письмо, подписанное участником закупки (претендентом), что поставка продукции, которая является </w:t>
      </w:r>
      <w:proofErr w:type="gramStart"/>
      <w:r w:rsidRPr="00891438">
        <w:t>предметом договора</w:t>
      </w:r>
      <w:proofErr w:type="gramEnd"/>
      <w:r w:rsidRPr="00891438">
        <w:t xml:space="preserve"> не является для данного участника закупки (претендента) крупной сделкой.</w:t>
      </w:r>
    </w:p>
    <w:p w14:paraId="67F68DA9" w14:textId="77777777" w:rsidR="00293C99" w:rsidRPr="00891438" w:rsidRDefault="00293C99" w:rsidP="00891438">
      <w:pPr>
        <w:shd w:val="clear" w:color="auto" w:fill="FFFFFF" w:themeFill="background1"/>
        <w:tabs>
          <w:tab w:val="left" w:pos="1418"/>
        </w:tabs>
        <w:ind w:left="993" w:firstLine="708"/>
        <w:jc w:val="both"/>
      </w:pPr>
      <w:r w:rsidRPr="00891438">
        <w:t>В случае, если получение указанного решения до истечения срока подачи заявок о подаче предложений для участника закупки (претендента) невозможно в силу необходимости соблюдения установленного законодательством и учредительными документами участника закупки (претендента) порядка созыва заседания органа, к компетенции которого относится вопрос об одобрении или о совершении крупных сделок, участник закупки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14:paraId="78A57D9C" w14:textId="77777777" w:rsidR="00293C99" w:rsidRPr="00891438" w:rsidRDefault="00293C99" w:rsidP="00891438">
      <w:pPr>
        <w:numPr>
          <w:ilvl w:val="2"/>
          <w:numId w:val="32"/>
        </w:numPr>
        <w:shd w:val="clear" w:color="auto" w:fill="FFFFFF" w:themeFill="background1"/>
        <w:tabs>
          <w:tab w:val="num" w:pos="993"/>
          <w:tab w:val="left" w:pos="1418"/>
          <w:tab w:val="num" w:pos="2160"/>
        </w:tabs>
        <w:ind w:left="993" w:hanging="993"/>
        <w:jc w:val="both"/>
      </w:pPr>
      <w:r w:rsidRPr="00891438">
        <w:t>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официальных сайтах о размещении заказов уведомления о проведении запроса предложений.</w:t>
      </w:r>
    </w:p>
    <w:p w14:paraId="7FD0B51E" w14:textId="77777777" w:rsidR="00293C99" w:rsidRPr="00891438" w:rsidRDefault="00293C99" w:rsidP="00891438">
      <w:pPr>
        <w:numPr>
          <w:ilvl w:val="2"/>
          <w:numId w:val="32"/>
        </w:numPr>
        <w:shd w:val="clear" w:color="auto" w:fill="FFFFFF" w:themeFill="background1"/>
        <w:tabs>
          <w:tab w:val="num" w:pos="993"/>
          <w:tab w:val="left" w:pos="1418"/>
          <w:tab w:val="num" w:pos="2160"/>
        </w:tabs>
        <w:ind w:left="993" w:hanging="993"/>
        <w:jc w:val="both"/>
      </w:pPr>
      <w:r w:rsidRPr="00891438">
        <w:t>копии бухгалтерских балансов с отметкой налогового органа о приеме (Форма 1) и отчет о прибылях и убытках (Форма 2) за последний отчетный период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и заверенную печатью и подписью уполномоченного лица участника закупки (претендента) копию уведомления налогового органа о применении участником закупки (претендентов) упрощенной системы налогообложения, в случае, если участник закупки (претендент) применяет упрощенную систему налогообложения</w:t>
      </w:r>
    </w:p>
    <w:p w14:paraId="04C12C06" w14:textId="77777777" w:rsidR="00293C99" w:rsidRPr="00891438" w:rsidRDefault="00293C99" w:rsidP="00891438">
      <w:pPr>
        <w:numPr>
          <w:ilvl w:val="2"/>
          <w:numId w:val="32"/>
        </w:numPr>
        <w:shd w:val="clear" w:color="auto" w:fill="FFFFFF" w:themeFill="background1"/>
        <w:tabs>
          <w:tab w:val="num" w:pos="993"/>
          <w:tab w:val="left" w:pos="1418"/>
        </w:tabs>
        <w:ind w:left="993" w:hanging="993"/>
        <w:jc w:val="both"/>
      </w:pPr>
      <w:r w:rsidRPr="00891438">
        <w:t xml:space="preserve">документы, подтверждающие сведения о цепочке собственников, включая бенефициаров (в том числе конечных), оформленные в соответствии с Таблицей (раздел 6, </w:t>
      </w:r>
      <w:hyperlink w:anchor="_Анкета_участника_закупки" w:history="1">
        <w:r w:rsidRPr="00891438">
          <w:rPr>
            <w:rStyle w:val="afb"/>
          </w:rPr>
          <w:t>Форма 2</w:t>
        </w:r>
      </w:hyperlink>
      <w:r w:rsidRPr="00891438">
        <w:t>) настоящей закупочной документацией;</w:t>
      </w:r>
    </w:p>
    <w:p w14:paraId="01C299DB" w14:textId="77777777" w:rsidR="00293C99" w:rsidRPr="00891438" w:rsidRDefault="00293C99" w:rsidP="00891438">
      <w:pPr>
        <w:shd w:val="clear" w:color="auto" w:fill="FFFFFF" w:themeFill="background1"/>
        <w:tabs>
          <w:tab w:val="left" w:pos="1418"/>
        </w:tabs>
        <w:spacing w:after="120"/>
        <w:ind w:left="993"/>
        <w:jc w:val="both"/>
      </w:pPr>
      <w:r w:rsidRPr="00891438">
        <w:t>В отношении участников запроса предложений, являющихся зарубежными публичными компаниями мирового уровня, занимающих лидирующие позиции в соответствующих отраслях,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w:t>
      </w:r>
    </w:p>
    <w:p w14:paraId="21951877" w14:textId="77777777" w:rsidR="00293C99" w:rsidRPr="00891438" w:rsidRDefault="00293C99" w:rsidP="00891438">
      <w:pPr>
        <w:shd w:val="clear" w:color="auto" w:fill="FFFFFF" w:themeFill="background1"/>
        <w:tabs>
          <w:tab w:val="left" w:pos="1418"/>
        </w:tabs>
        <w:ind w:left="993"/>
        <w:jc w:val="both"/>
      </w:pPr>
      <w:r w:rsidRPr="00891438">
        <w:t xml:space="preserve">В отношении участников запроса предложений, являющихся публичными акционерными обществами, акции которых котируются на бирже, или </w:t>
      </w:r>
      <w:proofErr w:type="gramStart"/>
      <w:r w:rsidRPr="00891438">
        <w:t>число акционеров</w:t>
      </w:r>
      <w:proofErr w:type="gramEnd"/>
      <w:r w:rsidRPr="00891438">
        <w:t xml:space="preserve"> которых превышает 50,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законе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14:paraId="6FD83FA8" w14:textId="77777777" w:rsidR="00293C99" w:rsidRDefault="00293C99" w:rsidP="00891438">
      <w:pPr>
        <w:numPr>
          <w:ilvl w:val="2"/>
          <w:numId w:val="32"/>
        </w:numPr>
        <w:shd w:val="clear" w:color="auto" w:fill="FFFFFF" w:themeFill="background1"/>
        <w:tabs>
          <w:tab w:val="num" w:pos="993"/>
          <w:tab w:val="left" w:pos="1418"/>
          <w:tab w:val="num" w:pos="2160"/>
        </w:tabs>
        <w:ind w:left="993" w:hanging="993"/>
        <w:jc w:val="both"/>
      </w:pPr>
      <w:r w:rsidRPr="00891438">
        <w:t xml:space="preserve">документы на </w:t>
      </w:r>
      <w:proofErr w:type="gramStart"/>
      <w:r w:rsidRPr="00891438">
        <w:t>адрес места нахождения</w:t>
      </w:r>
      <w:proofErr w:type="gramEnd"/>
      <w:r w:rsidRPr="00891438">
        <w:t xml:space="preserve"> (копию свидетельства о государственной регистрации права в случае, если предполагаемый контрагент является собственником недвижимого имущества, расположенного по адресу его места нахождения, или копию договора аренды на нежилое помещение).</w:t>
      </w:r>
    </w:p>
    <w:p w14:paraId="560F0A3D" w14:textId="41835EE2" w:rsidR="00293C99" w:rsidRPr="00891438" w:rsidRDefault="00293C99" w:rsidP="00891438">
      <w:pPr>
        <w:numPr>
          <w:ilvl w:val="2"/>
          <w:numId w:val="32"/>
        </w:numPr>
        <w:shd w:val="clear" w:color="auto" w:fill="FFFFFF" w:themeFill="background1"/>
        <w:tabs>
          <w:tab w:val="num" w:pos="993"/>
          <w:tab w:val="left" w:pos="1418"/>
          <w:tab w:val="num" w:pos="2160"/>
        </w:tabs>
        <w:ind w:left="993" w:hanging="993"/>
        <w:jc w:val="both"/>
      </w:pPr>
      <w:r w:rsidRPr="00891438">
        <w:lastRenderedPageBreak/>
        <w:t xml:space="preserve">Возможность привлечения </w:t>
      </w:r>
      <w:r w:rsidR="00D12C56">
        <w:t>субпоставщиком</w:t>
      </w:r>
      <w:r w:rsidR="00D12C56" w:rsidRPr="00891438">
        <w:t xml:space="preserve"> </w:t>
      </w:r>
      <w:r w:rsidRPr="00891438">
        <w:t>указана в пункте 25 раздела 5 «Информационная карта запроса предложений».</w:t>
      </w:r>
    </w:p>
    <w:p w14:paraId="1A08A9E4" w14:textId="77777777" w:rsidR="00293C99" w:rsidRPr="00891438" w:rsidRDefault="00293C99" w:rsidP="00891438">
      <w:pPr>
        <w:shd w:val="clear" w:color="auto" w:fill="FFFFFF" w:themeFill="background1"/>
        <w:tabs>
          <w:tab w:val="num" w:pos="993"/>
          <w:tab w:val="left" w:pos="1418"/>
          <w:tab w:val="num" w:pos="2160"/>
        </w:tabs>
        <w:jc w:val="both"/>
      </w:pPr>
    </w:p>
    <w:p w14:paraId="596A6099" w14:textId="77777777" w:rsidR="00293C99" w:rsidRPr="00891438" w:rsidRDefault="00293C99" w:rsidP="00891438">
      <w:pPr>
        <w:numPr>
          <w:ilvl w:val="1"/>
          <w:numId w:val="32"/>
        </w:numPr>
        <w:shd w:val="clear" w:color="auto" w:fill="FFFFFF" w:themeFill="background1"/>
        <w:tabs>
          <w:tab w:val="clear" w:pos="720"/>
          <w:tab w:val="num" w:pos="567"/>
          <w:tab w:val="num" w:pos="993"/>
          <w:tab w:val="left" w:pos="1418"/>
          <w:tab w:val="num" w:pos="2160"/>
        </w:tabs>
        <w:ind w:left="0" w:firstLine="709"/>
        <w:jc w:val="both"/>
        <w:rPr>
          <w:b/>
        </w:rPr>
      </w:pPr>
      <w:r w:rsidRPr="00891438">
        <w:rPr>
          <w:b/>
        </w:rPr>
        <w:t xml:space="preserve">Дополнительные (не обязательные) требования к участникам закупки (претендентам): </w:t>
      </w:r>
    </w:p>
    <w:p w14:paraId="6108C671" w14:textId="77777777" w:rsidR="00293C99" w:rsidRPr="00891438" w:rsidRDefault="00293C99" w:rsidP="00891438">
      <w:pPr>
        <w:shd w:val="clear" w:color="auto" w:fill="FFFFFF" w:themeFill="background1"/>
        <w:tabs>
          <w:tab w:val="num" w:pos="993"/>
          <w:tab w:val="left" w:pos="1418"/>
          <w:tab w:val="num" w:pos="2160"/>
        </w:tabs>
        <w:jc w:val="both"/>
      </w:pPr>
    </w:p>
    <w:p w14:paraId="28B1B65E" w14:textId="77777777" w:rsidR="00293C99" w:rsidRPr="00891438" w:rsidRDefault="00293C99" w:rsidP="00891438">
      <w:pPr>
        <w:keepNext/>
        <w:shd w:val="clear" w:color="auto" w:fill="FFFFFF" w:themeFill="background1"/>
        <w:spacing w:before="120" w:after="120"/>
        <w:ind w:left="709"/>
        <w:jc w:val="both"/>
        <w:outlineLvl w:val="0"/>
      </w:pPr>
      <w:r w:rsidRPr="00891438">
        <w:t>Дополнительные (не обязательные) требования к участникам закупки (претендентам): указаны в пункте 13 раздела 5 «Информационная карта запроса предложений».</w:t>
      </w:r>
    </w:p>
    <w:p w14:paraId="44ADFB68" w14:textId="77777777" w:rsidR="00293C99" w:rsidRPr="00891438" w:rsidRDefault="00293C99" w:rsidP="00891438">
      <w:pPr>
        <w:keepNext/>
        <w:shd w:val="clear" w:color="auto" w:fill="FFFFFF" w:themeFill="background1"/>
        <w:spacing w:before="120" w:after="120"/>
        <w:ind w:left="709"/>
        <w:jc w:val="both"/>
        <w:outlineLvl w:val="0"/>
        <w:rPr>
          <w:b/>
          <w:iCs/>
          <w:lang w:val="x-none" w:eastAsia="x-none"/>
        </w:rPr>
      </w:pPr>
    </w:p>
    <w:p w14:paraId="619294A7" w14:textId="77777777" w:rsidR="006B0B39" w:rsidRPr="00891438" w:rsidRDefault="006B0B39" w:rsidP="00891438">
      <w:pPr>
        <w:keepNext/>
        <w:numPr>
          <w:ilvl w:val="1"/>
          <w:numId w:val="54"/>
        </w:numPr>
        <w:shd w:val="clear" w:color="auto" w:fill="FFFFFF" w:themeFill="background1"/>
        <w:spacing w:before="120" w:after="120"/>
        <w:ind w:left="0" w:firstLine="709"/>
        <w:jc w:val="both"/>
        <w:outlineLvl w:val="0"/>
        <w:rPr>
          <w:b/>
          <w:iCs/>
          <w:lang w:val="x-none" w:eastAsia="x-none"/>
        </w:rPr>
      </w:pPr>
      <w:bookmarkStart w:id="113" w:name="_Ref317259044"/>
      <w:bookmarkStart w:id="114" w:name="_Toc402280807"/>
      <w:bookmarkStart w:id="115" w:name="_Toc443500695"/>
      <w:r w:rsidRPr="00891438">
        <w:rPr>
          <w:b/>
          <w:iCs/>
          <w:lang w:val="x-none" w:eastAsia="x-none"/>
        </w:rPr>
        <w:t>Порядок проведения запроса предложений</w:t>
      </w:r>
      <w:bookmarkEnd w:id="113"/>
      <w:bookmarkEnd w:id="114"/>
      <w:bookmarkEnd w:id="115"/>
    </w:p>
    <w:p w14:paraId="4F5DBCA2"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16" w:name="_Toc402280808"/>
      <w:bookmarkStart w:id="117" w:name="_Toc443500696"/>
      <w:r w:rsidRPr="00891438">
        <w:rPr>
          <w:b/>
          <w:bCs/>
          <w:iCs/>
        </w:rPr>
        <w:t>Получение закупочной документации</w:t>
      </w:r>
      <w:bookmarkEnd w:id="116"/>
      <w:bookmarkEnd w:id="117"/>
      <w:r w:rsidRPr="00891438">
        <w:rPr>
          <w:b/>
          <w:bCs/>
          <w:iCs/>
        </w:rPr>
        <w:t xml:space="preserve"> </w:t>
      </w:r>
    </w:p>
    <w:p w14:paraId="5A1A7741" w14:textId="77777777" w:rsidR="006B0B39" w:rsidRPr="00891438" w:rsidRDefault="006B0B39" w:rsidP="00891438">
      <w:pPr>
        <w:numPr>
          <w:ilvl w:val="2"/>
          <w:numId w:val="10"/>
        </w:numPr>
        <w:shd w:val="clear" w:color="auto" w:fill="FFFFFF" w:themeFill="background1"/>
        <w:tabs>
          <w:tab w:val="num" w:pos="1418"/>
        </w:tabs>
        <w:ind w:left="709" w:firstLine="709"/>
        <w:jc w:val="both"/>
      </w:pPr>
      <w:bookmarkStart w:id="118" w:name="_Ref125823280"/>
      <w:r w:rsidRPr="00891438">
        <w:t>Заку</w:t>
      </w:r>
      <w:r w:rsidR="000A6DCB" w:rsidRPr="00891438">
        <w:t>почная документация, размещена</w:t>
      </w:r>
      <w:r w:rsidRPr="00891438">
        <w:t xml:space="preserve"> на</w:t>
      </w:r>
      <w:r w:rsidRPr="00891438">
        <w:rPr>
          <w:lang w:val="en-US"/>
        </w:rPr>
        <w:t> </w:t>
      </w:r>
      <w:r w:rsidRPr="00891438">
        <w:t>официальном сайте ООО «</w:t>
      </w:r>
      <w:r w:rsidR="00663438" w:rsidRPr="00891438">
        <w:t>ТПИ</w:t>
      </w:r>
      <w:r w:rsidRPr="00891438">
        <w:t xml:space="preserve">» </w:t>
      </w:r>
      <w:hyperlink r:id="rId14" w:history="1">
        <w:r w:rsidR="00663438" w:rsidRPr="0057296E">
          <w:rPr>
            <w:rStyle w:val="afb"/>
            <w:b/>
            <w:bCs/>
          </w:rPr>
          <w:t>www.</w:t>
        </w:r>
        <w:r w:rsidR="00663438" w:rsidRPr="0057296E">
          <w:rPr>
            <w:rStyle w:val="afb"/>
            <w:b/>
            <w:bCs/>
            <w:lang w:val="en-US"/>
          </w:rPr>
          <w:t>t</w:t>
        </w:r>
        <w:r w:rsidR="00663438" w:rsidRPr="0057296E">
          <w:rPr>
            <w:rStyle w:val="afb"/>
            <w:b/>
            <w:bCs/>
          </w:rPr>
          <w:t>ranspir.ru</w:t>
        </w:r>
      </w:hyperlink>
      <w:r w:rsidR="00663438" w:rsidRPr="0057296E">
        <w:rPr>
          <w:rStyle w:val="afb"/>
          <w:b/>
          <w:bCs/>
        </w:rPr>
        <w:t>.</w:t>
      </w:r>
    </w:p>
    <w:p w14:paraId="445DE1BD"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19" w:name="_Toc402280809"/>
      <w:bookmarkStart w:id="120" w:name="_Toc443500697"/>
      <w:bookmarkEnd w:id="118"/>
      <w:r w:rsidRPr="00891438">
        <w:rPr>
          <w:b/>
          <w:bCs/>
          <w:iCs/>
        </w:rPr>
        <w:t>Разъяснение положений закупочной документации</w:t>
      </w:r>
      <w:bookmarkEnd w:id="119"/>
      <w:bookmarkEnd w:id="120"/>
      <w:r w:rsidRPr="00891438">
        <w:rPr>
          <w:b/>
          <w:bCs/>
          <w:iCs/>
        </w:rPr>
        <w:t xml:space="preserve"> </w:t>
      </w:r>
    </w:p>
    <w:p w14:paraId="60A9E36E" w14:textId="77777777" w:rsidR="006B0B39" w:rsidRPr="00891438" w:rsidRDefault="000B0951" w:rsidP="00891438">
      <w:pPr>
        <w:numPr>
          <w:ilvl w:val="2"/>
          <w:numId w:val="10"/>
        </w:numPr>
        <w:shd w:val="clear" w:color="auto" w:fill="FFFFFF" w:themeFill="background1"/>
        <w:tabs>
          <w:tab w:val="num" w:pos="1418"/>
        </w:tabs>
        <w:ind w:left="0" w:firstLine="709"/>
        <w:jc w:val="both"/>
      </w:pPr>
      <w:bookmarkStart w:id="121" w:name="_Ref317252532"/>
      <w:r w:rsidRPr="00891438">
        <w:t>Не позднее, чем за 2 (два</w:t>
      </w:r>
      <w:r w:rsidR="006B0B39" w:rsidRPr="00891438">
        <w:t>) рабочих дня до дня окончания подачи заявок о подаче предложений любой претендент вправе направить Заказчику запрос о разъяснении положений закупочной документации в письменном виде (на бланке претендента или с печатью (претендента) за подписью руководителя претендента или уполномоченного лица претендента по контактным реквизитам Заказчика  для соответствующего вида корреспонденции, указанным в уведомлении о проведении запроса предложений и в пункте 5 раздела 5 «Информационная карта запроса предложений».</w:t>
      </w:r>
      <w:bookmarkEnd w:id="121"/>
    </w:p>
    <w:p w14:paraId="7086CFA5" w14:textId="77777777" w:rsidR="006B0B39" w:rsidRPr="00891438" w:rsidRDefault="006B0B39" w:rsidP="00891438">
      <w:pPr>
        <w:numPr>
          <w:ilvl w:val="2"/>
          <w:numId w:val="10"/>
        </w:numPr>
        <w:shd w:val="clear" w:color="auto" w:fill="FFFFFF" w:themeFill="background1"/>
        <w:tabs>
          <w:tab w:val="num" w:pos="1418"/>
        </w:tabs>
        <w:ind w:left="0" w:firstLine="709"/>
        <w:jc w:val="both"/>
        <w:rPr>
          <w:bCs/>
          <w:u w:val="single"/>
        </w:rPr>
      </w:pPr>
      <w:r w:rsidRPr="00891438">
        <w:rPr>
          <w:bCs/>
        </w:rPr>
        <w:t xml:space="preserve">Заказчик обязан в течение </w:t>
      </w:r>
      <w:r w:rsidR="000B0951" w:rsidRPr="00891438">
        <w:rPr>
          <w:bCs/>
        </w:rPr>
        <w:t>одного</w:t>
      </w:r>
      <w:r w:rsidRPr="00891438">
        <w:rPr>
          <w:bCs/>
        </w:rPr>
        <w:t xml:space="preserve"> раб</w:t>
      </w:r>
      <w:r w:rsidR="000B0951" w:rsidRPr="00891438">
        <w:rPr>
          <w:bCs/>
        </w:rPr>
        <w:t>очего дня</w:t>
      </w:r>
      <w:r w:rsidRPr="00891438">
        <w:rPr>
          <w:bCs/>
        </w:rPr>
        <w:t xml:space="preserve"> после получения запроса на разъяснение закупочной документации ответить на любой официальный письменный запрос претендента, касающийся разъяснения закупочной документации, полученный не позднее установленного в пункте 4.2.1 срока. Ответ с разъяснениями вместе с указанием сути поступившего запроса одновременно доводится Заказчиком до сведения всех претендентов, официально получивших закупочную документацию, без указания источника поступления запроса. Также письменный ответ с такими разъяснениями публикуется на официальных сайтах не позднее, чем в течение трех дней со дня направления таких разъяснений.</w:t>
      </w:r>
    </w:p>
    <w:p w14:paraId="7ED8E13A"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 Разъяснение положений закупочной документации по запросу предложений не изменяет ее суть.</w:t>
      </w:r>
    </w:p>
    <w:p w14:paraId="61456AAD"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Заказчик вправе не отвечать на запросы о разъяснении положений закупочной документации, поступившие позднее срока, установленного в пункте </w:t>
      </w:r>
      <w:r w:rsidRPr="00891438">
        <w:fldChar w:fldCharType="begin"/>
      </w:r>
      <w:r w:rsidRPr="00891438">
        <w:instrText xml:space="preserve"> REF _Ref317252532 \r \h  \* MERGEFORMAT </w:instrText>
      </w:r>
      <w:r w:rsidRPr="00891438">
        <w:fldChar w:fldCharType="separate"/>
      </w:r>
      <w:r w:rsidR="00E52EB0" w:rsidRPr="00891438">
        <w:t>4.2.1</w:t>
      </w:r>
      <w:r w:rsidRPr="00891438">
        <w:fldChar w:fldCharType="end"/>
      </w:r>
      <w:r w:rsidRPr="00891438">
        <w:t>.</w:t>
      </w:r>
    </w:p>
    <w:p w14:paraId="3F1A4B62"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Претендент не вправе ссылаться на устную информацию, полученную от Заказчика.</w:t>
      </w:r>
    </w:p>
    <w:p w14:paraId="6ECAD4F3"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22" w:name="_Toc402280810"/>
      <w:bookmarkStart w:id="123" w:name="_Toc443500698"/>
      <w:r w:rsidRPr="00891438">
        <w:rPr>
          <w:b/>
          <w:bCs/>
          <w:iCs/>
        </w:rPr>
        <w:t>Внесение изменений в уведомление о проведении запроса предложений и закупочную документацию</w:t>
      </w:r>
      <w:bookmarkEnd w:id="122"/>
      <w:bookmarkEnd w:id="123"/>
      <w:r w:rsidRPr="00891438">
        <w:rPr>
          <w:b/>
          <w:bCs/>
          <w:iCs/>
        </w:rPr>
        <w:t xml:space="preserve"> </w:t>
      </w:r>
    </w:p>
    <w:p w14:paraId="7658731F" w14:textId="77777777" w:rsidR="006B0B39" w:rsidRPr="00891438" w:rsidRDefault="006B0B39" w:rsidP="00891438">
      <w:pPr>
        <w:numPr>
          <w:ilvl w:val="2"/>
          <w:numId w:val="10"/>
        </w:numPr>
        <w:shd w:val="clear" w:color="auto" w:fill="FFFFFF" w:themeFill="background1"/>
        <w:tabs>
          <w:tab w:val="num" w:pos="0"/>
        </w:tabs>
        <w:ind w:left="0" w:firstLine="709"/>
        <w:jc w:val="both"/>
        <w:rPr>
          <w:bCs/>
          <w:iCs/>
        </w:rPr>
      </w:pPr>
      <w:r w:rsidRPr="00891438">
        <w:rPr>
          <w:bCs/>
          <w:iCs/>
        </w:rPr>
        <w:t>Заказчик самостоятельно</w:t>
      </w:r>
      <w:r w:rsidRPr="00891438">
        <w:t xml:space="preserve"> </w:t>
      </w:r>
      <w:r w:rsidRPr="00891438">
        <w:rPr>
          <w:bCs/>
          <w:iCs/>
        </w:rPr>
        <w:t xml:space="preserve">или в соответствии с запросом претендента вправе принять решение о внесении изменений в уведомление о подаче предложений и закупочную документацию не позднее чем за три дня до даты окончания подачи предложений. Изменение предмета запроса предложений не допускается. </w:t>
      </w:r>
    </w:p>
    <w:p w14:paraId="3A456E6A"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Любое изменение закупочной документации является неотъемлемой ее частью.</w:t>
      </w:r>
    </w:p>
    <w:p w14:paraId="14A99F9E"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 xml:space="preserve">В течение 3 (трех) дней с момента принятия решения о внесении изменений </w:t>
      </w:r>
      <w:r w:rsidRPr="00891438">
        <w:rPr>
          <w:bCs/>
          <w:iCs/>
        </w:rPr>
        <w:t>в уведомление о подаче предложений и закупочную документацию, т</w:t>
      </w:r>
      <w:r w:rsidRPr="00891438">
        <w:t>акие изменения размещаются Заказчиком на официальн</w:t>
      </w:r>
      <w:r w:rsidR="007C78F0" w:rsidRPr="00891438">
        <w:t>ом</w:t>
      </w:r>
      <w:r w:rsidRPr="00891438">
        <w:t xml:space="preserve"> сайт</w:t>
      </w:r>
      <w:r w:rsidR="007C78F0" w:rsidRPr="00891438">
        <w:t>е</w:t>
      </w:r>
      <w:r w:rsidRPr="00891438">
        <w:t>.</w:t>
      </w:r>
    </w:p>
    <w:p w14:paraId="4A5D3256" w14:textId="77777777" w:rsidR="006B0B39" w:rsidRPr="00891438" w:rsidRDefault="007C78F0" w:rsidP="00891438">
      <w:pPr>
        <w:numPr>
          <w:ilvl w:val="2"/>
          <w:numId w:val="10"/>
        </w:numPr>
        <w:shd w:val="clear" w:color="auto" w:fill="FFFFFF" w:themeFill="background1"/>
        <w:tabs>
          <w:tab w:val="num" w:pos="1418"/>
        </w:tabs>
        <w:ind w:left="0" w:firstLine="709"/>
        <w:jc w:val="both"/>
      </w:pPr>
      <w:r w:rsidRPr="00891438">
        <w:t xml:space="preserve">В случае существенных изменений в закупочную </w:t>
      </w:r>
      <w:r w:rsidR="00E62749" w:rsidRPr="00891438">
        <w:t>документацию срок</w:t>
      </w:r>
      <w:r w:rsidR="006B0B39" w:rsidRPr="00891438">
        <w:t xml:space="preserve"> подачи заявок о подаче предложений должен быть продлен так, чтобы со дня размещения на официальн</w:t>
      </w:r>
      <w:r w:rsidRPr="00891438">
        <w:t>ом</w:t>
      </w:r>
      <w:r w:rsidR="006B0B39" w:rsidRPr="00891438">
        <w:t xml:space="preserve"> сайт</w:t>
      </w:r>
      <w:r w:rsidRPr="00891438">
        <w:t>е</w:t>
      </w:r>
      <w:r w:rsidR="006B0B39" w:rsidRPr="00891438">
        <w:t xml:space="preserve"> внесенных изменений в уведомление о проведении запроса предложений и закупочную </w:t>
      </w:r>
      <w:r w:rsidR="006B0B39" w:rsidRPr="00891438">
        <w:lastRenderedPageBreak/>
        <w:t xml:space="preserve">документацию до даты окончания подачи заявок о </w:t>
      </w:r>
      <w:r w:rsidR="00E62749" w:rsidRPr="00891438">
        <w:t>подаче предложений</w:t>
      </w:r>
      <w:r w:rsidR="006B0B39" w:rsidRPr="00891438">
        <w:t xml:space="preserve"> такой срок составлял не менее 5 (пяти) рабочих дней.</w:t>
      </w:r>
    </w:p>
    <w:p w14:paraId="7460E116" w14:textId="77777777" w:rsidR="006B0B39" w:rsidRPr="00891438" w:rsidRDefault="006B0B39" w:rsidP="00891438">
      <w:pPr>
        <w:numPr>
          <w:ilvl w:val="2"/>
          <w:numId w:val="10"/>
        </w:numPr>
        <w:shd w:val="clear" w:color="auto" w:fill="FFFFFF" w:themeFill="background1"/>
        <w:tabs>
          <w:tab w:val="num" w:pos="0"/>
        </w:tabs>
        <w:ind w:left="0" w:firstLine="568"/>
        <w:jc w:val="both"/>
      </w:pPr>
      <w:r w:rsidRPr="00891438">
        <w:t xml:space="preserve">До истечения срока окончания приема предложений Заказчик может по любой причине продлить этот срок. Уведомление о продлении срока приема предложений публикуется </w:t>
      </w:r>
      <w:r w:rsidR="007C78F0" w:rsidRPr="00891438">
        <w:t>на официальном сайте</w:t>
      </w:r>
      <w:r w:rsidRPr="00891438">
        <w:t xml:space="preserve"> в течение трех дней с момента принятия решения.</w:t>
      </w:r>
    </w:p>
    <w:p w14:paraId="43A7ECA6"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24" w:name="_Toc276137311"/>
      <w:bookmarkStart w:id="125" w:name="_Ref317504346"/>
      <w:bookmarkStart w:id="126" w:name="_Toc402280811"/>
      <w:bookmarkStart w:id="127" w:name="_Toc443500699"/>
      <w:bookmarkEnd w:id="124"/>
      <w:r w:rsidRPr="00891438">
        <w:rPr>
          <w:b/>
          <w:bCs/>
          <w:iCs/>
        </w:rPr>
        <w:t>Общие требования к заявке о подаче предложений</w:t>
      </w:r>
      <w:bookmarkEnd w:id="125"/>
      <w:bookmarkEnd w:id="126"/>
      <w:bookmarkEnd w:id="127"/>
    </w:p>
    <w:p w14:paraId="1C2E6643"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Для целей настоящей закупочной документации под</w:t>
      </w:r>
      <w:r w:rsidRPr="00891438">
        <w:rPr>
          <w:lang w:val="en-US"/>
        </w:rPr>
        <w:t> </w:t>
      </w:r>
      <w:r w:rsidRPr="00891438">
        <w:rPr>
          <w:bCs/>
        </w:rPr>
        <w:t xml:space="preserve">заявкой о подаче </w:t>
      </w:r>
      <w:r w:rsidRPr="00891438">
        <w:t>предложения</w:t>
      </w:r>
      <w:r w:rsidRPr="00891438">
        <w:rPr>
          <w:bCs/>
        </w:rPr>
        <w:t xml:space="preserve"> </w:t>
      </w:r>
      <w:r w:rsidRPr="00891438">
        <w:t>понимается предоставляемое претендентом предложение на участие в запросе предложений, сделанное в бумажной форме с приложением полного комплекта документов согласно перечню, определенному пунктом 15 раздела 5 «Информационная карта запроса предложений», оформленных в соответствии с положениями настоящего подраздела, содержание которых соответствует требованиям настоящей закупочной документации.</w:t>
      </w:r>
    </w:p>
    <w:p w14:paraId="3B15D688"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 xml:space="preserve">Претендент вправе подать заявку на участие в запросе предложений. В случае если Претендент планирует принять участие в запросе предложений, он должен подготовить заявку на участие в запросе предложений. </w:t>
      </w:r>
      <w:r w:rsidRPr="00891438">
        <w:rPr>
          <w:b/>
          <w:u w:val="single"/>
        </w:rPr>
        <w:t>Претендент вправе подать только одну заявку о подаче предложения.</w:t>
      </w:r>
      <w:r w:rsidRPr="00891438">
        <w:t xml:space="preserve"> В случае установления факта подачи одним претендентом двух и более заявок о подаче предложения </w:t>
      </w:r>
      <w:r w:rsidR="003B4335" w:rsidRPr="00891438">
        <w:t>при</w:t>
      </w:r>
      <w:r w:rsidRPr="00891438">
        <w:t xml:space="preserve"> условии, что поданные ранее заявки о подаче предложения таким участником закупки не отозваны, все заявки о подаче предложения такого участника</w:t>
      </w:r>
      <w:r w:rsidR="00B178C5">
        <w:t xml:space="preserve"> </w:t>
      </w:r>
      <w:r w:rsidRPr="00891438">
        <w:t>не рассматриваются.</w:t>
      </w:r>
    </w:p>
    <w:p w14:paraId="4FD3F01A" w14:textId="77777777" w:rsidR="006B0B39" w:rsidRPr="00891438" w:rsidRDefault="006B0B39" w:rsidP="00891438">
      <w:pPr>
        <w:numPr>
          <w:ilvl w:val="2"/>
          <w:numId w:val="10"/>
        </w:numPr>
        <w:shd w:val="clear" w:color="auto" w:fill="FFFFFF" w:themeFill="background1"/>
        <w:tabs>
          <w:tab w:val="num" w:pos="1418"/>
        </w:tabs>
        <w:ind w:left="0" w:firstLine="709"/>
        <w:jc w:val="both"/>
      </w:pPr>
      <w:bookmarkStart w:id="128" w:name="_Ref317252426"/>
      <w:r w:rsidRPr="00891438">
        <w:t>Каждый документ, входящий в заявку о подаче предложения, должен быть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о подаче предложений.</w:t>
      </w:r>
      <w:bookmarkEnd w:id="128"/>
      <w:r w:rsidRPr="00891438">
        <w:t xml:space="preserve"> Факсимильное воспроизведение подписи не допускается.</w:t>
      </w:r>
    </w:p>
    <w:p w14:paraId="10AF0757" w14:textId="77777777" w:rsidR="006B0B39" w:rsidRPr="00891438" w:rsidRDefault="006B0B39" w:rsidP="00891438">
      <w:pPr>
        <w:numPr>
          <w:ilvl w:val="2"/>
          <w:numId w:val="10"/>
        </w:numPr>
        <w:shd w:val="clear" w:color="auto" w:fill="FFFFFF" w:themeFill="background1"/>
        <w:tabs>
          <w:tab w:val="num" w:pos="1418"/>
        </w:tabs>
        <w:ind w:left="0" w:firstLine="709"/>
        <w:jc w:val="both"/>
      </w:pPr>
      <w:bookmarkStart w:id="129" w:name="_Ref317252433"/>
      <w:r w:rsidRPr="00891438">
        <w:t>Каждый документ, входящий в заявку о подаче предложения, должен быть скреплен печатью претендента.</w:t>
      </w:r>
      <w:bookmarkEnd w:id="129"/>
    </w:p>
    <w:p w14:paraId="25B94BAE"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Требования пунктов 4.4.3 и 4.4.4 не распространяются на нотариально заверенные копии документов или документы, переплетенные типографским способом.</w:t>
      </w:r>
    </w:p>
    <w:p w14:paraId="50991918" w14:textId="77777777" w:rsidR="006B0B39" w:rsidRPr="00891438" w:rsidRDefault="006B0B39" w:rsidP="00891438">
      <w:pPr>
        <w:numPr>
          <w:ilvl w:val="2"/>
          <w:numId w:val="10"/>
        </w:numPr>
        <w:shd w:val="clear" w:color="auto" w:fill="FFFFFF" w:themeFill="background1"/>
        <w:tabs>
          <w:tab w:val="num" w:pos="1430"/>
        </w:tabs>
        <w:ind w:left="0" w:firstLine="709"/>
        <w:jc w:val="both"/>
      </w:pPr>
      <w:r w:rsidRPr="00891438">
        <w:t>Предоставляемые в составе заявки о подаче предложений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претендента.</w:t>
      </w:r>
    </w:p>
    <w:p w14:paraId="1C64811E" w14:textId="77777777" w:rsidR="006B0B39" w:rsidRPr="00891438" w:rsidRDefault="006B0B39" w:rsidP="00891438">
      <w:pPr>
        <w:numPr>
          <w:ilvl w:val="2"/>
          <w:numId w:val="10"/>
        </w:numPr>
        <w:shd w:val="clear" w:color="auto" w:fill="FFFFFF" w:themeFill="background1"/>
        <w:tabs>
          <w:tab w:val="num" w:pos="1430"/>
        </w:tabs>
        <w:ind w:left="0" w:firstLine="709"/>
        <w:jc w:val="both"/>
      </w:pPr>
      <w:r w:rsidRPr="00891438">
        <w:t xml:space="preserve">Дополнительные носители информации, а именно </w:t>
      </w:r>
      <w:proofErr w:type="spellStart"/>
      <w:r w:rsidRPr="00891438">
        <w:t>флеш</w:t>
      </w:r>
      <w:proofErr w:type="spellEnd"/>
      <w:r w:rsidRPr="00891438">
        <w:t>-</w:t>
      </w:r>
      <w:r w:rsidR="00E62749" w:rsidRPr="00891438">
        <w:t>накопители должны</w:t>
      </w:r>
      <w:r w:rsidRPr="00891438">
        <w:t xml:space="preserve"> быть, соответствующим образом помечены (например, с помощью наклеек) и помещены в отдельные (</w:t>
      </w:r>
      <w:proofErr w:type="gramStart"/>
      <w:r w:rsidRPr="00891438">
        <w:t>т.н.</w:t>
      </w:r>
      <w:proofErr w:type="gramEnd"/>
      <w:r w:rsidRPr="00891438">
        <w:t xml:space="preserve"> «информационные») конверты. Информационные конверты должны размещаться после последней страницы заявки о подаче предложений. </w:t>
      </w:r>
    </w:p>
    <w:p w14:paraId="56BA15BE" w14:textId="77777777" w:rsidR="006B0B39" w:rsidRPr="00891438" w:rsidRDefault="006B0B39" w:rsidP="00891438">
      <w:pPr>
        <w:numPr>
          <w:ilvl w:val="2"/>
          <w:numId w:val="10"/>
        </w:numPr>
        <w:shd w:val="clear" w:color="auto" w:fill="FFFFFF" w:themeFill="background1"/>
        <w:tabs>
          <w:tab w:val="num" w:pos="960"/>
          <w:tab w:val="num" w:pos="1430"/>
        </w:tabs>
        <w:ind w:left="0" w:firstLine="709"/>
        <w:jc w:val="both"/>
      </w:pPr>
      <w:r w:rsidRPr="00891438">
        <w:t xml:space="preserve">После этого должна быть проведена нумерация всех без исключения страниц и информационных конвертов заявки о подаче предложений (как внутренняя нумерация листов отдельных приложений, так и сквозная нумерация всех страниц заявки о подаче предложений; информационные конверты нумеруются отдельно от страниц — «информационный конверт»). Нумерация страниц книг, брошюр, журналов и </w:t>
      </w:r>
      <w:proofErr w:type="gramStart"/>
      <w:r w:rsidRPr="00891438">
        <w:t>т.д.</w:t>
      </w:r>
      <w:proofErr w:type="gramEnd"/>
      <w:r w:rsidRPr="00891438">
        <w:t>, помещенных в информационные конверты, не производится.</w:t>
      </w:r>
    </w:p>
    <w:p w14:paraId="3BE0FC8E" w14:textId="77777777" w:rsidR="006B0B39" w:rsidRPr="00891438" w:rsidRDefault="006B0B39" w:rsidP="00891438">
      <w:pPr>
        <w:numPr>
          <w:ilvl w:val="2"/>
          <w:numId w:val="10"/>
        </w:numPr>
        <w:shd w:val="clear" w:color="auto" w:fill="FFFFFF" w:themeFill="background1"/>
        <w:tabs>
          <w:tab w:val="num" w:pos="1430"/>
        </w:tabs>
        <w:ind w:left="0" w:firstLine="709"/>
        <w:jc w:val="both"/>
      </w:pPr>
      <w:r w:rsidRPr="00891438">
        <w:t>При нумерации листов заявки о подаче предложений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4145A7F5" w14:textId="77777777" w:rsidR="006B0B39" w:rsidRPr="00891438" w:rsidRDefault="006B0B39" w:rsidP="00891438">
      <w:pPr>
        <w:numPr>
          <w:ilvl w:val="2"/>
          <w:numId w:val="10"/>
        </w:numPr>
        <w:shd w:val="clear" w:color="auto" w:fill="FFFFFF" w:themeFill="background1"/>
        <w:tabs>
          <w:tab w:val="num" w:pos="960"/>
          <w:tab w:val="num" w:pos="1430"/>
        </w:tabs>
        <w:ind w:left="0" w:firstLine="709"/>
        <w:jc w:val="both"/>
      </w:pPr>
      <w:r w:rsidRPr="00891438">
        <w:t xml:space="preserve">Все листы заявки о подаче предложений с описью входящих в ее состав документов нумеруются, прошиваются в один том нитью, заклеенной бумажной наклейкой, с указанием </w:t>
      </w:r>
      <w:r w:rsidRPr="00891438">
        <w:lastRenderedPageBreak/>
        <w:t xml:space="preserve">на ней количества листов в томе, скрепленной печатью претендента (для юридических лиц) и </w:t>
      </w:r>
      <w:r w:rsidR="00A73FF1" w:rsidRPr="00891438">
        <w:t>подписью претендента</w:t>
      </w:r>
      <w:r w:rsidRPr="00891438">
        <w:t xml:space="preserve"> или уполномоченного им лица. Если </w:t>
      </w:r>
      <w:r w:rsidR="00A73FF1" w:rsidRPr="00891438">
        <w:t>заявка о</w:t>
      </w:r>
      <w:r w:rsidRPr="00891438">
        <w:t xml:space="preserve"> подаче предложений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w:t>
      </w:r>
    </w:p>
    <w:p w14:paraId="284929B6" w14:textId="77777777" w:rsidR="006B0B39" w:rsidRPr="00891438" w:rsidRDefault="006B0B39" w:rsidP="00891438">
      <w:pPr>
        <w:numPr>
          <w:ilvl w:val="2"/>
          <w:numId w:val="10"/>
        </w:numPr>
        <w:shd w:val="clear" w:color="auto" w:fill="FFFFFF" w:themeFill="background1"/>
        <w:tabs>
          <w:tab w:val="num" w:pos="1430"/>
        </w:tabs>
        <w:ind w:left="0" w:firstLine="709"/>
        <w:jc w:val="both"/>
      </w:pPr>
      <w:r w:rsidRPr="00891438">
        <w:t>Соблюдение претендентом указанных требований означает, что все документы и сведения, входящие в состав заявки о подаче предложений, поданы от имени претендента, а также подтверждает подлинность и достоверность представленных в составе заявки о подаче предложений и сведений.</w:t>
      </w:r>
    </w:p>
    <w:p w14:paraId="19D1FE71" w14:textId="77777777" w:rsidR="006B0B39" w:rsidRPr="00891438" w:rsidRDefault="006B0B39" w:rsidP="00891438">
      <w:pPr>
        <w:numPr>
          <w:ilvl w:val="2"/>
          <w:numId w:val="10"/>
        </w:numPr>
        <w:shd w:val="clear" w:color="auto" w:fill="FFFFFF" w:themeFill="background1"/>
        <w:tabs>
          <w:tab w:val="num" w:pos="1430"/>
        </w:tabs>
        <w:ind w:left="0" w:firstLine="709"/>
        <w:jc w:val="both"/>
      </w:pPr>
      <w:r w:rsidRPr="00891438">
        <w:t>Ненадлежащее исполнение претендентом требований о прошивке листов тома заявки о подаче предложения и предоставлении документов в составе заявки о подаче предложения является основанием для отказа в допуске к участию в запросе предложений такого участника закупки.</w:t>
      </w:r>
    </w:p>
    <w:p w14:paraId="281AE7EE" w14:textId="77777777" w:rsidR="006B0B39" w:rsidRPr="00891438" w:rsidRDefault="006B0B39" w:rsidP="00891438">
      <w:pPr>
        <w:numPr>
          <w:ilvl w:val="2"/>
          <w:numId w:val="10"/>
        </w:numPr>
        <w:shd w:val="clear" w:color="auto" w:fill="FFFFFF" w:themeFill="background1"/>
        <w:tabs>
          <w:tab w:val="num" w:pos="960"/>
          <w:tab w:val="num" w:pos="1430"/>
        </w:tabs>
        <w:ind w:left="0" w:firstLine="709"/>
        <w:jc w:val="both"/>
      </w:pPr>
      <w:r w:rsidRPr="00891438">
        <w:t>Претендент должен подготовить 1 оригинал и количество электронных копий заявки о подаче предложения, указанное в пункте 1</w:t>
      </w:r>
      <w:r w:rsidR="00E82CC2" w:rsidRPr="00891438">
        <w:t>7</w:t>
      </w:r>
      <w:r w:rsidRPr="00891438">
        <w:t xml:space="preserve"> раздела 5 «Информационная карта запроса предложений». </w:t>
      </w:r>
    </w:p>
    <w:p w14:paraId="2B4055C0" w14:textId="77777777" w:rsidR="006B0B39" w:rsidRPr="00891438" w:rsidRDefault="006B0B39" w:rsidP="00891438">
      <w:pPr>
        <w:numPr>
          <w:ilvl w:val="2"/>
          <w:numId w:val="10"/>
        </w:numPr>
        <w:shd w:val="clear" w:color="auto" w:fill="FFFFFF" w:themeFill="background1"/>
        <w:tabs>
          <w:tab w:val="num" w:pos="960"/>
          <w:tab w:val="num" w:pos="1430"/>
        </w:tabs>
        <w:ind w:left="0" w:firstLine="709"/>
        <w:jc w:val="both"/>
      </w:pPr>
      <w:r w:rsidRPr="00891438">
        <w:t>Претендент должен поместить оригинал и электронные копии о подаче предложения в один конверт, должным образом маркированные надписями «ОРИГИНАЛ». При этом на таком конверте указывается наименование и адрес Заказчика, полное фирменное наименование претендента и его почтовый адрес, наименование запроса предложений, на участие в котором подается данная заявка. Претендент также вкладывает в конверт электронную копию заявки о подаче предложения. Конверт должен быть запечатан способом, исключающим возможность вскрытия конверта без разрушения их целостности. На конверте указывается следующая информация:</w:t>
      </w:r>
    </w:p>
    <w:p w14:paraId="5E267ABE" w14:textId="77777777" w:rsidR="006B0B39" w:rsidRPr="00891438" w:rsidRDefault="006B0B39" w:rsidP="00891438">
      <w:pPr>
        <w:numPr>
          <w:ilvl w:val="0"/>
          <w:numId w:val="33"/>
        </w:numPr>
        <w:shd w:val="clear" w:color="auto" w:fill="FFFFFF" w:themeFill="background1"/>
        <w:jc w:val="both"/>
        <w:rPr>
          <w:bCs/>
        </w:rPr>
      </w:pPr>
      <w:r w:rsidRPr="00891438">
        <w:rPr>
          <w:bCs/>
        </w:rPr>
        <w:t>наименование и адрес Заказчика;</w:t>
      </w:r>
    </w:p>
    <w:p w14:paraId="053FBC9E" w14:textId="77777777" w:rsidR="006B0B39" w:rsidRPr="00891438" w:rsidRDefault="006B0B39" w:rsidP="00891438">
      <w:pPr>
        <w:numPr>
          <w:ilvl w:val="0"/>
          <w:numId w:val="33"/>
        </w:numPr>
        <w:shd w:val="clear" w:color="auto" w:fill="FFFFFF" w:themeFill="background1"/>
        <w:jc w:val="both"/>
        <w:rPr>
          <w:bCs/>
        </w:rPr>
      </w:pPr>
      <w:r w:rsidRPr="00891438">
        <w:rPr>
          <w:bCs/>
        </w:rPr>
        <w:t>предмет запроса предложений;</w:t>
      </w:r>
    </w:p>
    <w:p w14:paraId="7933BAF5" w14:textId="77777777" w:rsidR="006B0B39" w:rsidRPr="00891438" w:rsidRDefault="006B0B39" w:rsidP="00891438">
      <w:pPr>
        <w:numPr>
          <w:ilvl w:val="2"/>
          <w:numId w:val="10"/>
        </w:numPr>
        <w:shd w:val="clear" w:color="auto" w:fill="FFFFFF" w:themeFill="background1"/>
        <w:tabs>
          <w:tab w:val="num" w:pos="960"/>
          <w:tab w:val="num" w:pos="1430"/>
        </w:tabs>
        <w:ind w:left="0" w:firstLine="709"/>
        <w:jc w:val="both"/>
      </w:pPr>
      <w:r w:rsidRPr="00891438">
        <w:t xml:space="preserve">Запечатанный конверт с заявкой о подаче предложения должен быть направлен Заказчику по адресу, указанному </w:t>
      </w:r>
      <w:r w:rsidR="005A2057" w:rsidRPr="00891438">
        <w:t>в пункте 19</w:t>
      </w:r>
      <w:r w:rsidRPr="00891438">
        <w:t xml:space="preserve"> раздела 5 «Информационная карта запроса предложений». </w:t>
      </w:r>
    </w:p>
    <w:p w14:paraId="509846BC" w14:textId="77777777" w:rsidR="006B0B39" w:rsidRPr="00891438" w:rsidRDefault="006B0B39" w:rsidP="00891438">
      <w:pPr>
        <w:shd w:val="clear" w:color="auto" w:fill="FFFFFF" w:themeFill="background1"/>
        <w:tabs>
          <w:tab w:val="num" w:pos="1430"/>
        </w:tabs>
        <w:ind w:left="709"/>
        <w:jc w:val="both"/>
      </w:pPr>
    </w:p>
    <w:p w14:paraId="7CDE6C57"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30" w:name="_Toc402280812"/>
      <w:bookmarkStart w:id="131" w:name="_Toc443500700"/>
      <w:r w:rsidRPr="00891438">
        <w:rPr>
          <w:b/>
          <w:bCs/>
          <w:iCs/>
        </w:rPr>
        <w:t>Срок действия заявки о подаче предложения</w:t>
      </w:r>
      <w:bookmarkEnd w:id="130"/>
      <w:bookmarkEnd w:id="131"/>
    </w:p>
    <w:p w14:paraId="7BEF41D5" w14:textId="77777777" w:rsidR="006B0B39" w:rsidRPr="00891438" w:rsidRDefault="006B0B39" w:rsidP="00891438">
      <w:pPr>
        <w:numPr>
          <w:ilvl w:val="2"/>
          <w:numId w:val="10"/>
        </w:numPr>
        <w:shd w:val="clear" w:color="auto" w:fill="FFFFFF" w:themeFill="background1"/>
        <w:ind w:left="0" w:firstLine="709"/>
        <w:jc w:val="both"/>
      </w:pPr>
      <w:bookmarkStart w:id="132" w:name="_Ref56220570"/>
      <w:bookmarkStart w:id="133" w:name="_Ref317257850"/>
      <w:r w:rsidRPr="00891438">
        <w:t>Заявка о подаче предложения действительна в</w:t>
      </w:r>
      <w:r w:rsidRPr="00891438">
        <w:rPr>
          <w:lang w:val="en-US"/>
        </w:rPr>
        <w:t> </w:t>
      </w:r>
      <w:r w:rsidRPr="00891438">
        <w:t>течение срока, указанного участником закупки в</w:t>
      </w:r>
      <w:r w:rsidRPr="00891438">
        <w:rPr>
          <w:lang w:val="en-US"/>
        </w:rPr>
        <w:t> </w:t>
      </w:r>
      <w:r w:rsidRPr="00891438">
        <w:t>данной заявке (раздел </w:t>
      </w:r>
      <w:r w:rsidR="00864895" w:rsidRPr="00891438">
        <w:t>6</w:t>
      </w:r>
      <w:r w:rsidRPr="00891438">
        <w:t xml:space="preserve">, </w:t>
      </w:r>
      <w:hyperlink w:anchor="_Письмо_о_подаче" w:history="1">
        <w:r w:rsidRPr="00891438">
          <w:rPr>
            <w:color w:val="0000FF"/>
            <w:u w:val="single"/>
          </w:rPr>
          <w:t>Форма 1</w:t>
        </w:r>
      </w:hyperlink>
      <w:r w:rsidRPr="00891438">
        <w:t xml:space="preserve">), но </w:t>
      </w:r>
      <w:bookmarkEnd w:id="132"/>
      <w:r w:rsidR="00A73FF1" w:rsidRPr="00891438">
        <w:t>не менее 9</w:t>
      </w:r>
      <w:r w:rsidRPr="00891438">
        <w:t>0 календарных дней со дня, следующего за днем проведения процедуры вскрытия поступивших конвертов с заявками о подаче предложения.</w:t>
      </w:r>
      <w:bookmarkEnd w:id="133"/>
    </w:p>
    <w:p w14:paraId="24BD8EE1" w14:textId="77777777" w:rsidR="006B0B39" w:rsidRPr="00891438" w:rsidRDefault="006B0B39" w:rsidP="00891438">
      <w:pPr>
        <w:keepNext/>
        <w:numPr>
          <w:ilvl w:val="1"/>
          <w:numId w:val="10"/>
        </w:numPr>
        <w:shd w:val="clear" w:color="auto" w:fill="FFFFFF" w:themeFill="background1"/>
        <w:tabs>
          <w:tab w:val="num" w:pos="1418"/>
        </w:tabs>
        <w:suppressAutoHyphens/>
        <w:spacing w:before="120" w:after="120"/>
        <w:ind w:left="0" w:firstLine="709"/>
        <w:jc w:val="both"/>
        <w:outlineLvl w:val="1"/>
        <w:rPr>
          <w:b/>
          <w:bCs/>
          <w:iCs/>
        </w:rPr>
      </w:pPr>
      <w:bookmarkStart w:id="134" w:name="_Toc402280813"/>
      <w:bookmarkStart w:id="135" w:name="_Toc443500701"/>
      <w:r w:rsidRPr="00891438">
        <w:rPr>
          <w:b/>
          <w:bCs/>
          <w:iCs/>
        </w:rPr>
        <w:t>Официальный язык запроса предложений</w:t>
      </w:r>
      <w:bookmarkEnd w:id="134"/>
      <w:bookmarkEnd w:id="135"/>
    </w:p>
    <w:p w14:paraId="171F0304" w14:textId="77777777" w:rsidR="006B0B39" w:rsidRPr="00891438" w:rsidRDefault="006B0B39" w:rsidP="00891438">
      <w:pPr>
        <w:numPr>
          <w:ilvl w:val="2"/>
          <w:numId w:val="10"/>
        </w:numPr>
        <w:shd w:val="clear" w:color="auto" w:fill="FFFFFF" w:themeFill="background1"/>
        <w:ind w:left="0" w:firstLine="709"/>
        <w:jc w:val="both"/>
      </w:pPr>
      <w:bookmarkStart w:id="136" w:name="_Ref317253353"/>
      <w:r w:rsidRPr="00891438">
        <w:t>Заявка о подаче предложения, подготовленная претендентом, а также вся корреспонденция и документация, связанная с</w:t>
      </w:r>
      <w:r w:rsidRPr="00891438">
        <w:rPr>
          <w:lang w:val="en-US"/>
        </w:rPr>
        <w:t> </w:t>
      </w:r>
      <w:r w:rsidRPr="00891438">
        <w:t>запросом предложений, которыми обмениваются участники закупки (претенденты) и</w:t>
      </w:r>
      <w:r w:rsidRPr="00891438">
        <w:rPr>
          <w:lang w:val="en-US"/>
        </w:rPr>
        <w:t> </w:t>
      </w:r>
      <w:r w:rsidRPr="00891438">
        <w:t>заказчик, должны быть написаны на</w:t>
      </w:r>
      <w:r w:rsidRPr="00891438">
        <w:rPr>
          <w:lang w:val="en-US"/>
        </w:rPr>
        <w:t> </w:t>
      </w:r>
      <w:r w:rsidRPr="00891438">
        <w:t>русском языке.</w:t>
      </w:r>
      <w:bookmarkEnd w:id="136"/>
      <w:r w:rsidRPr="00891438">
        <w:t xml:space="preserve"> </w:t>
      </w:r>
    </w:p>
    <w:p w14:paraId="1BC3698D" w14:textId="77777777" w:rsidR="006B0B39" w:rsidRPr="00891438" w:rsidRDefault="006B0B39" w:rsidP="00891438">
      <w:pPr>
        <w:numPr>
          <w:ilvl w:val="2"/>
          <w:numId w:val="10"/>
        </w:numPr>
        <w:shd w:val="clear" w:color="auto" w:fill="FFFFFF" w:themeFill="background1"/>
        <w:ind w:left="0" w:firstLine="709"/>
        <w:jc w:val="both"/>
      </w:pPr>
      <w:bookmarkStart w:id="137" w:name="_Ref317253360"/>
      <w:r w:rsidRPr="00891438">
        <w:t>Любые вспомогательные документы, представленные участником закупки (претендентом), могут быть составлены на</w:t>
      </w:r>
      <w:r w:rsidRPr="00891438">
        <w:rPr>
          <w:lang w:val="en-US"/>
        </w:rPr>
        <w:t> </w:t>
      </w:r>
      <w:r w:rsidRPr="00891438">
        <w:t>иностранном языке, если такие материалы сопровождаются точным, нотариально заверенным переводом на русский язык (</w:t>
      </w:r>
      <w:r w:rsidR="00864895" w:rsidRPr="00891438">
        <w:t>в случаях,</w:t>
      </w:r>
      <w:r w:rsidRPr="00891438">
        <w:t xml:space="preserve">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закупочной комиссией как предоставление участником закупки недостоверных сведений в</w:t>
      </w:r>
      <w:r w:rsidRPr="00891438">
        <w:rPr>
          <w:lang w:val="en-US"/>
        </w:rPr>
        <w:t> </w:t>
      </w:r>
      <w:r w:rsidRPr="00891438">
        <w:t>составе заявки о подаче предложений.</w:t>
      </w:r>
      <w:bookmarkEnd w:id="137"/>
    </w:p>
    <w:p w14:paraId="32B5096F" w14:textId="77777777" w:rsidR="006B0B39" w:rsidRPr="00891438" w:rsidRDefault="006B0B39" w:rsidP="00891438">
      <w:pPr>
        <w:numPr>
          <w:ilvl w:val="2"/>
          <w:numId w:val="10"/>
        </w:numPr>
        <w:shd w:val="clear" w:color="auto" w:fill="FFFFFF" w:themeFill="background1"/>
        <w:ind w:left="0" w:firstLine="709"/>
        <w:jc w:val="both"/>
      </w:pPr>
      <w:r w:rsidRPr="00891438">
        <w:t xml:space="preserve">Использование других языков для подготовки заявки о подаче предложений, за исключением случаев, предусмотренных пунктами 4.6.1, 4.6.2, может быть расценено </w:t>
      </w:r>
      <w:r w:rsidR="00887FE6" w:rsidRPr="00891438">
        <w:lastRenderedPageBreak/>
        <w:t>Закупочной</w:t>
      </w:r>
      <w:r w:rsidRPr="00891438">
        <w:t xml:space="preserve"> комиссией как</w:t>
      </w:r>
      <w:r w:rsidRPr="00891438">
        <w:rPr>
          <w:lang w:val="en-US"/>
        </w:rPr>
        <w:t> </w:t>
      </w:r>
      <w:r w:rsidRPr="00891438">
        <w:t>несоответствие заявки о подаче предложения требованиям, установленным закупочной документацией.</w:t>
      </w:r>
    </w:p>
    <w:p w14:paraId="6637BE8A"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38" w:name="_Toc402280814"/>
      <w:bookmarkStart w:id="139" w:name="_Toc443500702"/>
      <w:r w:rsidRPr="00891438">
        <w:rPr>
          <w:b/>
          <w:bCs/>
          <w:iCs/>
        </w:rPr>
        <w:t>Валюта запроса предложений</w:t>
      </w:r>
      <w:bookmarkEnd w:id="138"/>
      <w:bookmarkEnd w:id="139"/>
    </w:p>
    <w:p w14:paraId="03959E76" w14:textId="77777777" w:rsidR="006B0B39" w:rsidRPr="00891438" w:rsidRDefault="006B0B39" w:rsidP="00891438">
      <w:pPr>
        <w:numPr>
          <w:ilvl w:val="2"/>
          <w:numId w:val="10"/>
        </w:numPr>
        <w:shd w:val="clear" w:color="auto" w:fill="FFFFFF" w:themeFill="background1"/>
        <w:ind w:left="0" w:firstLine="709"/>
        <w:jc w:val="both"/>
      </w:pPr>
      <w:bookmarkStart w:id="140" w:name="_Ref517806908"/>
      <w:bookmarkStart w:id="141" w:name="_Toc518119274"/>
      <w:bookmarkStart w:id="142" w:name="_Ref52534291"/>
      <w:bookmarkStart w:id="143" w:name="_Ref317253459"/>
      <w:r w:rsidRPr="00891438">
        <w:t>Все суммы денежных средств в заявке о подаче предложения и</w:t>
      </w:r>
      <w:r w:rsidRPr="00891438">
        <w:rPr>
          <w:lang w:val="en-US"/>
        </w:rPr>
        <w:t> </w:t>
      </w:r>
      <w:r w:rsidRPr="00891438">
        <w:t xml:space="preserve">приложениях к ней должны быть выражены в </w:t>
      </w:r>
      <w:bookmarkEnd w:id="140"/>
      <w:bookmarkEnd w:id="141"/>
      <w:r w:rsidRPr="00891438">
        <w:t>валюте, установленной в пункте 10 раздела 5 «Информационная карта запроса предложений», за исключением случаев, предусмотренных</w:t>
      </w:r>
      <w:bookmarkEnd w:id="142"/>
      <w:r w:rsidRPr="00891438">
        <w:t xml:space="preserve"> в пункте 10 раздела 5 «Информационная карта запроса предложений».</w:t>
      </w:r>
      <w:bookmarkEnd w:id="143"/>
    </w:p>
    <w:p w14:paraId="1DECBEAE" w14:textId="77777777" w:rsidR="006B0B39" w:rsidRPr="00891438" w:rsidRDefault="006B0B39" w:rsidP="00891438">
      <w:pPr>
        <w:numPr>
          <w:ilvl w:val="2"/>
          <w:numId w:val="10"/>
        </w:numPr>
        <w:shd w:val="clear" w:color="auto" w:fill="FFFFFF" w:themeFill="background1"/>
        <w:ind w:left="0" w:firstLine="709"/>
        <w:jc w:val="both"/>
      </w:pPr>
      <w:bookmarkStart w:id="144" w:name="_Ref317253467"/>
      <w:bookmarkStart w:id="145" w:name="_Toc518119275"/>
      <w:r w:rsidRPr="00891438">
        <w:t>Документы, оригиналы которых выданы участнику закупки (претендентам)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10 раздела 5 «Информационная карта запроса предложений»,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144"/>
    </w:p>
    <w:p w14:paraId="1E5BDA53" w14:textId="77777777" w:rsidR="006B0B39" w:rsidRPr="00891438" w:rsidRDefault="006B0B39" w:rsidP="00891438">
      <w:pPr>
        <w:numPr>
          <w:ilvl w:val="2"/>
          <w:numId w:val="10"/>
        </w:numPr>
        <w:shd w:val="clear" w:color="auto" w:fill="FFFFFF" w:themeFill="background1"/>
        <w:ind w:left="0" w:firstLine="709"/>
        <w:jc w:val="both"/>
      </w:pPr>
      <w:r w:rsidRPr="00891438">
        <w:t xml:space="preserve">Выражение денежных сумм в других валютах, за исключением случаев, предусмотренных пунктами 4.7.1, 4.7.2 может быть расценено </w:t>
      </w:r>
      <w:r w:rsidR="007C78F0" w:rsidRPr="00891438">
        <w:t xml:space="preserve"> </w:t>
      </w:r>
      <w:r w:rsidRPr="00891438">
        <w:t xml:space="preserve"> </w:t>
      </w:r>
      <w:r w:rsidR="007C78F0" w:rsidRPr="00891438">
        <w:t>З</w:t>
      </w:r>
      <w:r w:rsidRPr="00891438">
        <w:t>акупочной комиссией как несоответствие заявки о подаче предложения требованиям, установленным закупочной документацией.</w:t>
      </w:r>
      <w:bookmarkEnd w:id="145"/>
    </w:p>
    <w:p w14:paraId="44D37612"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46" w:name="_Toc402280815"/>
      <w:bookmarkStart w:id="147" w:name="_Toc443500703"/>
      <w:r w:rsidRPr="00891438">
        <w:rPr>
          <w:b/>
          <w:bCs/>
          <w:iCs/>
        </w:rPr>
        <w:t>Начальная (предельная) цена договора/цена лота</w:t>
      </w:r>
      <w:bookmarkEnd w:id="146"/>
      <w:bookmarkEnd w:id="147"/>
    </w:p>
    <w:p w14:paraId="7F657B29" w14:textId="77777777" w:rsidR="006B0B39" w:rsidRPr="00891438" w:rsidRDefault="006B0B39" w:rsidP="00891438">
      <w:pPr>
        <w:shd w:val="clear" w:color="auto" w:fill="FFFFFF" w:themeFill="background1"/>
        <w:ind w:firstLine="709"/>
        <w:jc w:val="both"/>
      </w:pPr>
      <w:r w:rsidRPr="00891438">
        <w:t>Начальная (предельная) цена договора указана в пункте 8 раздела 5 «Информационная карта запроса предложений».</w:t>
      </w:r>
    </w:p>
    <w:p w14:paraId="7332BFF0"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48" w:name="_Ref317258254"/>
      <w:bookmarkStart w:id="149" w:name="_Toc319489443"/>
      <w:bookmarkStart w:id="150" w:name="_Toc402280816"/>
      <w:bookmarkStart w:id="151" w:name="_Toc443500704"/>
      <w:bookmarkStart w:id="152" w:name="_Ref317254894"/>
      <w:r w:rsidRPr="00891438">
        <w:rPr>
          <w:b/>
          <w:bCs/>
          <w:iCs/>
        </w:rPr>
        <w:t>Обеспечение исполнения обязательств, связанных с участием в запросе предложений (обеспечение заявки о подаче предложений)</w:t>
      </w:r>
      <w:bookmarkEnd w:id="148"/>
      <w:bookmarkEnd w:id="149"/>
      <w:bookmarkEnd w:id="150"/>
      <w:bookmarkEnd w:id="151"/>
    </w:p>
    <w:p w14:paraId="7CFA57B0"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 xml:space="preserve">В случае, если </w:t>
      </w:r>
      <w:r w:rsidR="002B2718" w:rsidRPr="00891438">
        <w:t>уведомлением</w:t>
      </w:r>
      <w:r w:rsidRPr="00891438">
        <w:t xml:space="preserve"> о проведении запроса предложений и пунктом </w:t>
      </w:r>
      <w:r w:rsidRPr="00891438">
        <w:fldChar w:fldCharType="begin"/>
      </w:r>
      <w:r w:rsidRPr="00891438">
        <w:instrText xml:space="preserve"> REF _Ref317253528 \r \h  \* MERGEFORMAT </w:instrText>
      </w:r>
      <w:r w:rsidRPr="00891438">
        <w:fldChar w:fldCharType="separate"/>
      </w:r>
      <w:r w:rsidR="00E52EB0" w:rsidRPr="00891438">
        <w:t>11</w:t>
      </w:r>
      <w:r w:rsidRPr="00891438">
        <w:fldChar w:fldCharType="end"/>
      </w:r>
      <w:r w:rsidRPr="00891438">
        <w:t xml:space="preserve"> раздела</w:t>
      </w:r>
      <w:r w:rsidRPr="00891438">
        <w:rPr>
          <w:lang w:val="en-US"/>
        </w:rPr>
        <w:t> </w:t>
      </w:r>
      <w:r w:rsidRPr="00891438">
        <w:rPr>
          <w:lang w:val="en-US"/>
        </w:rPr>
        <w:fldChar w:fldCharType="begin"/>
      </w:r>
      <w:r w:rsidRPr="00891438">
        <w:instrText xml:space="preserve"> </w:instrText>
      </w:r>
      <w:r w:rsidRPr="00891438">
        <w:rPr>
          <w:lang w:val="en-US"/>
        </w:rPr>
        <w:instrText>REF</w:instrText>
      </w:r>
      <w:r w:rsidRPr="00891438">
        <w:instrText xml:space="preserve"> _</w:instrText>
      </w:r>
      <w:r w:rsidRPr="00891438">
        <w:rPr>
          <w:lang w:val="en-US"/>
        </w:rPr>
        <w:instrText>Ref</w:instrText>
      </w:r>
      <w:r w:rsidRPr="00891438">
        <w:instrText>317253520 \</w:instrText>
      </w:r>
      <w:r w:rsidRPr="00891438">
        <w:rPr>
          <w:lang w:val="en-US"/>
        </w:rPr>
        <w:instrText>r</w:instrText>
      </w:r>
      <w:r w:rsidRPr="00891438">
        <w:instrText xml:space="preserve"> \</w:instrText>
      </w:r>
      <w:r w:rsidRPr="00891438">
        <w:rPr>
          <w:lang w:val="en-US"/>
        </w:rPr>
        <w:instrText>h</w:instrText>
      </w:r>
      <w:r w:rsidRPr="00891438">
        <w:instrText xml:space="preserve">  \* </w:instrText>
      </w:r>
      <w:r w:rsidRPr="00891438">
        <w:rPr>
          <w:lang w:val="en-US"/>
        </w:rPr>
        <w:instrText>MERGEFORMAT</w:instrText>
      </w:r>
      <w:r w:rsidRPr="00891438">
        <w:instrText xml:space="preserve"> </w:instrText>
      </w:r>
      <w:r w:rsidRPr="00891438">
        <w:rPr>
          <w:lang w:val="en-US"/>
        </w:rPr>
      </w:r>
      <w:r w:rsidRPr="00891438">
        <w:rPr>
          <w:lang w:val="en-US"/>
        </w:rPr>
        <w:fldChar w:fldCharType="separate"/>
      </w:r>
      <w:r w:rsidR="00E52EB0" w:rsidRPr="00891438">
        <w:t>1</w:t>
      </w:r>
      <w:r w:rsidRPr="00891438">
        <w:rPr>
          <w:lang w:val="en-US"/>
        </w:rPr>
        <w:fldChar w:fldCharType="end"/>
      </w:r>
      <w:r w:rsidRPr="00891438">
        <w:t xml:space="preserve"> «Информационная карта запроса предложений» установлено требование обеспечения заявки о подаче предложения, претендент должен предоставить обеспечение заявки о подаче предложения по форме, в размере и валюте, в соответствии с</w:t>
      </w:r>
      <w:r w:rsidRPr="00891438">
        <w:rPr>
          <w:lang w:val="en-US"/>
        </w:rPr>
        <w:t> </w:t>
      </w:r>
      <w:r w:rsidRPr="00891438">
        <w:t>требованиями установленными в </w:t>
      </w:r>
      <w:r w:rsidR="002B2718" w:rsidRPr="00891438">
        <w:t>уведомлении</w:t>
      </w:r>
      <w:r w:rsidRPr="00891438">
        <w:t xml:space="preserve"> о проведении запроса предложений и в пункте</w:t>
      </w:r>
      <w:r w:rsidRPr="00891438">
        <w:rPr>
          <w:lang w:val="en-US"/>
        </w:rPr>
        <w:t> </w:t>
      </w:r>
      <w:r w:rsidRPr="00891438">
        <w:t>11 раздела</w:t>
      </w:r>
      <w:r w:rsidRPr="00891438">
        <w:rPr>
          <w:lang w:val="en-US"/>
        </w:rPr>
        <w:t> </w:t>
      </w:r>
      <w:r w:rsidRPr="00891438">
        <w:t xml:space="preserve">5 «Информационная карта запроса предложений». </w:t>
      </w:r>
    </w:p>
    <w:p w14:paraId="2B0304BB"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Если претендент принимает участие в запросе предложений по нескольким лотам, обеспечение заявки на участие в запросе предложений предоставляется по каждому такому лоту.</w:t>
      </w:r>
    </w:p>
    <w:p w14:paraId="2DD95546"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В случае предоставления обеспечения заявок о подаче предложений в форме банковской гарантии они должны удовлетворять следующим требованиям:</w:t>
      </w:r>
    </w:p>
    <w:p w14:paraId="05A92205" w14:textId="77777777" w:rsidR="006B0B39" w:rsidRPr="00891438" w:rsidRDefault="006B0B39" w:rsidP="00891438">
      <w:pPr>
        <w:numPr>
          <w:ilvl w:val="3"/>
          <w:numId w:val="10"/>
        </w:numPr>
        <w:shd w:val="clear" w:color="auto" w:fill="FFFFFF" w:themeFill="background1"/>
        <w:tabs>
          <w:tab w:val="num" w:pos="142"/>
        </w:tabs>
        <w:autoSpaceDE w:val="0"/>
        <w:autoSpaceDN w:val="0"/>
        <w:adjustRightInd w:val="0"/>
        <w:ind w:left="0" w:firstLine="709"/>
        <w:contextualSpacing/>
        <w:jc w:val="both"/>
        <w:rPr>
          <w:rFonts w:eastAsia="Calibri"/>
          <w:lang w:eastAsia="en-US"/>
        </w:rPr>
      </w:pPr>
      <w:r w:rsidRPr="00891438">
        <w:rPr>
          <w:rFonts w:eastAsia="Calibri"/>
          <w:lang w:eastAsia="en-US"/>
        </w:rPr>
        <w:t xml:space="preserve">Обеспечение заявки о подаче предложения, на который участник запроса предложений подает заявку </w:t>
      </w:r>
      <w:proofErr w:type="gramStart"/>
      <w:r w:rsidRPr="00891438">
        <w:rPr>
          <w:rFonts w:eastAsia="Calibri"/>
          <w:lang w:eastAsia="en-US"/>
        </w:rPr>
        <w:t>на участие в запросе предложений</w:t>
      </w:r>
      <w:proofErr w:type="gramEnd"/>
      <w:r w:rsidRPr="00891438">
        <w:rPr>
          <w:rFonts w:eastAsia="Calibri"/>
          <w:lang w:eastAsia="en-US"/>
        </w:rPr>
        <w:t xml:space="preserve"> должно иметь форму банковской гарантии, составленной с учетом требований статей 368—378 Гражданского кодекса РФ и следующих условий:</w:t>
      </w:r>
    </w:p>
    <w:p w14:paraId="448AC726" w14:textId="77777777" w:rsidR="006B0B39" w:rsidRPr="00891438" w:rsidRDefault="006B0B39" w:rsidP="00891438">
      <w:pPr>
        <w:numPr>
          <w:ilvl w:val="0"/>
          <w:numId w:val="36"/>
        </w:numPr>
        <w:shd w:val="clear" w:color="auto" w:fill="FFFFFF" w:themeFill="background1"/>
        <w:tabs>
          <w:tab w:val="clear" w:pos="2140"/>
          <w:tab w:val="num" w:pos="1070"/>
          <w:tab w:val="num" w:pos="1134"/>
        </w:tabs>
        <w:ind w:left="0" w:firstLine="709"/>
        <w:jc w:val="both"/>
        <w:rPr>
          <w:color w:val="000000"/>
        </w:rPr>
      </w:pPr>
      <w:r w:rsidRPr="00891438">
        <w:rPr>
          <w:color w:val="000000"/>
        </w:rPr>
        <w:t>банковская гарантия должна быть безотзывной.</w:t>
      </w:r>
    </w:p>
    <w:p w14:paraId="1B06D286" w14:textId="77777777" w:rsidR="006B0B39" w:rsidRPr="00891438" w:rsidRDefault="006B0B39" w:rsidP="00891438">
      <w:pPr>
        <w:numPr>
          <w:ilvl w:val="0"/>
          <w:numId w:val="36"/>
        </w:numPr>
        <w:shd w:val="clear" w:color="auto" w:fill="FFFFFF" w:themeFill="background1"/>
        <w:tabs>
          <w:tab w:val="clear" w:pos="2140"/>
          <w:tab w:val="num" w:pos="1070"/>
          <w:tab w:val="num" w:pos="1134"/>
        </w:tabs>
        <w:ind w:left="0" w:firstLine="709"/>
        <w:jc w:val="both"/>
        <w:rPr>
          <w:color w:val="000000"/>
        </w:rPr>
      </w:pPr>
      <w:r w:rsidRPr="00891438">
        <w:rPr>
          <w:color w:val="000000"/>
        </w:rPr>
        <w:t>сумма банковской гарантии должна быть выражена в российских рублях.</w:t>
      </w:r>
    </w:p>
    <w:p w14:paraId="6FC730B9" w14:textId="77777777" w:rsidR="006B0B39" w:rsidRPr="00891438" w:rsidRDefault="006B0B39" w:rsidP="00891438">
      <w:pPr>
        <w:numPr>
          <w:ilvl w:val="0"/>
          <w:numId w:val="36"/>
        </w:numPr>
        <w:shd w:val="clear" w:color="auto" w:fill="FFFFFF" w:themeFill="background1"/>
        <w:tabs>
          <w:tab w:val="clear" w:pos="2140"/>
          <w:tab w:val="num" w:pos="1070"/>
          <w:tab w:val="num" w:pos="1134"/>
        </w:tabs>
        <w:ind w:left="0" w:firstLine="709"/>
        <w:jc w:val="both"/>
        <w:rPr>
          <w:color w:val="000000"/>
        </w:rPr>
      </w:pPr>
      <w:r w:rsidRPr="00891438">
        <w:rPr>
          <w:color w:val="000000"/>
        </w:rPr>
        <w:t>банковская гарантия должна действовать не менее 60 (шестидесяти) календарных дней с даты вскрытия конвертов с заявками о подаче предложений.</w:t>
      </w:r>
    </w:p>
    <w:p w14:paraId="47A52570" w14:textId="77777777" w:rsidR="006B0B39" w:rsidRPr="00891438" w:rsidRDefault="006B0B39" w:rsidP="00891438">
      <w:pPr>
        <w:numPr>
          <w:ilvl w:val="0"/>
          <w:numId w:val="36"/>
        </w:numPr>
        <w:shd w:val="clear" w:color="auto" w:fill="FFFFFF" w:themeFill="background1"/>
        <w:tabs>
          <w:tab w:val="clear" w:pos="2140"/>
          <w:tab w:val="num" w:pos="1070"/>
          <w:tab w:val="num" w:pos="1134"/>
        </w:tabs>
        <w:ind w:left="0" w:firstLine="709"/>
        <w:jc w:val="both"/>
        <w:rPr>
          <w:color w:val="000000"/>
        </w:rPr>
      </w:pPr>
      <w:r w:rsidRPr="00891438">
        <w:rPr>
          <w:color w:val="000000"/>
        </w:rPr>
        <w:t>банковская гарантия должна быть подписана лицом, имеющим право, в соответствии с законодательством Российской Федерации, действовать от</w:t>
      </w:r>
      <w:r w:rsidRPr="00891438">
        <w:rPr>
          <w:color w:val="000000"/>
          <w:lang w:val="en-US"/>
        </w:rPr>
        <w:t> </w:t>
      </w:r>
      <w:r w:rsidRPr="00891438">
        <w:rPr>
          <w:color w:val="000000"/>
        </w:rPr>
        <w:t xml:space="preserve">имени банка без доверенности, что должно быть подтверждено соответствующими документами (приказ, протокол и </w:t>
      </w:r>
      <w:proofErr w:type="gramStart"/>
      <w:r w:rsidRPr="00891438">
        <w:rPr>
          <w:color w:val="000000"/>
        </w:rPr>
        <w:t>т.п.</w:t>
      </w:r>
      <w:proofErr w:type="gramEnd"/>
      <w:r w:rsidRPr="00891438">
        <w:rPr>
          <w:color w:val="000000"/>
        </w:rPr>
        <w:t>),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14:paraId="259A19D3" w14:textId="77777777" w:rsidR="006B0B39" w:rsidRPr="00891438" w:rsidRDefault="006B0B39" w:rsidP="00891438">
      <w:pPr>
        <w:numPr>
          <w:ilvl w:val="0"/>
          <w:numId w:val="36"/>
        </w:numPr>
        <w:shd w:val="clear" w:color="auto" w:fill="FFFFFF" w:themeFill="background1"/>
        <w:tabs>
          <w:tab w:val="clear" w:pos="2140"/>
          <w:tab w:val="num" w:pos="1070"/>
          <w:tab w:val="num" w:pos="1134"/>
        </w:tabs>
        <w:ind w:left="0" w:firstLine="709"/>
        <w:jc w:val="both"/>
        <w:rPr>
          <w:color w:val="000000"/>
        </w:rPr>
      </w:pPr>
      <w:r w:rsidRPr="00891438">
        <w:rPr>
          <w:color w:val="000000"/>
        </w:rPr>
        <w:lastRenderedPageBreak/>
        <w:t>бенефициаром в банковской гарантии должен быть указан Заказчик, принципалом — претендент на участие в запросе предложений, гарантом — банк, выдавший банковскую гарантию.</w:t>
      </w:r>
    </w:p>
    <w:p w14:paraId="23DD68DA" w14:textId="77777777" w:rsidR="006B0B39" w:rsidRPr="00891438" w:rsidRDefault="006B0B39" w:rsidP="00891438">
      <w:pPr>
        <w:numPr>
          <w:ilvl w:val="0"/>
          <w:numId w:val="36"/>
        </w:numPr>
        <w:shd w:val="clear" w:color="auto" w:fill="FFFFFF" w:themeFill="background1"/>
        <w:tabs>
          <w:tab w:val="clear" w:pos="2140"/>
          <w:tab w:val="num" w:pos="1070"/>
          <w:tab w:val="num" w:pos="1134"/>
        </w:tabs>
        <w:ind w:left="0" w:firstLine="709"/>
        <w:jc w:val="both"/>
        <w:rPr>
          <w:color w:val="000000"/>
        </w:rPr>
      </w:pPr>
      <w:r w:rsidRPr="00891438">
        <w:rPr>
          <w:color w:val="000000"/>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указанных в пункте </w:t>
      </w:r>
      <w:r w:rsidRPr="00891438">
        <w:rPr>
          <w:color w:val="000000"/>
        </w:rPr>
        <w:fldChar w:fldCharType="begin"/>
      </w:r>
      <w:r w:rsidRPr="00891438">
        <w:rPr>
          <w:color w:val="000000"/>
        </w:rPr>
        <w:instrText xml:space="preserve"> REF _Ref317515319 \r \h  \* MERGEFORMAT </w:instrText>
      </w:r>
      <w:r w:rsidRPr="00891438">
        <w:rPr>
          <w:color w:val="000000"/>
        </w:rPr>
      </w:r>
      <w:r w:rsidRPr="00891438">
        <w:rPr>
          <w:color w:val="000000"/>
        </w:rPr>
        <w:fldChar w:fldCharType="separate"/>
      </w:r>
      <w:r w:rsidR="00E52EB0" w:rsidRPr="00891438">
        <w:rPr>
          <w:color w:val="000000"/>
        </w:rPr>
        <w:t>4.9.7</w:t>
      </w:r>
      <w:r w:rsidRPr="00891438">
        <w:rPr>
          <w:color w:val="000000"/>
        </w:rPr>
        <w:fldChar w:fldCharType="end"/>
      </w:r>
      <w:r w:rsidRPr="00891438">
        <w:rPr>
          <w:color w:val="000000"/>
        </w:rPr>
        <w:t>.</w:t>
      </w:r>
    </w:p>
    <w:p w14:paraId="000C4BB1" w14:textId="77777777" w:rsidR="006B0B39" w:rsidRPr="00891438" w:rsidRDefault="006B0B39" w:rsidP="00891438">
      <w:pPr>
        <w:numPr>
          <w:ilvl w:val="3"/>
          <w:numId w:val="10"/>
        </w:numPr>
        <w:shd w:val="clear" w:color="auto" w:fill="FFFFFF" w:themeFill="background1"/>
        <w:tabs>
          <w:tab w:val="num" w:pos="0"/>
        </w:tabs>
        <w:autoSpaceDE w:val="0"/>
        <w:autoSpaceDN w:val="0"/>
        <w:adjustRightInd w:val="0"/>
        <w:ind w:left="0" w:firstLine="709"/>
        <w:contextualSpacing/>
        <w:jc w:val="both"/>
        <w:rPr>
          <w:rFonts w:eastAsia="Calibri"/>
          <w:lang w:eastAsia="en-US"/>
        </w:rPr>
      </w:pPr>
      <w:r w:rsidRPr="00891438">
        <w:rPr>
          <w:rFonts w:eastAsia="Calibri"/>
          <w:lang w:eastAsia="en-US"/>
        </w:rPr>
        <w:t>В банковской гарантии не должно быть условий или требований, противоречащих вышеизложенному, или делающих вышеизложенное неисполнимым.</w:t>
      </w:r>
    </w:p>
    <w:p w14:paraId="72C06644"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Обеспечение заявки о подаче предложения должно быть предоставлено не позднее момента окончания срока подачи заявок о подаче предложения</w:t>
      </w:r>
      <w:r w:rsidR="00FF08F9" w:rsidRPr="00891438">
        <w:t>,</w:t>
      </w:r>
      <w:r w:rsidRPr="00891438">
        <w:t xml:space="preserve"> указанного в </w:t>
      </w:r>
      <w:r w:rsidR="002B2718" w:rsidRPr="00891438">
        <w:t>уведомлении</w:t>
      </w:r>
      <w:r w:rsidRPr="00891438">
        <w:t xml:space="preserve"> о проведении запроса предложений и </w:t>
      </w:r>
      <w:r w:rsidR="005A2057" w:rsidRPr="00891438">
        <w:t>в пункте 19</w:t>
      </w:r>
      <w:r w:rsidRPr="00891438">
        <w:t xml:space="preserve"> раздела 5 «Информационная карта запроса предложений».</w:t>
      </w:r>
    </w:p>
    <w:p w14:paraId="5A203BE9" w14:textId="77777777" w:rsidR="006B0B39" w:rsidRPr="00891438" w:rsidRDefault="006B0B39" w:rsidP="00891438">
      <w:pPr>
        <w:numPr>
          <w:ilvl w:val="2"/>
          <w:numId w:val="10"/>
        </w:numPr>
        <w:shd w:val="clear" w:color="auto" w:fill="FFFFFF" w:themeFill="background1"/>
        <w:tabs>
          <w:tab w:val="num" w:pos="1418"/>
        </w:tabs>
        <w:ind w:left="0" w:firstLine="709"/>
        <w:jc w:val="both"/>
      </w:pPr>
      <w:bookmarkStart w:id="153" w:name="_Ref317253663"/>
      <w:r w:rsidRPr="00891438">
        <w:t>Обеспечение заявки о подаче предложения возвращается:</w:t>
      </w:r>
      <w:bookmarkEnd w:id="153"/>
    </w:p>
    <w:p w14:paraId="21A72ED7" w14:textId="77777777" w:rsidR="006B0B39" w:rsidRPr="00891438" w:rsidRDefault="006B0B39" w:rsidP="00891438">
      <w:pPr>
        <w:numPr>
          <w:ilvl w:val="0"/>
          <w:numId w:val="38"/>
        </w:numPr>
        <w:shd w:val="clear" w:color="auto" w:fill="FFFFFF" w:themeFill="background1"/>
        <w:tabs>
          <w:tab w:val="num" w:pos="1134"/>
        </w:tabs>
        <w:ind w:left="0" w:firstLine="709"/>
        <w:jc w:val="both"/>
      </w:pPr>
      <w:r w:rsidRPr="00891438">
        <w:t>в течение 5 (пяти) рабочих дней со дня принятия решения об отказе от проведения запроса предложений – всем участникам закупки, подавшим заявки о подаче предложений;</w:t>
      </w:r>
    </w:p>
    <w:p w14:paraId="25BCB5BD" w14:textId="77777777" w:rsidR="006B0B39" w:rsidRPr="00891438" w:rsidRDefault="006B0B39" w:rsidP="00891438">
      <w:pPr>
        <w:numPr>
          <w:ilvl w:val="0"/>
          <w:numId w:val="38"/>
        </w:numPr>
        <w:shd w:val="clear" w:color="auto" w:fill="FFFFFF" w:themeFill="background1"/>
        <w:tabs>
          <w:tab w:val="num" w:pos="1134"/>
        </w:tabs>
        <w:ind w:left="0" w:firstLine="709"/>
        <w:jc w:val="both"/>
      </w:pPr>
      <w:r w:rsidRPr="00891438">
        <w:t>в течение 5 (пяти) рабочих дней со дня поступления заказчику уведомления об отзыве претендентом заявки о подаче предложения;</w:t>
      </w:r>
    </w:p>
    <w:p w14:paraId="5394E003" w14:textId="77777777" w:rsidR="006B0B39" w:rsidRPr="00891438" w:rsidRDefault="006B0B39" w:rsidP="00891438">
      <w:pPr>
        <w:numPr>
          <w:ilvl w:val="0"/>
          <w:numId w:val="38"/>
        </w:numPr>
        <w:shd w:val="clear" w:color="auto" w:fill="FFFFFF" w:themeFill="background1"/>
        <w:tabs>
          <w:tab w:val="num" w:pos="1134"/>
        </w:tabs>
        <w:ind w:left="0" w:firstLine="709"/>
        <w:jc w:val="both"/>
      </w:pPr>
      <w:r w:rsidRPr="00891438">
        <w:t>в течение 5 (пяти) рабочих дней со дня подписания протокола подведения итогов – участнику закупки, заявка которого отклонена;</w:t>
      </w:r>
    </w:p>
    <w:p w14:paraId="1162B074" w14:textId="77777777" w:rsidR="006B0B39" w:rsidRPr="00891438" w:rsidRDefault="006B0B39" w:rsidP="00891438">
      <w:pPr>
        <w:numPr>
          <w:ilvl w:val="0"/>
          <w:numId w:val="38"/>
        </w:numPr>
        <w:shd w:val="clear" w:color="auto" w:fill="FFFFFF" w:themeFill="background1"/>
        <w:tabs>
          <w:tab w:val="num" w:pos="1134"/>
        </w:tabs>
        <w:ind w:left="0" w:firstLine="709"/>
        <w:jc w:val="both"/>
      </w:pPr>
      <w:r w:rsidRPr="00891438">
        <w:t>в течение 5 (пяти) рабочих дней со дня заключения договора с</w:t>
      </w:r>
      <w:r w:rsidRPr="00891438">
        <w:rPr>
          <w:lang w:val="en-US"/>
        </w:rPr>
        <w:t> </w:t>
      </w:r>
      <w:r w:rsidRPr="00891438">
        <w:t>победителем запроса предложений по результатам состоявшегося запроса предложений – победителю запроса предложений;</w:t>
      </w:r>
    </w:p>
    <w:p w14:paraId="1218120F" w14:textId="77777777" w:rsidR="006B0B39" w:rsidRPr="00891438" w:rsidRDefault="006B0B39" w:rsidP="00891438">
      <w:pPr>
        <w:numPr>
          <w:ilvl w:val="0"/>
          <w:numId w:val="38"/>
        </w:numPr>
        <w:shd w:val="clear" w:color="auto" w:fill="FFFFFF" w:themeFill="background1"/>
        <w:tabs>
          <w:tab w:val="num" w:pos="1134"/>
        </w:tabs>
        <w:ind w:left="0" w:firstLine="709"/>
        <w:jc w:val="both"/>
      </w:pPr>
      <w:r w:rsidRPr="00891438">
        <w:t>в течение 5 (пяти) рабочих дней со дня заключения договора с</w:t>
      </w:r>
      <w:r w:rsidRPr="00891438">
        <w:rPr>
          <w:lang w:val="en-US"/>
        </w:rPr>
        <w:t> </w:t>
      </w:r>
      <w:r w:rsidRPr="00891438">
        <w:t>победителем запроса предложений по результатам состоявшегося запроса предложений – всем остальным участникам закупки, которым обеспечение заявки не было возвращено на предыдущих стадиях;</w:t>
      </w:r>
    </w:p>
    <w:p w14:paraId="40797A9A" w14:textId="77777777" w:rsidR="006B0B39" w:rsidRPr="00891438" w:rsidRDefault="006B0B39" w:rsidP="00891438">
      <w:pPr>
        <w:numPr>
          <w:ilvl w:val="0"/>
          <w:numId w:val="38"/>
        </w:numPr>
        <w:shd w:val="clear" w:color="auto" w:fill="FFFFFF" w:themeFill="background1"/>
        <w:tabs>
          <w:tab w:val="num" w:pos="1134"/>
        </w:tabs>
        <w:ind w:left="0" w:firstLine="709"/>
        <w:jc w:val="both"/>
      </w:pPr>
      <w:r w:rsidRPr="00891438">
        <w:t>в течение 5 (пяти) рабочих дней со дня заключения договора с</w:t>
      </w:r>
      <w:r w:rsidRPr="00891438">
        <w:rPr>
          <w:lang w:val="en-US"/>
        </w:rPr>
        <w:t> </w:t>
      </w:r>
      <w:r w:rsidRPr="00891438">
        <w:t>единственным участником закупки либо со</w:t>
      </w:r>
      <w:r w:rsidRPr="00891438">
        <w:rPr>
          <w:lang w:val="en-US"/>
        </w:rPr>
        <w:t> </w:t>
      </w:r>
      <w:r w:rsidRPr="00891438">
        <w:t>дня принятия решения об отказе от заключения с ним договора – такому единственному участнику закупки;</w:t>
      </w:r>
    </w:p>
    <w:p w14:paraId="0F6145C8" w14:textId="77777777" w:rsidR="006B0B39" w:rsidRPr="00891438" w:rsidRDefault="006B0B39" w:rsidP="00891438">
      <w:pPr>
        <w:numPr>
          <w:ilvl w:val="0"/>
          <w:numId w:val="38"/>
        </w:numPr>
        <w:shd w:val="clear" w:color="auto" w:fill="FFFFFF" w:themeFill="background1"/>
        <w:tabs>
          <w:tab w:val="num" w:pos="1134"/>
        </w:tabs>
        <w:ind w:left="0" w:firstLine="709"/>
        <w:jc w:val="both"/>
      </w:pPr>
      <w:r w:rsidRPr="00891438">
        <w:t xml:space="preserve">в течение 5 (пяти) рабочих дней со дня признания запроса предложений несостоявшимся и принятия решения о </w:t>
      </w:r>
      <w:proofErr w:type="spellStart"/>
      <w:r w:rsidRPr="00891438">
        <w:t>незаключении</w:t>
      </w:r>
      <w:proofErr w:type="spellEnd"/>
      <w:r w:rsidRPr="00891438">
        <w:t xml:space="preserve"> договора по его результатам – участнику закупки, которому обеспечение заявки не было возвращено на предыдущих стадиях.</w:t>
      </w:r>
    </w:p>
    <w:p w14:paraId="21BEC959" w14:textId="77777777" w:rsidR="006B0B39" w:rsidRPr="00891438" w:rsidRDefault="006B0B39" w:rsidP="00891438">
      <w:pPr>
        <w:numPr>
          <w:ilvl w:val="2"/>
          <w:numId w:val="10"/>
        </w:numPr>
        <w:shd w:val="clear" w:color="auto" w:fill="FFFFFF" w:themeFill="background1"/>
        <w:tabs>
          <w:tab w:val="num" w:pos="1418"/>
        </w:tabs>
        <w:ind w:left="0" w:firstLine="709"/>
        <w:jc w:val="both"/>
      </w:pPr>
      <w:bookmarkStart w:id="154" w:name="_Ref317253690"/>
      <w:r w:rsidRPr="00891438">
        <w:t xml:space="preserve">В случае поступления жалобы на действия (бездействия) </w:t>
      </w:r>
      <w:r w:rsidR="007C78F0" w:rsidRPr="00891438">
        <w:t>Заказчика, Закупочной комиссии</w:t>
      </w:r>
      <w:r w:rsidRPr="00891438">
        <w:t xml:space="preserve"> срок в соответствии с пунктом </w:t>
      </w:r>
      <w:r w:rsidRPr="00891438">
        <w:fldChar w:fldCharType="begin"/>
      </w:r>
      <w:r w:rsidRPr="00891438">
        <w:instrText xml:space="preserve"> REF _Ref317253663 \r \h  \* MERGEFORMAT </w:instrText>
      </w:r>
      <w:r w:rsidRPr="00891438">
        <w:fldChar w:fldCharType="separate"/>
      </w:r>
      <w:r w:rsidR="00E52EB0" w:rsidRPr="00891438">
        <w:t>4.9.5</w:t>
      </w:r>
      <w:r w:rsidRPr="00891438">
        <w:fldChar w:fldCharType="end"/>
      </w:r>
      <w:r w:rsidRPr="00891438">
        <w:t>,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p>
    <w:p w14:paraId="2F3F1DF2" w14:textId="77777777" w:rsidR="006B0B39" w:rsidRPr="00891438" w:rsidRDefault="006B0B39" w:rsidP="00891438">
      <w:pPr>
        <w:numPr>
          <w:ilvl w:val="2"/>
          <w:numId w:val="10"/>
        </w:numPr>
        <w:shd w:val="clear" w:color="auto" w:fill="FFFFFF" w:themeFill="background1"/>
        <w:tabs>
          <w:tab w:val="num" w:pos="1418"/>
        </w:tabs>
        <w:ind w:left="0" w:firstLine="709"/>
        <w:jc w:val="both"/>
      </w:pPr>
      <w:bookmarkStart w:id="155" w:name="_Ref317515319"/>
      <w:r w:rsidRPr="00891438">
        <w:t>Обеспечение заявки о подаче предложения может быть удержано в следующих случаях:</w:t>
      </w:r>
      <w:bookmarkEnd w:id="154"/>
      <w:bookmarkEnd w:id="155"/>
    </w:p>
    <w:p w14:paraId="236C92C0" w14:textId="77777777" w:rsidR="006B0B39" w:rsidRPr="00891438" w:rsidRDefault="006B0B39" w:rsidP="00891438">
      <w:pPr>
        <w:numPr>
          <w:ilvl w:val="0"/>
          <w:numId w:val="37"/>
        </w:numPr>
        <w:shd w:val="clear" w:color="auto" w:fill="FFFFFF" w:themeFill="background1"/>
        <w:tabs>
          <w:tab w:val="num" w:pos="1134"/>
        </w:tabs>
        <w:ind w:left="0" w:firstLine="709"/>
        <w:jc w:val="both"/>
      </w:pPr>
      <w:r w:rsidRPr="00891438">
        <w:t>при отзыве либо изменении поданной заявки участником закупки, если такой отзыв (изменение) проведены после окончания срока подачи заявок о подаче предложений, установленного в </w:t>
      </w:r>
      <w:r w:rsidR="002B2718" w:rsidRPr="00891438">
        <w:t>уведомлении</w:t>
      </w:r>
      <w:r w:rsidRPr="00891438">
        <w:t xml:space="preserve"> о проведении запроса предложений и </w:t>
      </w:r>
      <w:r w:rsidR="005A2057" w:rsidRPr="00891438">
        <w:t>в пункте 19</w:t>
      </w:r>
      <w:r w:rsidRPr="00891438">
        <w:t xml:space="preserve"> раздела</w:t>
      </w:r>
      <w:r w:rsidRPr="00891438">
        <w:rPr>
          <w:lang w:val="en-US"/>
        </w:rPr>
        <w:t> </w:t>
      </w:r>
      <w:r w:rsidRPr="00891438">
        <w:t>5 «Информационная карта запроса предложений»;</w:t>
      </w:r>
    </w:p>
    <w:p w14:paraId="17468E51" w14:textId="77777777" w:rsidR="006B0B39" w:rsidRPr="00891438" w:rsidRDefault="006B0B39" w:rsidP="00891438">
      <w:pPr>
        <w:numPr>
          <w:ilvl w:val="0"/>
          <w:numId w:val="37"/>
        </w:numPr>
        <w:shd w:val="clear" w:color="auto" w:fill="FFFFFF" w:themeFill="background1"/>
        <w:tabs>
          <w:tab w:val="num" w:pos="1134"/>
        </w:tabs>
        <w:ind w:left="0" w:firstLine="709"/>
        <w:jc w:val="both"/>
      </w:pPr>
      <w:r w:rsidRPr="00891438">
        <w:t>уклонения победителя запроса предложений от заключения договора;</w:t>
      </w:r>
    </w:p>
    <w:p w14:paraId="08CE869B" w14:textId="77777777" w:rsidR="006B0B39" w:rsidRPr="00891438" w:rsidRDefault="006B0B39" w:rsidP="00891438">
      <w:pPr>
        <w:numPr>
          <w:ilvl w:val="0"/>
          <w:numId w:val="37"/>
        </w:numPr>
        <w:shd w:val="clear" w:color="auto" w:fill="FFFFFF" w:themeFill="background1"/>
        <w:tabs>
          <w:tab w:val="num" w:pos="1134"/>
        </w:tabs>
        <w:ind w:left="0" w:firstLine="709"/>
        <w:jc w:val="both"/>
      </w:pPr>
      <w:r w:rsidRPr="00891438">
        <w:t>уклонения участника закупки, занявшего второе место, от</w:t>
      </w:r>
      <w:r w:rsidRPr="00891438">
        <w:rPr>
          <w:lang w:val="en-US"/>
        </w:rPr>
        <w:t> </w:t>
      </w:r>
      <w:r w:rsidRPr="00891438">
        <w:t>заключения договора в том случае,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ранжировка проводилась;</w:t>
      </w:r>
    </w:p>
    <w:p w14:paraId="760E9F3A" w14:textId="77777777" w:rsidR="006B0B39" w:rsidRPr="00891438" w:rsidRDefault="006B0B39" w:rsidP="00891438">
      <w:pPr>
        <w:numPr>
          <w:ilvl w:val="0"/>
          <w:numId w:val="37"/>
        </w:numPr>
        <w:shd w:val="clear" w:color="auto" w:fill="FFFFFF" w:themeFill="background1"/>
        <w:tabs>
          <w:tab w:val="num" w:pos="1134"/>
        </w:tabs>
        <w:ind w:left="0" w:firstLine="709"/>
        <w:jc w:val="both"/>
      </w:pPr>
      <w:r w:rsidRPr="00891438">
        <w:t>уклонения единственного участника закупки от</w:t>
      </w:r>
      <w:r w:rsidRPr="00891438">
        <w:rPr>
          <w:lang w:val="en-US"/>
        </w:rPr>
        <w:t> </w:t>
      </w:r>
      <w:r w:rsidRPr="00891438">
        <w:t>заключения договора, если принято решение о заключении с ним договора.</w:t>
      </w:r>
    </w:p>
    <w:p w14:paraId="29FF79BE"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При наступлении случая, указанного в пункте 4.9.6, заказчик уведомляет участника закупки, с которым заключается договор, об удержании денежных средств, внесенных в качестве обеспечения заявки о подаче предложения.</w:t>
      </w:r>
    </w:p>
    <w:p w14:paraId="48EE49A9"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56" w:name="_Toc402280817"/>
      <w:bookmarkStart w:id="157" w:name="_Toc443500705"/>
      <w:r w:rsidRPr="00891438">
        <w:rPr>
          <w:b/>
          <w:bCs/>
          <w:iCs/>
        </w:rPr>
        <w:lastRenderedPageBreak/>
        <w:t>Подача и прием заявок о подаче предложений</w:t>
      </w:r>
      <w:bookmarkEnd w:id="152"/>
      <w:bookmarkEnd w:id="156"/>
      <w:bookmarkEnd w:id="157"/>
    </w:p>
    <w:p w14:paraId="788CB7DA" w14:textId="77777777" w:rsidR="006B0B39" w:rsidRPr="00891438" w:rsidRDefault="006B0B39" w:rsidP="00891438">
      <w:pPr>
        <w:numPr>
          <w:ilvl w:val="2"/>
          <w:numId w:val="10"/>
        </w:numPr>
        <w:shd w:val="clear" w:color="auto" w:fill="FFFFFF" w:themeFill="background1"/>
        <w:ind w:left="0" w:firstLine="568"/>
        <w:jc w:val="both"/>
      </w:pPr>
      <w:r w:rsidRPr="00891438">
        <w:t xml:space="preserve">Для участия в запросе предложений претендент на участие подает заявку о подаче предложений </w:t>
      </w:r>
      <w:r w:rsidR="00A73FF1" w:rsidRPr="00891438">
        <w:t>в сроки,</w:t>
      </w:r>
      <w:r w:rsidRPr="00891438">
        <w:t xml:space="preserve"> указанные </w:t>
      </w:r>
      <w:r w:rsidR="005A2057" w:rsidRPr="00891438">
        <w:t>в пункте 19</w:t>
      </w:r>
      <w:r w:rsidRPr="00891438">
        <w:t xml:space="preserve"> раздела 5 «Информационная карта запроса предложений».</w:t>
      </w:r>
    </w:p>
    <w:p w14:paraId="49760FC5" w14:textId="77777777" w:rsidR="006B0B39" w:rsidRPr="00891438" w:rsidRDefault="006B0B39" w:rsidP="00891438">
      <w:pPr>
        <w:numPr>
          <w:ilvl w:val="2"/>
          <w:numId w:val="10"/>
        </w:numPr>
        <w:shd w:val="clear" w:color="auto" w:fill="FFFFFF" w:themeFill="background1"/>
        <w:ind w:left="0" w:firstLine="568"/>
        <w:jc w:val="both"/>
      </w:pPr>
      <w:r w:rsidRPr="00891438">
        <w:t xml:space="preserve"> Участник закупки должен убедиться, что его заявка о подаче предложения вручена ответственному сотруднику Заказчика, указанному в пункте 5 раздела 5 «Информационная карта запроса предложений» лично в руки. По требованию, участнику закупки, представившему заявку о подаче предложения, выдается соответствующая расписка с указанием времени и места ее приема.</w:t>
      </w:r>
    </w:p>
    <w:p w14:paraId="5147CFDB" w14:textId="77777777" w:rsidR="006B0B39" w:rsidRPr="00891438" w:rsidRDefault="006B0B39" w:rsidP="00891438">
      <w:pPr>
        <w:numPr>
          <w:ilvl w:val="2"/>
          <w:numId w:val="10"/>
        </w:numPr>
        <w:shd w:val="clear" w:color="auto" w:fill="FFFFFF" w:themeFill="background1"/>
        <w:ind w:left="0" w:firstLine="568"/>
        <w:jc w:val="both"/>
      </w:pPr>
      <w:r w:rsidRPr="00891438">
        <w:t>Заявка о подаче предложения должна быть подана по форме, как указано в подразделе 4.4 настоящей закупочной документации. О получении ненадлежащим образом запечатанного конверта с заявкой о подаче предложения делается соответствующая пометка в журнале регистрации конвертов с заявками о подаче предложений.</w:t>
      </w:r>
    </w:p>
    <w:p w14:paraId="4AFDF5DA" w14:textId="77777777" w:rsidR="006B0B39" w:rsidRPr="00891438" w:rsidRDefault="006B0B39" w:rsidP="00891438">
      <w:pPr>
        <w:numPr>
          <w:ilvl w:val="2"/>
          <w:numId w:val="10"/>
        </w:numPr>
        <w:shd w:val="clear" w:color="auto" w:fill="FFFFFF" w:themeFill="background1"/>
        <w:ind w:left="0" w:firstLine="568"/>
        <w:jc w:val="both"/>
      </w:pPr>
      <w:r w:rsidRPr="00891438">
        <w:t xml:space="preserve">Заявка о подаче предложения, представленная с опозданием, не рассматривается. Не нарушая целостности конверта, такая заявка возвращается подавшему ее участнику закупки с соответствующей пометкой Заказчика. В случае если конверт не содержит почтовый адрес (для юридического лица) или сведения о месте жительства (для физического лица) </w:t>
      </w:r>
      <w:r w:rsidR="004565DD" w:rsidRPr="00891438">
        <w:t>участника закупки</w:t>
      </w:r>
      <w:r w:rsidRPr="00891438">
        <w:t>, в течение двух рабочих дней со дня поступления опоздавшей заявки закупочной комиссией вскрывается конверт на участие в запросе предложений и направляется соответствующее уведомление.</w:t>
      </w:r>
    </w:p>
    <w:p w14:paraId="0BCD7840"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58" w:name="_Toc402280818"/>
      <w:bookmarkStart w:id="159" w:name="_Toc443500706"/>
      <w:r w:rsidRPr="00891438">
        <w:rPr>
          <w:b/>
          <w:bCs/>
          <w:iCs/>
        </w:rPr>
        <w:t>Изменение заявок о подаче предложений или их отзыв</w:t>
      </w:r>
      <w:bookmarkEnd w:id="158"/>
      <w:bookmarkEnd w:id="159"/>
    </w:p>
    <w:p w14:paraId="648AF0BC" w14:textId="77777777" w:rsidR="006B0B39" w:rsidRPr="00891438" w:rsidRDefault="006B0B39" w:rsidP="00891438">
      <w:pPr>
        <w:numPr>
          <w:ilvl w:val="2"/>
          <w:numId w:val="10"/>
        </w:numPr>
        <w:shd w:val="clear" w:color="auto" w:fill="FFFFFF" w:themeFill="background1"/>
        <w:ind w:left="0" w:firstLine="709"/>
        <w:jc w:val="both"/>
      </w:pPr>
      <w:r w:rsidRPr="00891438">
        <w:t xml:space="preserve">Претендент, подавший заявку о подаче предложения, вправе изменить или отозвать свою заявку о подаче предложения в любое время после ее подачи, но до истечения срока окончания подачи заявок о подаче предложений, указанного </w:t>
      </w:r>
      <w:r w:rsidR="005A2057" w:rsidRPr="00891438">
        <w:t>в пункте 19</w:t>
      </w:r>
      <w:r w:rsidRPr="00891438">
        <w:t xml:space="preserve"> раздела 5 «Информационная карта запроса предложений».</w:t>
      </w:r>
    </w:p>
    <w:p w14:paraId="4142530F" w14:textId="77777777" w:rsidR="006B0B39" w:rsidRPr="00891438" w:rsidRDefault="006B0B39" w:rsidP="00891438">
      <w:pPr>
        <w:numPr>
          <w:ilvl w:val="2"/>
          <w:numId w:val="10"/>
        </w:numPr>
        <w:shd w:val="clear" w:color="auto" w:fill="FFFFFF" w:themeFill="background1"/>
        <w:ind w:left="0" w:firstLine="709"/>
        <w:jc w:val="both"/>
      </w:pPr>
      <w:bookmarkStart w:id="160" w:name="_Ref317254920"/>
      <w:r w:rsidRPr="00891438">
        <w:t>Кроме изменения или отзыва поданных заявок о подаче предложений, претендент должен подготовить соответствующие документы в письменной форме. Подача изменения заявки о подаче предложения осуществляется документально в соответствии с требованиями подразделов 4.4., 4.6, 4.7, 4.8, 4.10. В этом случае претендент готовит следующие документы:</w:t>
      </w:r>
    </w:p>
    <w:p w14:paraId="28793C78" w14:textId="77777777" w:rsidR="006B0B39" w:rsidRPr="00891438" w:rsidRDefault="006B0B39" w:rsidP="00891438">
      <w:pPr>
        <w:numPr>
          <w:ilvl w:val="4"/>
          <w:numId w:val="12"/>
        </w:numPr>
        <w:shd w:val="clear" w:color="auto" w:fill="FFFFFF" w:themeFill="background1"/>
        <w:jc w:val="both"/>
        <w:rPr>
          <w:bCs/>
          <w:snapToGrid w:val="0"/>
        </w:rPr>
      </w:pPr>
      <w:r w:rsidRPr="00891438">
        <w:rPr>
          <w:bCs/>
          <w:snapToGrid w:val="0"/>
        </w:rPr>
        <w:t>обращение к Заказчику с просьбой об изменении заявки о подаче предложения, на бланке организации (для юридического лица);</w:t>
      </w:r>
    </w:p>
    <w:p w14:paraId="4E118F26" w14:textId="77777777" w:rsidR="006B0B39" w:rsidRPr="00891438" w:rsidRDefault="006B0B39" w:rsidP="00891438">
      <w:pPr>
        <w:numPr>
          <w:ilvl w:val="4"/>
          <w:numId w:val="12"/>
        </w:numPr>
        <w:shd w:val="clear" w:color="auto" w:fill="FFFFFF" w:themeFill="background1"/>
        <w:jc w:val="both"/>
        <w:rPr>
          <w:bCs/>
          <w:snapToGrid w:val="0"/>
        </w:rPr>
      </w:pPr>
      <w:r w:rsidRPr="00891438">
        <w:rPr>
          <w:bCs/>
          <w:snapToGrid w:val="0"/>
        </w:rPr>
        <w:t>перечень изменений в заявке о подаче предложения с указанием документов первоначальной заявки о подаче предложения, которых данные изменения касаются;</w:t>
      </w:r>
    </w:p>
    <w:p w14:paraId="12AD908E" w14:textId="77777777" w:rsidR="006B0B39" w:rsidRPr="00891438" w:rsidRDefault="006B0B39" w:rsidP="00891438">
      <w:pPr>
        <w:numPr>
          <w:ilvl w:val="4"/>
          <w:numId w:val="12"/>
        </w:numPr>
        <w:shd w:val="clear" w:color="auto" w:fill="FFFFFF" w:themeFill="background1"/>
        <w:spacing w:after="120"/>
        <w:ind w:left="1491" w:hanging="357"/>
        <w:jc w:val="both"/>
        <w:rPr>
          <w:bCs/>
          <w:snapToGrid w:val="0"/>
        </w:rPr>
      </w:pPr>
      <w:r w:rsidRPr="00891438">
        <w:rPr>
          <w:bCs/>
          <w:snapToGrid w:val="0"/>
        </w:rPr>
        <w:t xml:space="preserve">новые версии документов, которые изменяются. Если изменения касаются сведений, указываемых в форме 1 «Заявка о подаче Предложения», измененная </w:t>
      </w:r>
      <w:hyperlink w:anchor="_Заявка_о_подаче" w:history="1">
        <w:r w:rsidRPr="00891438">
          <w:rPr>
            <w:bCs/>
            <w:snapToGrid w:val="0"/>
            <w:color w:val="0000FF"/>
            <w:u w:val="single"/>
          </w:rPr>
          <w:t>форма 1</w:t>
        </w:r>
      </w:hyperlink>
      <w:r w:rsidRPr="00891438">
        <w:rPr>
          <w:bCs/>
          <w:snapToGrid w:val="0"/>
        </w:rPr>
        <w:t xml:space="preserve"> также должна быть приложена в составе новых версий документов.</w:t>
      </w:r>
    </w:p>
    <w:p w14:paraId="278F52B5" w14:textId="77777777" w:rsidR="006B0B39" w:rsidRPr="00891438" w:rsidRDefault="006B0B39" w:rsidP="00891438">
      <w:pPr>
        <w:numPr>
          <w:ilvl w:val="2"/>
          <w:numId w:val="10"/>
        </w:numPr>
        <w:shd w:val="clear" w:color="auto" w:fill="FFFFFF" w:themeFill="background1"/>
        <w:ind w:left="0" w:firstLine="709"/>
        <w:jc w:val="both"/>
      </w:pPr>
      <w:r w:rsidRPr="00891438">
        <w:t>Для отзыва заявки о подаче предложения, претендент, предоставляет Заказчику уведомление об отзыве в письменном виде, подписанное уполномоченным лицом претендента. В случае, если уведомление подписано лицом, уполномоченным руководителем претендента, к уведомлению должен быть приложен документ, подтверждающий полномочия такого лица. В уведомлении указывается наименование запроса предложений, по которому отзывается данная заявка о подаче предложения, наименование и почтовый адрес претендента, отзывающего заявку о подаче предложения, способ возврата заявки о подаче предложения (в случае такой необходимости). Расходы по возврату отзываемой претендентом заявки о подаче предложения относятся на его счет.</w:t>
      </w:r>
    </w:p>
    <w:p w14:paraId="4064A94B" w14:textId="77777777" w:rsidR="006B0B39" w:rsidRPr="00891438" w:rsidRDefault="006B0B39" w:rsidP="00891438">
      <w:pPr>
        <w:numPr>
          <w:ilvl w:val="2"/>
          <w:numId w:val="10"/>
        </w:numPr>
        <w:shd w:val="clear" w:color="auto" w:fill="FFFFFF" w:themeFill="background1"/>
        <w:ind w:left="0" w:firstLine="709"/>
        <w:jc w:val="both"/>
      </w:pPr>
      <w:r w:rsidRPr="00891438">
        <w:t xml:space="preserve">Предоставление изменений или отзыва заявки о подаче предложения, их прием и регистрация осуществляется в порядке, аналогичном порядку, определенному подразделом 4.10. </w:t>
      </w:r>
      <w:r w:rsidRPr="00891438">
        <w:lastRenderedPageBreak/>
        <w:t>В случае изменений заявки о подаче предложения на конверте дополнительно указывается «Изменение заявки о подаче предложения,».</w:t>
      </w:r>
    </w:p>
    <w:p w14:paraId="70BF7D48" w14:textId="77777777" w:rsidR="006B0B39" w:rsidRPr="00891438" w:rsidRDefault="006B0B39" w:rsidP="00891438">
      <w:pPr>
        <w:numPr>
          <w:ilvl w:val="2"/>
          <w:numId w:val="10"/>
        </w:numPr>
        <w:shd w:val="clear" w:color="auto" w:fill="FFFFFF" w:themeFill="background1"/>
        <w:ind w:left="0" w:firstLine="709"/>
        <w:jc w:val="both"/>
      </w:pPr>
      <w:r w:rsidRPr="00891438">
        <w:t>Если Заказчик не получит сведения об изменениях или отзыве заявки о подаче предложения, то данные изменения или отзыв будут считаться неполученными вовремя и не будут учитываться.</w:t>
      </w:r>
    </w:p>
    <w:p w14:paraId="7D362797" w14:textId="77777777" w:rsidR="006B0B39" w:rsidRPr="00891438" w:rsidRDefault="006B0B39" w:rsidP="00891438">
      <w:pPr>
        <w:numPr>
          <w:ilvl w:val="2"/>
          <w:numId w:val="10"/>
        </w:numPr>
        <w:shd w:val="clear" w:color="auto" w:fill="FFFFFF" w:themeFill="background1"/>
        <w:ind w:left="0" w:firstLine="709"/>
        <w:jc w:val="both"/>
      </w:pPr>
      <w:r w:rsidRPr="00891438">
        <w:t xml:space="preserve">В случае неисполнения требований пунктов </w:t>
      </w:r>
      <w:proofErr w:type="gramStart"/>
      <w:r w:rsidRPr="00891438">
        <w:t>4.10.1 - 4.10.4</w:t>
      </w:r>
      <w:proofErr w:type="gramEnd"/>
      <w:r w:rsidRPr="00891438">
        <w:t xml:space="preserve"> закупочная комиссия вправе считать, что документы, указанные в подразделе 4.11, не поданы.</w:t>
      </w:r>
    </w:p>
    <w:p w14:paraId="2199D68D" w14:textId="77777777" w:rsidR="006B0B39" w:rsidRPr="00891438" w:rsidRDefault="00C04176"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61" w:name="_Toc402280819"/>
      <w:bookmarkStart w:id="162" w:name="_Toc443500707"/>
      <w:bookmarkEnd w:id="160"/>
      <w:r w:rsidRPr="00891438">
        <w:rPr>
          <w:b/>
          <w:bCs/>
          <w:iCs/>
        </w:rPr>
        <w:t>Вскрытие конвертов с</w:t>
      </w:r>
      <w:r w:rsidR="006B0B39" w:rsidRPr="00891438">
        <w:rPr>
          <w:b/>
          <w:bCs/>
          <w:iCs/>
        </w:rPr>
        <w:t xml:space="preserve"> заявками о подаче предложений</w:t>
      </w:r>
      <w:bookmarkEnd w:id="161"/>
      <w:bookmarkEnd w:id="162"/>
    </w:p>
    <w:p w14:paraId="25C89B18" w14:textId="77777777" w:rsidR="00E62749" w:rsidRPr="00891438" w:rsidRDefault="006B0B39" w:rsidP="00891438">
      <w:pPr>
        <w:numPr>
          <w:ilvl w:val="2"/>
          <w:numId w:val="10"/>
        </w:numPr>
        <w:shd w:val="clear" w:color="auto" w:fill="FFFFFF" w:themeFill="background1"/>
        <w:ind w:left="0" w:firstLine="709"/>
        <w:jc w:val="both"/>
      </w:pPr>
      <w:r w:rsidRPr="00891438">
        <w:t xml:space="preserve">В срок, установленный в уведомлении о проведении запроса предложений и </w:t>
      </w:r>
      <w:r w:rsidR="005A2057" w:rsidRPr="00891438">
        <w:t>в пункте 19</w:t>
      </w:r>
      <w:r w:rsidRPr="00891438">
        <w:t xml:space="preserve"> раздела 5 «Информационная карта запроса предложений» </w:t>
      </w:r>
      <w:bookmarkStart w:id="163" w:name="_Ref318387012"/>
      <w:r w:rsidRPr="00891438">
        <w:t>закупочная комиссия вскрывает все конверты с заявками о подаче предложений</w:t>
      </w:r>
      <w:r w:rsidR="00E62749" w:rsidRPr="00891438">
        <w:t>.</w:t>
      </w:r>
      <w:r w:rsidRPr="00891438">
        <w:t xml:space="preserve"> </w:t>
      </w:r>
    </w:p>
    <w:p w14:paraId="1BF2A038" w14:textId="77777777" w:rsidR="006B0B39" w:rsidRPr="00891438" w:rsidRDefault="006B0B39" w:rsidP="00891438">
      <w:pPr>
        <w:numPr>
          <w:ilvl w:val="2"/>
          <w:numId w:val="10"/>
        </w:numPr>
        <w:shd w:val="clear" w:color="auto" w:fill="FFFFFF" w:themeFill="background1"/>
        <w:ind w:left="0" w:firstLine="709"/>
        <w:jc w:val="both"/>
      </w:pPr>
      <w:r w:rsidRPr="00891438">
        <w:t>Протоколы процедуры вскрытия конвертов с заявками о подаче предложения публику</w:t>
      </w:r>
      <w:r w:rsidR="00204F42" w:rsidRPr="00891438">
        <w:t>ю</w:t>
      </w:r>
      <w:r w:rsidRPr="00891438">
        <w:t>тся на официальн</w:t>
      </w:r>
      <w:r w:rsidR="00204F42" w:rsidRPr="00891438">
        <w:t>ом</w:t>
      </w:r>
      <w:r w:rsidRPr="00891438">
        <w:t xml:space="preserve"> сайт</w:t>
      </w:r>
      <w:r w:rsidR="00204F42" w:rsidRPr="00891438">
        <w:t>е</w:t>
      </w:r>
      <w:r w:rsidRPr="00891438">
        <w:t xml:space="preserve"> в течение 3 (трех) дней с момента подписания таких протоколов.</w:t>
      </w:r>
      <w:bookmarkEnd w:id="163"/>
    </w:p>
    <w:p w14:paraId="45F9362C" w14:textId="77777777" w:rsidR="006B0B39" w:rsidRPr="00891438" w:rsidRDefault="006B0B39" w:rsidP="00891438">
      <w:pPr>
        <w:numPr>
          <w:ilvl w:val="2"/>
          <w:numId w:val="10"/>
        </w:numPr>
        <w:shd w:val="clear" w:color="auto" w:fill="FFFFFF" w:themeFill="background1"/>
        <w:tabs>
          <w:tab w:val="num" w:pos="1560"/>
        </w:tabs>
        <w:ind w:left="0" w:firstLine="709"/>
        <w:jc w:val="both"/>
      </w:pPr>
      <w:r w:rsidRPr="00891438">
        <w:t xml:space="preserve">В случае, если по окончании срока подачи заявок о подаче предложений подана только одна заявка о подаче предложения, указанная заявка рассматривается по согласованию </w:t>
      </w:r>
      <w:r w:rsidR="00E62749" w:rsidRPr="00891438">
        <w:t>с Закупочной</w:t>
      </w:r>
      <w:r w:rsidRPr="00891438">
        <w:t xml:space="preserve"> комиссией в порядке, установленном подразделом 4.14.</w:t>
      </w:r>
    </w:p>
    <w:p w14:paraId="04A007CF" w14:textId="77777777" w:rsidR="006B0B39" w:rsidRPr="00891438" w:rsidRDefault="006B0B39" w:rsidP="00891438">
      <w:pPr>
        <w:numPr>
          <w:ilvl w:val="2"/>
          <w:numId w:val="10"/>
        </w:numPr>
        <w:shd w:val="clear" w:color="auto" w:fill="FFFFFF" w:themeFill="background1"/>
        <w:tabs>
          <w:tab w:val="num" w:pos="1560"/>
        </w:tabs>
        <w:ind w:left="0" w:firstLine="709"/>
        <w:jc w:val="both"/>
      </w:pPr>
      <w:bookmarkStart w:id="164" w:name="_Ref317254055"/>
      <w:r w:rsidRPr="00891438">
        <w:t>В случае если по окончании срока подачи заявок о подаче предложений подана только одна заявка о подаче предложения или не</w:t>
      </w:r>
      <w:r w:rsidRPr="00891438">
        <w:rPr>
          <w:lang w:val="en-US"/>
        </w:rPr>
        <w:t> </w:t>
      </w:r>
      <w:r w:rsidRPr="00891438">
        <w:t>подано ни одной заявки о подаче предложения, в протокол вносится информация о признании запроса предложений несостоявшимся.</w:t>
      </w:r>
      <w:bookmarkEnd w:id="164"/>
    </w:p>
    <w:p w14:paraId="0A58512A" w14:textId="77777777" w:rsidR="00204F42" w:rsidRPr="00891438" w:rsidRDefault="00204F42" w:rsidP="00891438">
      <w:pPr>
        <w:numPr>
          <w:ilvl w:val="2"/>
          <w:numId w:val="10"/>
        </w:numPr>
        <w:shd w:val="clear" w:color="auto" w:fill="FFFFFF" w:themeFill="background1"/>
        <w:tabs>
          <w:tab w:val="num" w:pos="1560"/>
        </w:tabs>
        <w:ind w:left="0" w:firstLine="709"/>
        <w:jc w:val="both"/>
      </w:pPr>
      <w:r w:rsidRPr="00891438">
        <w:t>П</w:t>
      </w:r>
      <w:r w:rsidR="006B0B39" w:rsidRPr="00891438">
        <w:t>ретендент</w:t>
      </w:r>
      <w:r w:rsidRPr="00891438">
        <w:t>ы на вскрытие конвертов</w:t>
      </w:r>
      <w:r w:rsidR="006B0B39" w:rsidRPr="00891438">
        <w:t xml:space="preserve"> </w:t>
      </w:r>
      <w:r w:rsidRPr="00891438">
        <w:t>с заявками о подаче предложений не приглашаются.</w:t>
      </w:r>
    </w:p>
    <w:p w14:paraId="792E7E3D" w14:textId="77777777" w:rsidR="006B0B39" w:rsidRPr="00891438" w:rsidRDefault="006B0B39" w:rsidP="00891438">
      <w:pPr>
        <w:numPr>
          <w:ilvl w:val="2"/>
          <w:numId w:val="10"/>
        </w:numPr>
        <w:shd w:val="clear" w:color="auto" w:fill="FFFFFF" w:themeFill="background1"/>
        <w:tabs>
          <w:tab w:val="num" w:pos="1560"/>
        </w:tabs>
        <w:ind w:left="0" w:firstLine="709"/>
        <w:jc w:val="both"/>
        <w:rPr>
          <w:lang w:val="x-none"/>
        </w:rPr>
      </w:pPr>
      <w:r w:rsidRPr="00891438">
        <w:t xml:space="preserve">Закупочная комиссия вправе не допустить </w:t>
      </w:r>
      <w:r w:rsidR="00E62749" w:rsidRPr="00891438">
        <w:t>претендента до</w:t>
      </w:r>
      <w:r w:rsidRPr="00891438">
        <w:t xml:space="preserve"> этапа рассмотре</w:t>
      </w:r>
      <w:r w:rsidR="00204F42" w:rsidRPr="00891438">
        <w:t>ния заявок о подаче предложений</w:t>
      </w:r>
      <w:r w:rsidRPr="00891438">
        <w:t xml:space="preserve"> в следующих случаях:</w:t>
      </w:r>
    </w:p>
    <w:p w14:paraId="07ADDD07" w14:textId="77777777" w:rsidR="006B0B39" w:rsidRPr="00891438" w:rsidRDefault="006B0B39" w:rsidP="00891438">
      <w:pPr>
        <w:numPr>
          <w:ilvl w:val="2"/>
          <w:numId w:val="34"/>
        </w:numPr>
        <w:shd w:val="clear" w:color="auto" w:fill="FFFFFF" w:themeFill="background1"/>
        <w:jc w:val="both"/>
      </w:pPr>
      <w:r w:rsidRPr="00891438">
        <w:t>превышения начальной (предельной) цены договора/лота (цены единицы товаров/работ/услуг), указанной в уведомлении о проведении запроса предложений и закупочной документации;</w:t>
      </w:r>
    </w:p>
    <w:p w14:paraId="34051A8E" w14:textId="77777777" w:rsidR="006B0B39" w:rsidRPr="00891438" w:rsidRDefault="006B0B39" w:rsidP="00891438">
      <w:pPr>
        <w:numPr>
          <w:ilvl w:val="2"/>
          <w:numId w:val="34"/>
        </w:numPr>
        <w:shd w:val="clear" w:color="auto" w:fill="FFFFFF" w:themeFill="background1"/>
        <w:jc w:val="both"/>
      </w:pPr>
      <w:r w:rsidRPr="00891438">
        <w:rPr>
          <w:lang w:val="ru"/>
        </w:rPr>
        <w:t>поданная заявка о подаче предложений, не отвечает требованиям пункта 4.4.12 настоящей закупочной документации;</w:t>
      </w:r>
    </w:p>
    <w:p w14:paraId="42D8783A" w14:textId="77777777" w:rsidR="006B0B39" w:rsidRPr="00891438" w:rsidRDefault="006B0B39" w:rsidP="00891438">
      <w:pPr>
        <w:numPr>
          <w:ilvl w:val="2"/>
          <w:numId w:val="34"/>
        </w:numPr>
        <w:shd w:val="clear" w:color="auto" w:fill="FFFFFF" w:themeFill="background1"/>
        <w:jc w:val="both"/>
        <w:rPr>
          <w:lang w:val="ru"/>
        </w:rPr>
      </w:pPr>
      <w:r w:rsidRPr="00891438">
        <w:rPr>
          <w:lang w:val="ru"/>
        </w:rPr>
        <w:t xml:space="preserve">выявления факта подачи одним </w:t>
      </w:r>
      <w:r w:rsidR="00204F42" w:rsidRPr="00891438">
        <w:rPr>
          <w:lang w:val="ru"/>
        </w:rPr>
        <w:t>претендентом двух</w:t>
      </w:r>
      <w:r w:rsidRPr="00891438">
        <w:rPr>
          <w:lang w:val="ru"/>
        </w:rPr>
        <w:t xml:space="preserve"> и более заявок о подаче в запросе при условии, что поданные ранее заявки о подаче предложений таким претендентом не отозваны.</w:t>
      </w:r>
    </w:p>
    <w:p w14:paraId="05891D38"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65" w:name="_Toc317269894"/>
      <w:bookmarkStart w:id="166" w:name="_Toc317269975"/>
      <w:bookmarkStart w:id="167" w:name="_Toc317269900"/>
      <w:bookmarkStart w:id="168" w:name="_Toc317269981"/>
      <w:bookmarkStart w:id="169" w:name="_Toc317269901"/>
      <w:bookmarkStart w:id="170" w:name="_Toc317269982"/>
      <w:bookmarkStart w:id="171" w:name="_Toc317269902"/>
      <w:bookmarkStart w:id="172" w:name="_Toc317269983"/>
      <w:bookmarkStart w:id="173" w:name="_Toc317269903"/>
      <w:bookmarkStart w:id="174" w:name="_Toc317269984"/>
      <w:bookmarkStart w:id="175" w:name="_Toc317269904"/>
      <w:bookmarkStart w:id="176" w:name="_Toc317269985"/>
      <w:bookmarkStart w:id="177" w:name="_Toc317269907"/>
      <w:bookmarkStart w:id="178" w:name="_Toc317269988"/>
      <w:bookmarkStart w:id="179" w:name="_Toc317269909"/>
      <w:bookmarkStart w:id="180" w:name="_Toc317269990"/>
      <w:bookmarkStart w:id="181" w:name="_Toc269472549"/>
      <w:bookmarkStart w:id="182" w:name="_Toc277263812"/>
      <w:bookmarkStart w:id="183" w:name="_Toc402280820"/>
      <w:bookmarkStart w:id="184" w:name="_Toc44350070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891438">
        <w:rPr>
          <w:b/>
          <w:bCs/>
          <w:iCs/>
        </w:rPr>
        <w:t xml:space="preserve">Опоздавшие </w:t>
      </w:r>
      <w:bookmarkEnd w:id="181"/>
      <w:r w:rsidRPr="00891438">
        <w:rPr>
          <w:b/>
          <w:bCs/>
          <w:iCs/>
        </w:rPr>
        <w:t>заявки о подаче предложений</w:t>
      </w:r>
      <w:bookmarkEnd w:id="182"/>
      <w:bookmarkEnd w:id="183"/>
      <w:bookmarkEnd w:id="184"/>
    </w:p>
    <w:p w14:paraId="7832A024" w14:textId="77777777" w:rsidR="006B0B39" w:rsidRPr="00891438" w:rsidRDefault="006B0B39" w:rsidP="00891438">
      <w:pPr>
        <w:numPr>
          <w:ilvl w:val="2"/>
          <w:numId w:val="10"/>
        </w:numPr>
        <w:shd w:val="clear" w:color="auto" w:fill="FFFFFF" w:themeFill="background1"/>
        <w:tabs>
          <w:tab w:val="num" w:pos="1418"/>
        </w:tabs>
        <w:ind w:left="0" w:firstLine="709"/>
        <w:jc w:val="both"/>
      </w:pPr>
      <w:r w:rsidRPr="00891438">
        <w:t>У претендента отсутствует возможность подать заявку о подаче предложения после окончания срока подачи заявок о подаче предложений.</w:t>
      </w:r>
    </w:p>
    <w:p w14:paraId="49368B20"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185" w:name="_Toc269472550"/>
      <w:bookmarkStart w:id="186" w:name="_Ref317258080"/>
      <w:bookmarkStart w:id="187" w:name="_Ref317258098"/>
      <w:bookmarkStart w:id="188" w:name="_Toc402280821"/>
      <w:bookmarkStart w:id="189" w:name="_Toc443500709"/>
      <w:r w:rsidRPr="00891438">
        <w:rPr>
          <w:b/>
          <w:bCs/>
          <w:iCs/>
        </w:rPr>
        <w:t xml:space="preserve">Рассмотрение заявок о подаче предложений, проведение переторжки, выбор победителя </w:t>
      </w:r>
      <w:bookmarkEnd w:id="185"/>
      <w:r w:rsidRPr="00891438">
        <w:rPr>
          <w:b/>
          <w:bCs/>
          <w:iCs/>
        </w:rPr>
        <w:t>запроса предложений</w:t>
      </w:r>
      <w:bookmarkEnd w:id="186"/>
      <w:bookmarkEnd w:id="187"/>
      <w:bookmarkEnd w:id="188"/>
      <w:bookmarkEnd w:id="189"/>
    </w:p>
    <w:p w14:paraId="4C8422D1" w14:textId="77777777" w:rsidR="006B0B39" w:rsidRPr="00891438" w:rsidRDefault="006B0B39" w:rsidP="00891438">
      <w:pPr>
        <w:keepNext/>
        <w:widowControl w:val="0"/>
        <w:numPr>
          <w:ilvl w:val="2"/>
          <w:numId w:val="10"/>
        </w:numPr>
        <w:shd w:val="clear" w:color="auto" w:fill="FFFFFF" w:themeFill="background1"/>
        <w:tabs>
          <w:tab w:val="num" w:pos="1418"/>
        </w:tabs>
        <w:suppressAutoHyphens/>
        <w:adjustRightInd w:val="0"/>
        <w:spacing w:before="120" w:after="120"/>
        <w:ind w:left="0" w:firstLine="709"/>
        <w:jc w:val="both"/>
        <w:textAlignment w:val="baseline"/>
        <w:outlineLvl w:val="3"/>
        <w:rPr>
          <w:rFonts w:eastAsia="Arial Unicode MS"/>
          <w:b/>
          <w:bCs/>
        </w:rPr>
      </w:pPr>
      <w:r w:rsidRPr="00891438">
        <w:rPr>
          <w:rFonts w:eastAsia="Arial Unicode MS"/>
          <w:b/>
          <w:bCs/>
        </w:rPr>
        <w:t>Общие положения</w:t>
      </w:r>
    </w:p>
    <w:p w14:paraId="04387DC0" w14:textId="77777777" w:rsidR="006B0B39" w:rsidRPr="00891438" w:rsidRDefault="00317FB9" w:rsidP="00891438">
      <w:pPr>
        <w:widowControl w:val="0"/>
        <w:numPr>
          <w:ilvl w:val="3"/>
          <w:numId w:val="10"/>
        </w:numPr>
        <w:shd w:val="clear" w:color="auto" w:fill="FFFFFF" w:themeFill="background1"/>
        <w:tabs>
          <w:tab w:val="clear" w:pos="2357"/>
          <w:tab w:val="num" w:pos="1701"/>
        </w:tabs>
        <w:autoSpaceDE w:val="0"/>
        <w:autoSpaceDN w:val="0"/>
        <w:adjustRightInd w:val="0"/>
        <w:ind w:left="0" w:firstLine="709"/>
        <w:jc w:val="both"/>
        <w:rPr>
          <w:rFonts w:eastAsia="Arial Unicode MS"/>
          <w:bCs/>
        </w:rPr>
      </w:pPr>
      <w:r>
        <w:rPr>
          <w:rFonts w:eastAsia="Arial Unicode MS"/>
          <w:bCs/>
        </w:rPr>
        <w:t>Р</w:t>
      </w:r>
      <w:r w:rsidR="006B0B39" w:rsidRPr="00891438">
        <w:rPr>
          <w:rFonts w:eastAsia="Arial Unicode MS"/>
          <w:bCs/>
        </w:rPr>
        <w:t>ассмотрение заявок осуществляется в</w:t>
      </w:r>
      <w:r w:rsidR="006B0B39" w:rsidRPr="00891438">
        <w:rPr>
          <w:rFonts w:eastAsia="Arial Unicode MS"/>
          <w:bCs/>
          <w:lang w:val="en-US"/>
        </w:rPr>
        <w:t> </w:t>
      </w:r>
      <w:r w:rsidR="006B0B39" w:rsidRPr="00891438">
        <w:rPr>
          <w:rFonts w:eastAsia="Arial Unicode MS"/>
          <w:bCs/>
        </w:rPr>
        <w:t>следующем порядке:</w:t>
      </w:r>
    </w:p>
    <w:p w14:paraId="063CEFB7" w14:textId="77777777" w:rsidR="006B0B39" w:rsidRPr="00891438" w:rsidRDefault="006B0B39" w:rsidP="00891438">
      <w:pPr>
        <w:widowControl w:val="0"/>
        <w:numPr>
          <w:ilvl w:val="0"/>
          <w:numId w:val="27"/>
        </w:numPr>
        <w:shd w:val="clear" w:color="auto" w:fill="FFFFFF" w:themeFill="background1"/>
        <w:tabs>
          <w:tab w:val="left" w:pos="1276"/>
          <w:tab w:val="num" w:pos="1701"/>
        </w:tabs>
        <w:autoSpaceDE w:val="0"/>
        <w:autoSpaceDN w:val="0"/>
        <w:adjustRightInd w:val="0"/>
        <w:ind w:left="1276" w:hanging="567"/>
        <w:jc w:val="both"/>
        <w:rPr>
          <w:rFonts w:eastAsia="Arial Unicode MS"/>
          <w:bCs/>
        </w:rPr>
      </w:pPr>
      <w:r w:rsidRPr="00891438">
        <w:rPr>
          <w:rFonts w:eastAsia="Arial Unicode MS"/>
          <w:bCs/>
        </w:rPr>
        <w:t>проведение отборочной стадии (пункт </w:t>
      </w:r>
      <w:r w:rsidRPr="00891438">
        <w:rPr>
          <w:rFonts w:eastAsia="Arial Unicode MS"/>
          <w:bCs/>
        </w:rPr>
        <w:fldChar w:fldCharType="begin"/>
      </w:r>
      <w:r w:rsidRPr="00891438">
        <w:rPr>
          <w:rFonts w:eastAsia="Arial Unicode MS"/>
          <w:bCs/>
        </w:rPr>
        <w:instrText xml:space="preserve"> REF _Ref317258141 \r \h  \* MERGEFORMAT </w:instrText>
      </w:r>
      <w:r w:rsidRPr="00891438">
        <w:rPr>
          <w:rFonts w:eastAsia="Arial Unicode MS"/>
          <w:bCs/>
        </w:rPr>
      </w:r>
      <w:r w:rsidRPr="00891438">
        <w:rPr>
          <w:rFonts w:eastAsia="Arial Unicode MS"/>
          <w:bCs/>
        </w:rPr>
        <w:fldChar w:fldCharType="separate"/>
      </w:r>
      <w:r w:rsidR="00E52EB0" w:rsidRPr="00891438">
        <w:rPr>
          <w:rFonts w:eastAsia="Arial Unicode MS"/>
          <w:bCs/>
        </w:rPr>
        <w:t>4.14.2</w:t>
      </w:r>
      <w:r w:rsidRPr="00891438">
        <w:rPr>
          <w:rFonts w:eastAsia="Arial Unicode MS"/>
          <w:bCs/>
        </w:rPr>
        <w:fldChar w:fldCharType="end"/>
      </w:r>
      <w:r w:rsidRPr="00891438">
        <w:rPr>
          <w:rFonts w:eastAsia="Arial Unicode MS"/>
          <w:bCs/>
        </w:rPr>
        <w:t>);</w:t>
      </w:r>
    </w:p>
    <w:p w14:paraId="6AC50576" w14:textId="77777777" w:rsidR="006B0B39" w:rsidRPr="00891438" w:rsidRDefault="006B0B39" w:rsidP="00891438">
      <w:pPr>
        <w:widowControl w:val="0"/>
        <w:numPr>
          <w:ilvl w:val="0"/>
          <w:numId w:val="27"/>
        </w:numPr>
        <w:shd w:val="clear" w:color="auto" w:fill="FFFFFF" w:themeFill="background1"/>
        <w:tabs>
          <w:tab w:val="left" w:pos="1276"/>
          <w:tab w:val="num" w:pos="1701"/>
        </w:tabs>
        <w:autoSpaceDE w:val="0"/>
        <w:autoSpaceDN w:val="0"/>
        <w:adjustRightInd w:val="0"/>
        <w:ind w:left="1276" w:hanging="567"/>
        <w:jc w:val="both"/>
        <w:rPr>
          <w:rFonts w:eastAsia="Arial Unicode MS"/>
          <w:bCs/>
        </w:rPr>
      </w:pPr>
      <w:r w:rsidRPr="00891438">
        <w:rPr>
          <w:rFonts w:eastAsia="Arial Unicode MS"/>
          <w:bCs/>
        </w:rPr>
        <w:t>проведение оценочной стадии (пункт 4.14.5).</w:t>
      </w:r>
    </w:p>
    <w:p w14:paraId="236F72BC" w14:textId="77777777" w:rsidR="006B0B39" w:rsidRPr="00891438" w:rsidRDefault="006B0B39" w:rsidP="00891438">
      <w:pPr>
        <w:widowControl w:val="0"/>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rPr>
          <w:rFonts w:eastAsia="Arial Unicode MS"/>
          <w:bCs/>
        </w:rPr>
        <w:t>Между отборочной и оценочной стадиями рассмотрения заявок Заказчик может проводить одновременные или последовательные протоколируемые переговоры (пункт </w:t>
      </w:r>
      <w:r w:rsidRPr="00891438">
        <w:rPr>
          <w:rFonts w:eastAsia="Arial Unicode MS"/>
          <w:bCs/>
        </w:rPr>
        <w:fldChar w:fldCharType="begin"/>
      </w:r>
      <w:r w:rsidRPr="00891438">
        <w:rPr>
          <w:rFonts w:eastAsia="Arial Unicode MS"/>
          <w:bCs/>
        </w:rPr>
        <w:instrText xml:space="preserve"> REF _Ref318369480 \r \h  \* MERGEFORMAT </w:instrText>
      </w:r>
      <w:r w:rsidRPr="00891438">
        <w:rPr>
          <w:rFonts w:eastAsia="Arial Unicode MS"/>
          <w:bCs/>
        </w:rPr>
      </w:r>
      <w:r w:rsidRPr="00891438">
        <w:rPr>
          <w:rFonts w:eastAsia="Arial Unicode MS"/>
          <w:bCs/>
        </w:rPr>
        <w:fldChar w:fldCharType="separate"/>
      </w:r>
      <w:r w:rsidR="00E52EB0" w:rsidRPr="00891438">
        <w:rPr>
          <w:rFonts w:eastAsia="Arial Unicode MS"/>
          <w:bCs/>
        </w:rPr>
        <w:t>4.14.3</w:t>
      </w:r>
      <w:r w:rsidRPr="00891438">
        <w:rPr>
          <w:rFonts w:eastAsia="Arial Unicode MS"/>
          <w:bCs/>
        </w:rPr>
        <w:fldChar w:fldCharType="end"/>
      </w:r>
      <w:r w:rsidRPr="00891438">
        <w:rPr>
          <w:rFonts w:eastAsia="Arial Unicode MS"/>
          <w:bCs/>
        </w:rPr>
        <w:t>)</w:t>
      </w:r>
      <w:r w:rsidRPr="00891438">
        <w:t xml:space="preserve"> с допущенными участниками закупки.</w:t>
      </w:r>
    </w:p>
    <w:p w14:paraId="05915B4F" w14:textId="77777777" w:rsidR="006B0B39" w:rsidRPr="00891438" w:rsidRDefault="00845A50" w:rsidP="00891438">
      <w:pPr>
        <w:widowControl w:val="0"/>
        <w:numPr>
          <w:ilvl w:val="3"/>
          <w:numId w:val="10"/>
        </w:numPr>
        <w:shd w:val="clear" w:color="auto" w:fill="FFFFFF" w:themeFill="background1"/>
        <w:tabs>
          <w:tab w:val="clear" w:pos="2357"/>
          <w:tab w:val="num" w:pos="1701"/>
        </w:tabs>
        <w:autoSpaceDE w:val="0"/>
        <w:autoSpaceDN w:val="0"/>
        <w:adjustRightInd w:val="0"/>
        <w:ind w:left="0" w:firstLine="709"/>
        <w:jc w:val="both"/>
      </w:pPr>
      <w:r>
        <w:t>П</w:t>
      </w:r>
      <w:r w:rsidR="006B0B39" w:rsidRPr="00891438">
        <w:t xml:space="preserve">о </w:t>
      </w:r>
      <w:r w:rsidR="006B0B39" w:rsidRPr="00891438">
        <w:rPr>
          <w:rFonts w:eastAsia="Arial Unicode MS"/>
          <w:bCs/>
        </w:rPr>
        <w:t>решению</w:t>
      </w:r>
      <w:r w:rsidR="006B0B39" w:rsidRPr="00891438">
        <w:t xml:space="preserve"> </w:t>
      </w:r>
      <w:r w:rsidR="00204F42" w:rsidRPr="00891438">
        <w:t xml:space="preserve">  З</w:t>
      </w:r>
      <w:r w:rsidR="006B0B39" w:rsidRPr="00891438">
        <w:t>акупочной комиссии отборочная и оценочная стадии могут быть объединены с оформлением единого протокола, при этом сроки оформления протоколов по результатам отборочной стадии и оценочной стадии не суммируются.</w:t>
      </w:r>
    </w:p>
    <w:p w14:paraId="3468A457" w14:textId="77777777" w:rsidR="006B0B39" w:rsidRPr="00891438" w:rsidRDefault="00317FB9" w:rsidP="00891438">
      <w:pPr>
        <w:widowControl w:val="0"/>
        <w:numPr>
          <w:ilvl w:val="3"/>
          <w:numId w:val="10"/>
        </w:numPr>
        <w:shd w:val="clear" w:color="auto" w:fill="FFFFFF" w:themeFill="background1"/>
        <w:tabs>
          <w:tab w:val="clear" w:pos="2357"/>
          <w:tab w:val="num" w:pos="1701"/>
        </w:tabs>
        <w:autoSpaceDE w:val="0"/>
        <w:autoSpaceDN w:val="0"/>
        <w:adjustRightInd w:val="0"/>
        <w:ind w:left="0" w:firstLine="709"/>
        <w:jc w:val="both"/>
        <w:rPr>
          <w:rFonts w:eastAsia="Arial Unicode MS"/>
          <w:bCs/>
        </w:rPr>
      </w:pPr>
      <w:r>
        <w:t>Р</w:t>
      </w:r>
      <w:r w:rsidR="006B0B39" w:rsidRPr="00891438">
        <w:t xml:space="preserve">ассмотрение заявок о подаче предложений проводится в сроки, установленные </w:t>
      </w:r>
      <w:r w:rsidR="006B0B39" w:rsidRPr="00891438">
        <w:rPr>
          <w:rFonts w:eastAsia="Arial Unicode MS"/>
          <w:bCs/>
        </w:rPr>
        <w:lastRenderedPageBreak/>
        <w:t>уведомлением о проведении запроса предложений и пунктом 19 раздела 5 «Информационная карта запроса предложений».</w:t>
      </w:r>
    </w:p>
    <w:p w14:paraId="2D7571C0" w14:textId="77777777" w:rsidR="006B0B39" w:rsidRPr="00891438" w:rsidRDefault="00204F42" w:rsidP="00891438">
      <w:pPr>
        <w:widowControl w:val="0"/>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rPr>
          <w:rFonts w:eastAsia="Arial Unicode MS"/>
          <w:bCs/>
        </w:rPr>
        <w:t xml:space="preserve"> З</w:t>
      </w:r>
      <w:r w:rsidR="006B0B39" w:rsidRPr="00891438">
        <w:rPr>
          <w:rFonts w:eastAsia="Arial Unicode MS"/>
          <w:bCs/>
        </w:rPr>
        <w:t>акупочная комиссия может</w:t>
      </w:r>
      <w:r w:rsidR="006B0B39" w:rsidRPr="00891438">
        <w:t xml:space="preserve"> привлечь экспертов к рассмотрению заявок </w:t>
      </w:r>
      <w:r w:rsidR="006B0B39" w:rsidRPr="00891438">
        <w:rPr>
          <w:lang w:val="ru"/>
        </w:rPr>
        <w:t xml:space="preserve">о подаче </w:t>
      </w:r>
      <w:r w:rsidR="006B0B39" w:rsidRPr="00891438">
        <w:t xml:space="preserve">предложений. При </w:t>
      </w:r>
      <w:r w:rsidR="00E62749" w:rsidRPr="00891438">
        <w:t>этом Закупочная</w:t>
      </w:r>
      <w:r w:rsidR="006B0B39" w:rsidRPr="00891438">
        <w:t xml:space="preserve"> комиссия рассматривает оценки и рекомендации экспертов (если они привлекались), однако может принимать любые самостоятельные решения. </w:t>
      </w:r>
    </w:p>
    <w:p w14:paraId="0D99ABEB" w14:textId="77777777" w:rsidR="006B0B39" w:rsidRPr="00891438" w:rsidRDefault="006B0B39" w:rsidP="00891438">
      <w:pPr>
        <w:widowControl w:val="0"/>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Сроки проведения отборочной и (или) оценочной стадии, а также срок выбора победителя запроса предложений по решению </w:t>
      </w:r>
      <w:r w:rsidR="00204F42" w:rsidRPr="00891438">
        <w:t>З</w:t>
      </w:r>
      <w:r w:rsidRPr="00891438">
        <w:t xml:space="preserve">акупочной комиссии могут быть продлены, но в любом случае до истечения срока действия заявок о подаче предложений. Решение </w:t>
      </w:r>
      <w:r w:rsidR="00AE6EC7" w:rsidRPr="00891438">
        <w:t>З</w:t>
      </w:r>
      <w:r w:rsidRPr="00891438">
        <w:t xml:space="preserve">акупочной комиссии о продлении срока оформляется протоколом заседания </w:t>
      </w:r>
      <w:r w:rsidR="00AE6EC7" w:rsidRPr="00891438">
        <w:t>З</w:t>
      </w:r>
      <w:r w:rsidRPr="00891438">
        <w:t>акупочной комиссии, который подписывается в</w:t>
      </w:r>
      <w:r w:rsidRPr="00891438">
        <w:rPr>
          <w:lang w:val="en-US"/>
        </w:rPr>
        <w:t> </w:t>
      </w:r>
      <w:r w:rsidRPr="00891438">
        <w:t xml:space="preserve">день проведения заседания </w:t>
      </w:r>
      <w:r w:rsidR="00AE6EC7" w:rsidRPr="00891438">
        <w:t>З</w:t>
      </w:r>
      <w:r w:rsidRPr="00891438">
        <w:t>акупочной комиссии и размещается на</w:t>
      </w:r>
      <w:r w:rsidRPr="00891438">
        <w:rPr>
          <w:lang w:val="en-US"/>
        </w:rPr>
        <w:t> </w:t>
      </w:r>
      <w:r w:rsidRPr="00891438">
        <w:t>официальн</w:t>
      </w:r>
      <w:r w:rsidR="00AE6EC7" w:rsidRPr="00891438">
        <w:t>ом</w:t>
      </w:r>
      <w:r w:rsidRPr="00891438">
        <w:t xml:space="preserve"> сайт</w:t>
      </w:r>
      <w:r w:rsidR="00AE6EC7" w:rsidRPr="00891438">
        <w:t>е</w:t>
      </w:r>
      <w:r w:rsidRPr="00891438">
        <w:t xml:space="preserve"> не позднее 3 (трех) дней после подписания указанного протокола.</w:t>
      </w:r>
    </w:p>
    <w:p w14:paraId="5B650FB1" w14:textId="77777777" w:rsidR="006B0B39" w:rsidRPr="00891438" w:rsidRDefault="006B0B39" w:rsidP="00891438">
      <w:pPr>
        <w:keepNext/>
        <w:widowControl w:val="0"/>
        <w:numPr>
          <w:ilvl w:val="2"/>
          <w:numId w:val="10"/>
        </w:numPr>
        <w:shd w:val="clear" w:color="auto" w:fill="FFFFFF" w:themeFill="background1"/>
        <w:tabs>
          <w:tab w:val="num" w:pos="1701"/>
        </w:tabs>
        <w:suppressAutoHyphens/>
        <w:adjustRightInd w:val="0"/>
        <w:spacing w:before="120" w:after="120"/>
        <w:ind w:left="0" w:firstLine="709"/>
        <w:jc w:val="both"/>
        <w:textAlignment w:val="baseline"/>
        <w:outlineLvl w:val="3"/>
        <w:rPr>
          <w:rFonts w:eastAsia="Arial Unicode MS"/>
          <w:b/>
          <w:bCs/>
        </w:rPr>
      </w:pPr>
      <w:bookmarkStart w:id="190" w:name="_Ref317258141"/>
      <w:r w:rsidRPr="00891438">
        <w:rPr>
          <w:rFonts w:eastAsia="Arial Unicode MS"/>
          <w:b/>
          <w:bCs/>
        </w:rPr>
        <w:t>Проведение отборочной стадии</w:t>
      </w:r>
      <w:bookmarkEnd w:id="190"/>
    </w:p>
    <w:p w14:paraId="4F17D16A" w14:textId="77777777" w:rsidR="006B0B39" w:rsidRPr="00891438" w:rsidRDefault="006B0B39"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r w:rsidRPr="00891438">
        <w:t>В рамках отборочной стадии Центральная закупочная комиссия в срок, указанный в уведомлении о</w:t>
      </w:r>
      <w:r w:rsidRPr="00891438">
        <w:rPr>
          <w:lang w:val="en-US"/>
        </w:rPr>
        <w:t> </w:t>
      </w:r>
      <w:r w:rsidRPr="00891438">
        <w:t>проведении з</w:t>
      </w:r>
      <w:r w:rsidR="000B0951" w:rsidRPr="00891438">
        <w:t xml:space="preserve">апроса предложений и в пункте 20 </w:t>
      </w:r>
      <w:r w:rsidRPr="00891438">
        <w:t>раздела 5 «Информационная карта запроса предложений» осуществляет рассмотрение заявок о подаче предложений и претендентов  на предмет их соответствия требованиям, установленным законодательством Российской Федерации, Положением о порядке проведения регламентированных закупок продукции для нужд Общества и настоящей закупочной документацией.</w:t>
      </w:r>
    </w:p>
    <w:p w14:paraId="5FC9C0B9" w14:textId="77777777" w:rsidR="006B0B39" w:rsidRPr="00891438" w:rsidRDefault="006B0B39"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bookmarkStart w:id="191" w:name="_Ref266805430"/>
      <w:bookmarkStart w:id="192" w:name="_Ref125833092"/>
      <w:bookmarkStart w:id="193" w:name="_Ref297560912"/>
      <w:r w:rsidRPr="00891438">
        <w:t xml:space="preserve">Заявка о подаче предложений должна полностью соответствовать каждому из установленных настоящей закупочной документацией требований или быть лучше, то есть указанные требования являются минимально допустимыми. По итогам отборочной стадии </w:t>
      </w:r>
      <w:r w:rsidR="00AE6EC7" w:rsidRPr="00891438">
        <w:t>З</w:t>
      </w:r>
      <w:r w:rsidRPr="00891438">
        <w:t xml:space="preserve">акупочная комиссия на своем заседании в отношении </w:t>
      </w:r>
      <w:r w:rsidR="00E62749" w:rsidRPr="00891438">
        <w:t>каждого претендента</w:t>
      </w:r>
      <w:r w:rsidRPr="00891438">
        <w:t xml:space="preserve"> принимает решение о</w:t>
      </w:r>
      <w:r w:rsidRPr="00891438">
        <w:rPr>
          <w:lang w:val="en-US"/>
        </w:rPr>
        <w:t> </w:t>
      </w:r>
      <w:r w:rsidRPr="00891438">
        <w:t>допуске к дальнейшему участию в запросе предложений либо об отказе в</w:t>
      </w:r>
      <w:r w:rsidRPr="00891438">
        <w:rPr>
          <w:lang w:val="en-US"/>
        </w:rPr>
        <w:t> </w:t>
      </w:r>
      <w:r w:rsidRPr="00891438">
        <w:t>допуске</w:t>
      </w:r>
      <w:bookmarkEnd w:id="191"/>
      <w:r w:rsidRPr="00891438">
        <w:t xml:space="preserve"> в соответствии с критериями отбора </w:t>
      </w:r>
      <w:r w:rsidR="00E62749" w:rsidRPr="00891438">
        <w:t>и</w:t>
      </w:r>
      <w:r w:rsidRPr="00891438">
        <w:t xml:space="preserve"> в</w:t>
      </w:r>
      <w:r w:rsidRPr="00891438">
        <w:rPr>
          <w:lang w:val="en-US"/>
        </w:rPr>
        <w:t> </w:t>
      </w:r>
      <w:r w:rsidRPr="00891438">
        <w:t>порядке, которые установлены в документации по запросу предложений, по</w:t>
      </w:r>
      <w:r w:rsidRPr="00891438">
        <w:rPr>
          <w:lang w:val="en-US"/>
        </w:rPr>
        <w:t> </w:t>
      </w:r>
      <w:r w:rsidRPr="00891438">
        <w:t>следующим основаниям:</w:t>
      </w:r>
      <w:bookmarkStart w:id="194" w:name="sub_1211"/>
      <w:bookmarkEnd w:id="192"/>
      <w:bookmarkEnd w:id="193"/>
    </w:p>
    <w:p w14:paraId="59F364A7" w14:textId="77777777" w:rsidR="006B0B39" w:rsidRPr="00891438" w:rsidRDefault="006B0B39" w:rsidP="00891438">
      <w:pPr>
        <w:numPr>
          <w:ilvl w:val="0"/>
          <w:numId w:val="13"/>
        </w:numPr>
        <w:shd w:val="clear" w:color="auto" w:fill="FFFFFF" w:themeFill="background1"/>
        <w:tabs>
          <w:tab w:val="num" w:pos="1134"/>
          <w:tab w:val="num" w:pos="1843"/>
        </w:tabs>
        <w:ind w:left="0" w:firstLine="709"/>
        <w:jc w:val="both"/>
        <w:rPr>
          <w:lang w:val="x-none" w:eastAsia="x-none"/>
        </w:rPr>
      </w:pPr>
      <w:r w:rsidRPr="00891438">
        <w:rPr>
          <w:lang w:eastAsia="x-none"/>
        </w:rPr>
        <w:t>непредставления оригиналов и копий документов, а также иных сведений, требование о наличии которых установлено закупочной документацией либо наличие в таких документах недостоверных сведений об участнике закупки или о продукции соответственно на поставку/выполнение/оказание которой проводится запрос предложений;</w:t>
      </w:r>
    </w:p>
    <w:p w14:paraId="696946A3" w14:textId="77777777" w:rsidR="006B0B39" w:rsidRPr="00891438" w:rsidRDefault="006B0B39" w:rsidP="00891438">
      <w:pPr>
        <w:numPr>
          <w:ilvl w:val="0"/>
          <w:numId w:val="13"/>
        </w:numPr>
        <w:shd w:val="clear" w:color="auto" w:fill="FFFFFF" w:themeFill="background1"/>
        <w:tabs>
          <w:tab w:val="num" w:pos="1134"/>
          <w:tab w:val="num" w:pos="1843"/>
        </w:tabs>
        <w:ind w:left="0" w:firstLine="709"/>
        <w:jc w:val="both"/>
        <w:rPr>
          <w:lang w:val="x-none" w:eastAsia="x-none"/>
        </w:rPr>
      </w:pPr>
      <w:r w:rsidRPr="00891438">
        <w:rPr>
          <w:lang w:val="x-none" w:eastAsia="x-none"/>
        </w:rPr>
        <w:t>несоответстви</w:t>
      </w:r>
      <w:r w:rsidRPr="00891438">
        <w:rPr>
          <w:lang w:eastAsia="x-none"/>
        </w:rPr>
        <w:t>я</w:t>
      </w:r>
      <w:r w:rsidRPr="00891438">
        <w:rPr>
          <w:lang w:val="x-none" w:eastAsia="x-none"/>
        </w:rPr>
        <w:t xml:space="preserve"> участника </w:t>
      </w:r>
      <w:r w:rsidRPr="00891438">
        <w:rPr>
          <w:lang w:eastAsia="x-none"/>
        </w:rPr>
        <w:t>закупки</w:t>
      </w:r>
      <w:r w:rsidR="00ED729A" w:rsidRPr="00891438">
        <w:rPr>
          <w:lang w:eastAsia="x-none"/>
        </w:rPr>
        <w:t xml:space="preserve"> обязательным</w:t>
      </w:r>
      <w:r w:rsidRPr="00891438">
        <w:rPr>
          <w:lang w:val="x-none" w:eastAsia="x-none"/>
        </w:rPr>
        <w:t xml:space="preserve"> требованиям </w:t>
      </w:r>
      <w:r w:rsidRPr="00891438">
        <w:rPr>
          <w:lang w:eastAsia="x-none"/>
        </w:rPr>
        <w:t xml:space="preserve">закупочной </w:t>
      </w:r>
      <w:r w:rsidRPr="00891438">
        <w:rPr>
          <w:lang w:val="x-none" w:eastAsia="x-none"/>
        </w:rPr>
        <w:t>документации;</w:t>
      </w:r>
    </w:p>
    <w:p w14:paraId="06C7D19B" w14:textId="77777777" w:rsidR="006B0B39" w:rsidRPr="00891438" w:rsidRDefault="006B0B39" w:rsidP="00891438">
      <w:pPr>
        <w:numPr>
          <w:ilvl w:val="0"/>
          <w:numId w:val="13"/>
        </w:numPr>
        <w:shd w:val="clear" w:color="auto" w:fill="FFFFFF" w:themeFill="background1"/>
        <w:tabs>
          <w:tab w:val="num" w:pos="1134"/>
          <w:tab w:val="num" w:pos="1843"/>
        </w:tabs>
        <w:ind w:left="0" w:firstLine="709"/>
        <w:jc w:val="both"/>
        <w:rPr>
          <w:lang w:val="x-none" w:eastAsia="x-none"/>
        </w:rPr>
      </w:pPr>
      <w:r w:rsidRPr="00891438">
        <w:rPr>
          <w:lang w:eastAsia="x-none"/>
        </w:rPr>
        <w:t>несоответствие заявки о подаче предложения требованиям к заявкам о подаче предложений участников запроса, установленные в пункте 4.4;</w:t>
      </w:r>
    </w:p>
    <w:p w14:paraId="3AC0DA7C" w14:textId="77777777" w:rsidR="006B0B39" w:rsidRPr="00891438" w:rsidRDefault="006B0B39" w:rsidP="00891438">
      <w:pPr>
        <w:numPr>
          <w:ilvl w:val="0"/>
          <w:numId w:val="13"/>
        </w:numPr>
        <w:shd w:val="clear" w:color="auto" w:fill="FFFFFF" w:themeFill="background1"/>
        <w:tabs>
          <w:tab w:val="num" w:pos="1134"/>
          <w:tab w:val="num" w:pos="1843"/>
        </w:tabs>
        <w:ind w:left="0" w:firstLine="709"/>
        <w:jc w:val="both"/>
        <w:rPr>
          <w:lang w:val="x-none" w:eastAsia="x-none"/>
        </w:rPr>
      </w:pPr>
      <w:r w:rsidRPr="00891438">
        <w:rPr>
          <w:bCs/>
        </w:rPr>
        <w:t>несоответствие размера, формы, условий или порядка предоставления обеспечения заявки о подаче предложения. При этом отсутствие документа, подтверждающего перечисление денежных средств в качестве обеспечения заявки о подаче предложений на расчетный счет Заказчика, в случае установления такого требования в закупочной документации й, при условии своевременного поступления на расчетный счет Заказчика</w:t>
      </w:r>
      <w:r w:rsidRPr="00891438">
        <w:t xml:space="preserve"> денежных средств в размере обеспечения заявки о подаче предложений за данного участника, не является основанием для отказа в</w:t>
      </w:r>
      <w:r w:rsidRPr="00891438">
        <w:rPr>
          <w:lang w:val="en-US"/>
        </w:rPr>
        <w:t> </w:t>
      </w:r>
      <w:r w:rsidRPr="00891438">
        <w:t>допуске к участию в запросе предложений. Заказчик по всем заявкам о подаче предложений, в которых отсутствует документ, подтверждающий внесение денежных средств, проверяет поступление на расчетный счет средств в качестве обеспечения заявки о подаче предложений.</w:t>
      </w:r>
    </w:p>
    <w:p w14:paraId="138AA336" w14:textId="77777777" w:rsidR="006B0B39" w:rsidRPr="00891438" w:rsidRDefault="006B0B39" w:rsidP="00891438">
      <w:pPr>
        <w:shd w:val="clear" w:color="auto" w:fill="FFFFFF" w:themeFill="background1"/>
        <w:tabs>
          <w:tab w:val="num" w:pos="1843"/>
        </w:tabs>
        <w:jc w:val="both"/>
        <w:rPr>
          <w:lang w:val="x-none" w:eastAsia="x-none"/>
        </w:rPr>
      </w:pPr>
      <w:r w:rsidRPr="00891438">
        <w:rPr>
          <w:lang w:eastAsia="x-none"/>
        </w:rPr>
        <w:t>Отказ в допуске к участию в запросе предложения по иным основаниям не допускается.</w:t>
      </w:r>
    </w:p>
    <w:p w14:paraId="48A41221" w14:textId="77777777" w:rsidR="00AE6EC7" w:rsidRPr="00891438" w:rsidRDefault="006B0B39"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bookmarkStart w:id="195" w:name="sub_1214"/>
      <w:bookmarkEnd w:id="194"/>
      <w:r w:rsidRPr="00891438">
        <w:t xml:space="preserve">В ходе рассмотрения заявок о подаче предложений, Заказчик, по решению </w:t>
      </w:r>
      <w:r w:rsidR="00AE6EC7" w:rsidRPr="00891438">
        <w:t>З</w:t>
      </w:r>
      <w:r w:rsidRPr="00891438">
        <w:t>акупочной комиссии, вправе уточнять заявки о подаче предложений в порядке требования от претендентов разъяснения положений предложений.</w:t>
      </w:r>
    </w:p>
    <w:p w14:paraId="595848B7" w14:textId="77777777" w:rsidR="006B0B39" w:rsidRPr="00891438" w:rsidRDefault="00AE6EC7"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r w:rsidRPr="00891438">
        <w:lastRenderedPageBreak/>
        <w:t>Н</w:t>
      </w:r>
      <w:r w:rsidR="006B0B39" w:rsidRPr="00891438">
        <w:t>аправить претендентам запросы об исправлении выявленных в ходе рассмотрения арифметических и грамматических ошибок в</w:t>
      </w:r>
      <w:r w:rsidR="006B0B39" w:rsidRPr="00891438">
        <w:rPr>
          <w:lang w:val="en-US"/>
        </w:rPr>
        <w:t> </w:t>
      </w:r>
      <w:r w:rsidR="006B0B39" w:rsidRPr="00891438">
        <w:t xml:space="preserve">документах, представленных в составе заявки о подаче предложения и направлении Заказчику исправленных документов. </w:t>
      </w:r>
      <w:bookmarkStart w:id="196" w:name="_Ref317250737"/>
    </w:p>
    <w:p w14:paraId="2AEA6E52" w14:textId="77777777" w:rsidR="006B0B39" w:rsidRPr="00891438" w:rsidRDefault="006B0B39"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r w:rsidRPr="00891438">
        <w:t>При уточнении заявок о подаче предложений Заказчиком не допускается создание преимущественных условий претенденту или нескольким претендентам.</w:t>
      </w:r>
      <w:bookmarkEnd w:id="196"/>
    </w:p>
    <w:p w14:paraId="7E971175" w14:textId="77777777" w:rsidR="006B0B39" w:rsidRPr="00891438" w:rsidRDefault="00DE40F5"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bookmarkStart w:id="197" w:name="_Ref317254290"/>
      <w:r w:rsidRPr="00891438">
        <w:t>Решение Закупочной</w:t>
      </w:r>
      <w:r w:rsidR="006B0B39" w:rsidRPr="00891438">
        <w:t xml:space="preserve"> комиссии об уточнении заявок </w:t>
      </w:r>
      <w:r w:rsidR="006B0B39" w:rsidRPr="00891438">
        <w:rPr>
          <w:lang w:val="ru"/>
        </w:rPr>
        <w:t>о подаче</w:t>
      </w:r>
      <w:r w:rsidR="006B0B39" w:rsidRPr="00891438">
        <w:t xml:space="preserve"> предложений в соответствии с пунктом 4.14.2.4 отражаются в протоколах заседания </w:t>
      </w:r>
      <w:r w:rsidR="00AE6EC7" w:rsidRPr="00891438">
        <w:t xml:space="preserve">Закупочной </w:t>
      </w:r>
      <w:r w:rsidR="006B0B39" w:rsidRPr="00891438">
        <w:t>комиссии, которые размещаются на официальном сайте, в течение 3 (трех) дней после подписания указанных протоколов.</w:t>
      </w:r>
      <w:bookmarkEnd w:id="197"/>
    </w:p>
    <w:p w14:paraId="0485B543" w14:textId="77777777" w:rsidR="006B0B39" w:rsidRPr="00891438" w:rsidRDefault="006B0B39"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r w:rsidRPr="00891438">
        <w:t xml:space="preserve">В случае принятия </w:t>
      </w:r>
      <w:r w:rsidR="00AE6EC7" w:rsidRPr="00891438">
        <w:t>Закупочной</w:t>
      </w:r>
      <w:r w:rsidRPr="00891438">
        <w:t xml:space="preserve"> комиссией решения о направлении претендентам запросов в соответствии с пунктом 4.14.2.4, такие запросы направляются претендентам </w:t>
      </w:r>
      <w:r w:rsidR="00DE40F5" w:rsidRPr="00891438">
        <w:t>после</w:t>
      </w:r>
      <w:r w:rsidRPr="00891438">
        <w:t xml:space="preserve"> размещения на официальных сайтах протокола, указанного в</w:t>
      </w:r>
      <w:r w:rsidRPr="00891438">
        <w:rPr>
          <w:lang w:val="en-US"/>
        </w:rPr>
        <w:t> </w:t>
      </w:r>
      <w:r w:rsidRPr="00891438">
        <w:t>пункте 4.14.2.6. Все направленные претендентам запросы и полученные ответы регистрируются Заказчиком в Журнале запросов – ответов. Срок уточнения претендентами своих заявок о подаче предложений устанавливается в соответствующих запросах одинаковый для всех претендентов и не может превышать 5 (пять) дней со дня 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отборочной стадии рассмотрения заявок в установленный в запросе срок служит основанием для отказа в допуске к участию в запросе предложений.</w:t>
      </w:r>
    </w:p>
    <w:p w14:paraId="18877348" w14:textId="77777777" w:rsidR="006B0B39" w:rsidRPr="00891438" w:rsidRDefault="006B0B39"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r w:rsidRPr="00891438">
        <w:t xml:space="preserve">По итогам отборочной стадии </w:t>
      </w:r>
      <w:r w:rsidR="00AE6EC7" w:rsidRPr="00891438">
        <w:t xml:space="preserve">Закупочной </w:t>
      </w:r>
      <w:r w:rsidRPr="00891438">
        <w:t>комиссией принимаются решения в отношении каждого участника закупки о допуске к участию в запросе предложений или об отказе в допуске к участию в запросе предложений.</w:t>
      </w:r>
    </w:p>
    <w:p w14:paraId="1F5E3D84" w14:textId="77777777" w:rsidR="006B0B39" w:rsidRPr="00891438" w:rsidRDefault="006B0B39"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r w:rsidRPr="00891438">
        <w:t xml:space="preserve">В случае если по результатам рассмотрения заявок только один участник закупки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w:t>
      </w:r>
    </w:p>
    <w:p w14:paraId="7D6AB8CE" w14:textId="77777777" w:rsidR="006B0B39" w:rsidRPr="00891438" w:rsidRDefault="00317FB9" w:rsidP="00891438">
      <w:pPr>
        <w:numPr>
          <w:ilvl w:val="3"/>
          <w:numId w:val="10"/>
        </w:numPr>
        <w:shd w:val="clear" w:color="auto" w:fill="FFFFFF" w:themeFill="background1"/>
        <w:tabs>
          <w:tab w:val="clear" w:pos="2357"/>
          <w:tab w:val="num" w:pos="1843"/>
        </w:tabs>
        <w:autoSpaceDE w:val="0"/>
        <w:autoSpaceDN w:val="0"/>
        <w:adjustRightInd w:val="0"/>
        <w:ind w:left="0" w:firstLine="709"/>
        <w:jc w:val="both"/>
      </w:pPr>
      <w:bookmarkStart w:id="198" w:name="_Ref318214593"/>
      <w:bookmarkEnd w:id="195"/>
      <w:r>
        <w:t>О</w:t>
      </w:r>
      <w:r w:rsidR="006B0B39" w:rsidRPr="00891438">
        <w:t xml:space="preserve">тдельно оформляется протокол заседания </w:t>
      </w:r>
      <w:r w:rsidR="00AE6EC7" w:rsidRPr="00891438">
        <w:t>Закупочной</w:t>
      </w:r>
      <w:r w:rsidR="006B0B39" w:rsidRPr="00891438">
        <w:t xml:space="preserve"> комиссии по рассмотрению заявок на отборочной стадии</w:t>
      </w:r>
      <w:r w:rsidR="00AE6EC7" w:rsidRPr="00891438">
        <w:t>.</w:t>
      </w:r>
      <w:bookmarkEnd w:id="198"/>
    </w:p>
    <w:p w14:paraId="0240BE76" w14:textId="77777777" w:rsidR="006B0B39" w:rsidRPr="00891438" w:rsidRDefault="006B0B39" w:rsidP="00891438">
      <w:pPr>
        <w:keepNext/>
        <w:widowControl w:val="0"/>
        <w:numPr>
          <w:ilvl w:val="2"/>
          <w:numId w:val="10"/>
        </w:numPr>
        <w:shd w:val="clear" w:color="auto" w:fill="FFFFFF" w:themeFill="background1"/>
        <w:tabs>
          <w:tab w:val="num" w:pos="1701"/>
        </w:tabs>
        <w:suppressAutoHyphens/>
        <w:adjustRightInd w:val="0"/>
        <w:spacing w:before="120" w:after="120"/>
        <w:ind w:left="0" w:firstLine="709"/>
        <w:jc w:val="both"/>
        <w:textAlignment w:val="baseline"/>
        <w:outlineLvl w:val="3"/>
        <w:rPr>
          <w:rFonts w:eastAsia="Arial Unicode MS"/>
          <w:b/>
          <w:bCs/>
        </w:rPr>
      </w:pPr>
      <w:bookmarkStart w:id="199" w:name="_Ref299529821"/>
      <w:bookmarkStart w:id="200" w:name="_Toc314731845"/>
      <w:bookmarkStart w:id="201" w:name="_Ref318369480"/>
      <w:r w:rsidRPr="00891438">
        <w:rPr>
          <w:rFonts w:eastAsia="Arial Unicode MS"/>
          <w:b/>
          <w:bCs/>
        </w:rPr>
        <w:t>Проведение переговоров с участниками</w:t>
      </w:r>
      <w:bookmarkEnd w:id="199"/>
      <w:bookmarkEnd w:id="200"/>
      <w:r w:rsidRPr="00891438">
        <w:rPr>
          <w:rFonts w:eastAsia="Arial Unicode MS"/>
          <w:b/>
          <w:bCs/>
        </w:rPr>
        <w:t xml:space="preserve"> </w:t>
      </w:r>
      <w:bookmarkEnd w:id="201"/>
      <w:r w:rsidRPr="00891438">
        <w:rPr>
          <w:rFonts w:eastAsia="Arial Unicode MS"/>
          <w:b/>
          <w:bCs/>
        </w:rPr>
        <w:t>закупки</w:t>
      </w:r>
    </w:p>
    <w:p w14:paraId="08D75FA8"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В любой момент после проведения отборочной стадии рассмотрения заявок о подаче предложений, но до проведения (при необходимости) процедуры </w:t>
      </w:r>
      <w:r w:rsidR="00DE40F5" w:rsidRPr="00891438">
        <w:t>переторжки Заказчик</w:t>
      </w:r>
      <w:r w:rsidRPr="00891438">
        <w:t xml:space="preserve">, по решению </w:t>
      </w:r>
      <w:r w:rsidR="00AE6EC7" w:rsidRPr="00891438">
        <w:t>Закупочной</w:t>
      </w:r>
      <w:r w:rsidRPr="00891438">
        <w:t xml:space="preserve"> комиссии, вправе провести переговоры с допущенными участниками. Переговоры проводятся Заказчиком, который вправе по решению </w:t>
      </w:r>
      <w:r w:rsidR="00AE6EC7" w:rsidRPr="00891438">
        <w:t>Закупочной</w:t>
      </w:r>
      <w:r w:rsidRPr="00891438">
        <w:t xml:space="preserve"> комиссии привлекать экспертов при их проведении. Переговоры проводятся в целях раз</w:t>
      </w:r>
      <w:r w:rsidR="00AE6EC7" w:rsidRPr="00891438">
        <w:t>ъяснений заявок либо их улучшен</w:t>
      </w:r>
      <w:r w:rsidRPr="00891438">
        <w:t>ия в интересах Заказчика.</w:t>
      </w:r>
    </w:p>
    <w:p w14:paraId="497D58A5"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Переговоры проводятся с теми участниками закупки, которые прошли отборочную стадию.</w:t>
      </w:r>
    </w:p>
    <w:p w14:paraId="68BE8DA4"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Переговоры могут быть проведены в отношении любых существенных условий запроса предложений (включая условия договора) или относительно поданных заявок о подаче предложений.</w:t>
      </w:r>
    </w:p>
    <w:p w14:paraId="714CCA15"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Переговоры с каждым из участников закупки оформляются отдельным протоколом, в котором отражаются достигнутые договоренности. Данный протокол подписывается Заказчиком и участником закупки.</w:t>
      </w:r>
    </w:p>
    <w:p w14:paraId="29F16AFC"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При необходимости, после завершения переговоров, Заказчик запрашивает у всех участников закупки, продолжающих участвовать в процедуре,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w:t>
      </w:r>
    </w:p>
    <w:p w14:paraId="2DA219FE" w14:textId="77777777" w:rsidR="006B0B39" w:rsidRPr="00891438" w:rsidRDefault="006B0B39" w:rsidP="00891438">
      <w:pPr>
        <w:numPr>
          <w:ilvl w:val="3"/>
          <w:numId w:val="10"/>
        </w:numPr>
        <w:shd w:val="clear" w:color="auto" w:fill="FFFFFF" w:themeFill="background1"/>
        <w:tabs>
          <w:tab w:val="num" w:pos="1701"/>
        </w:tabs>
        <w:autoSpaceDE w:val="0"/>
        <w:autoSpaceDN w:val="0"/>
        <w:adjustRightInd w:val="0"/>
        <w:ind w:left="0" w:firstLine="709"/>
        <w:jc w:val="both"/>
      </w:pPr>
      <w:r w:rsidRPr="00891438">
        <w:lastRenderedPageBreak/>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14:paraId="3ECBF3F3" w14:textId="77777777" w:rsidR="006B0B39" w:rsidRPr="00891438" w:rsidRDefault="006B0B39" w:rsidP="00891438">
      <w:pPr>
        <w:keepNext/>
        <w:widowControl w:val="0"/>
        <w:numPr>
          <w:ilvl w:val="2"/>
          <w:numId w:val="10"/>
        </w:numPr>
        <w:shd w:val="clear" w:color="auto" w:fill="FFFFFF" w:themeFill="background1"/>
        <w:tabs>
          <w:tab w:val="num" w:pos="1701"/>
        </w:tabs>
        <w:suppressAutoHyphens/>
        <w:adjustRightInd w:val="0"/>
        <w:spacing w:before="120" w:after="120"/>
        <w:ind w:left="0" w:firstLine="709"/>
        <w:jc w:val="both"/>
        <w:textAlignment w:val="baseline"/>
        <w:outlineLvl w:val="3"/>
        <w:rPr>
          <w:rFonts w:eastAsia="Arial Unicode MS"/>
          <w:b/>
          <w:bCs/>
        </w:rPr>
      </w:pPr>
      <w:r w:rsidRPr="00891438">
        <w:rPr>
          <w:rFonts w:eastAsia="Arial Unicode MS"/>
          <w:b/>
          <w:bCs/>
        </w:rPr>
        <w:t>Переторжка</w:t>
      </w:r>
    </w:p>
    <w:p w14:paraId="315A807A"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bookmarkStart w:id="202" w:name="_Ref317258175"/>
      <w:r w:rsidRPr="00891438">
        <w:t xml:space="preserve">После проведения процедуры рассмотрения заявок о подаче предложений </w:t>
      </w:r>
      <w:r w:rsidR="00AE6EC7" w:rsidRPr="00891438">
        <w:t xml:space="preserve">Закупочной </w:t>
      </w:r>
      <w:r w:rsidRPr="00891438">
        <w:t xml:space="preserve">комиссия вправе принять решение о проведении процедуры переторжки, </w:t>
      </w:r>
      <w:proofErr w:type="gramStart"/>
      <w:r w:rsidRPr="00891438">
        <w:t>т.е.</w:t>
      </w:r>
      <w:proofErr w:type="gramEnd"/>
      <w:r w:rsidRPr="00891438">
        <w:t xml:space="preserve"> предоставление участникам закупки возможности добровольно повысить предпочтительность их заявок о подаче предложений путем снижения первоначально указанной в заявке о подаче предложения цены или снижения/улучшения условий, указанных в такой заявке участника закупки. При этом можно использовать только один критерий переторжки.</w:t>
      </w:r>
    </w:p>
    <w:p w14:paraId="77FFA1EE"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Форма и порядок проведения переторжки, сроки подачи новых заявок о подаче предложений, определенные </w:t>
      </w:r>
      <w:r w:rsidR="00887FE6" w:rsidRPr="00891438">
        <w:t xml:space="preserve">Закупочной </w:t>
      </w:r>
      <w:r w:rsidRPr="00891438">
        <w:t>комиссией, указываются в письмах, приглашающих участников закупки на процедуру переторжки.</w:t>
      </w:r>
    </w:p>
    <w:p w14:paraId="24F430F5"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о подаче предложения.</w:t>
      </w:r>
    </w:p>
    <w:p w14:paraId="4706E678"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Предложения участника закупки по увеличению цены (при использовании данного критерия переторжки) заявки о подаче предложений или снижения условий, указанных </w:t>
      </w:r>
      <w:r w:rsidR="00DE40F5" w:rsidRPr="00891438">
        <w:t>в первоначальном предложении,</w:t>
      </w:r>
      <w:r w:rsidRPr="00891438">
        <w:t xml:space="preserve"> не рассматриваются, такой участник считается не участвовавшим в процедуре переторжки, его заявка о подаче предложения, остается действующей с ранее объявленной ценой или условиями, указанными в заявке о подаче предложения.</w:t>
      </w:r>
    </w:p>
    <w:p w14:paraId="6EC45DA9"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Участник закупки, участвовавший в переторжке и снизивший первоначальную цену или представивший лучшие условия, обязан дополнительно представить Заказчику по адресу, указанному </w:t>
      </w:r>
      <w:r w:rsidR="005A2057" w:rsidRPr="00891438">
        <w:t>в пункте 19</w:t>
      </w:r>
      <w:r w:rsidRPr="00891438">
        <w:t xml:space="preserve"> раздела 5 «Информационная карта запроса предложений», откорректированные с учетом новых, полученных после переторжки условий документы, определяющие его коммерческое предложение, и оформленные в соответствии с требованиями подразделов 4.4 – 4.7, прошитые нитью, заклеенной бумажной наклейкой, с указанием на ней количества листов, скрепленной печатью участника закупки (для юридических лиц) и подписью участника закупки или уполномоченного им лица.</w:t>
      </w:r>
    </w:p>
    <w:p w14:paraId="7E4A14F3" w14:textId="77777777" w:rsidR="006B0B39" w:rsidRPr="00891438" w:rsidRDefault="006B0B39" w:rsidP="00891438">
      <w:pPr>
        <w:keepNext/>
        <w:widowControl w:val="0"/>
        <w:numPr>
          <w:ilvl w:val="2"/>
          <w:numId w:val="10"/>
        </w:numPr>
        <w:shd w:val="clear" w:color="auto" w:fill="FFFFFF" w:themeFill="background1"/>
        <w:tabs>
          <w:tab w:val="num" w:pos="1701"/>
        </w:tabs>
        <w:suppressAutoHyphens/>
        <w:adjustRightInd w:val="0"/>
        <w:spacing w:before="120" w:after="120"/>
        <w:ind w:left="0" w:firstLine="709"/>
        <w:jc w:val="both"/>
        <w:textAlignment w:val="baseline"/>
        <w:outlineLvl w:val="3"/>
        <w:rPr>
          <w:rFonts w:eastAsia="Arial Unicode MS"/>
          <w:b/>
          <w:bCs/>
        </w:rPr>
      </w:pPr>
      <w:r w:rsidRPr="00891438">
        <w:rPr>
          <w:rFonts w:eastAsia="Arial Unicode MS"/>
          <w:b/>
          <w:bCs/>
        </w:rPr>
        <w:t>Проведение оценочной стадии</w:t>
      </w:r>
      <w:bookmarkEnd w:id="202"/>
    </w:p>
    <w:p w14:paraId="7B12B884"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В рамках оценочной стадии, в срок, указанный в уведомлении о проведении запроса предложений и в пункте </w:t>
      </w:r>
      <w:r w:rsidR="007B77AE" w:rsidRPr="00891438">
        <w:t>20</w:t>
      </w:r>
      <w:r w:rsidRPr="00891438">
        <w:t xml:space="preserve"> раздела 5 «Информационная карта запроса предложений», </w:t>
      </w:r>
      <w:r w:rsidR="00887FE6" w:rsidRPr="00891438">
        <w:t xml:space="preserve">Закупочной </w:t>
      </w:r>
      <w:r w:rsidRPr="00891438">
        <w:t xml:space="preserve">комиссия оценивает и сопоставляет заявки участников, допущенных до участия в запросе предложений, с учетом проведенных переговоров и переторжки. Цель оценочной стадии заключается </w:t>
      </w:r>
      <w:r w:rsidR="00E62749" w:rsidRPr="00891438">
        <w:t>в</w:t>
      </w:r>
      <w:r w:rsidR="00E62749" w:rsidRPr="00891438">
        <w:rPr>
          <w:lang w:val="en-US"/>
        </w:rPr>
        <w:t> </w:t>
      </w:r>
      <w:r w:rsidR="00E62749" w:rsidRPr="00891438">
        <w:t>выставлении</w:t>
      </w:r>
      <w:r w:rsidRPr="00891438">
        <w:t xml:space="preserve"> каждой заявке ранжирования по степени предпочтительности. </w:t>
      </w:r>
    </w:p>
    <w:p w14:paraId="183DA51A"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Оценка </w:t>
      </w:r>
      <w:r w:rsidR="00E62749" w:rsidRPr="00891438">
        <w:t>осуществляется в</w:t>
      </w:r>
      <w:r w:rsidRPr="00891438">
        <w:t xml:space="preserve"> соответствии с предусмотренными закупочной документацией оценочными критериями и утвержденным порядком оценки, указанными </w:t>
      </w:r>
      <w:r w:rsidR="00F60224" w:rsidRPr="00891438">
        <w:t>в пунктах 21, 22</w:t>
      </w:r>
      <w:r w:rsidRPr="00891438">
        <w:t xml:space="preserve"> раздела 5 «Информационная карта запроса предложений». Значимость критериев оценки заявок </w:t>
      </w:r>
      <w:r w:rsidRPr="00891438">
        <w:rPr>
          <w:lang w:val="ru"/>
        </w:rPr>
        <w:t xml:space="preserve">о подаче </w:t>
      </w:r>
      <w:r w:rsidRPr="00891438">
        <w:t>предложений указана в пункте 21 раздела 5 «Информационная карта запроса предложений».</w:t>
      </w:r>
    </w:p>
    <w:p w14:paraId="0FF3A7BF" w14:textId="77777777"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14:paraId="117700F0" w14:textId="502EB13F" w:rsidR="006B0B39"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По результатам оценки и сопоставления заявок о подаче предложений оформляется протокол заседания </w:t>
      </w:r>
      <w:r w:rsidR="00887FE6" w:rsidRPr="00891438">
        <w:t xml:space="preserve">Закупочной </w:t>
      </w:r>
      <w:r w:rsidRPr="00891438">
        <w:t>комиссии по рассмотрению заявок на оценочной стадии</w:t>
      </w:r>
      <w:r w:rsidR="00887FE6" w:rsidRPr="00891438">
        <w:t xml:space="preserve">.  </w:t>
      </w:r>
    </w:p>
    <w:p w14:paraId="2A528FEF" w14:textId="77777777" w:rsidR="00A63353" w:rsidRPr="00891438" w:rsidRDefault="00A63353" w:rsidP="00A63353">
      <w:pPr>
        <w:shd w:val="clear" w:color="auto" w:fill="FFFFFF" w:themeFill="background1"/>
        <w:autoSpaceDE w:val="0"/>
        <w:autoSpaceDN w:val="0"/>
        <w:adjustRightInd w:val="0"/>
        <w:ind w:left="709"/>
        <w:jc w:val="both"/>
      </w:pPr>
    </w:p>
    <w:p w14:paraId="1D6BB3A8" w14:textId="77777777" w:rsidR="006B0B39" w:rsidRPr="00891438" w:rsidRDefault="006B0B39" w:rsidP="00891438">
      <w:pPr>
        <w:keepNext/>
        <w:widowControl w:val="0"/>
        <w:numPr>
          <w:ilvl w:val="2"/>
          <w:numId w:val="10"/>
        </w:numPr>
        <w:shd w:val="clear" w:color="auto" w:fill="FFFFFF" w:themeFill="background1"/>
        <w:tabs>
          <w:tab w:val="num" w:pos="1701"/>
        </w:tabs>
        <w:suppressAutoHyphens/>
        <w:adjustRightInd w:val="0"/>
        <w:spacing w:before="120" w:after="120"/>
        <w:ind w:left="0" w:firstLine="709"/>
        <w:jc w:val="both"/>
        <w:textAlignment w:val="baseline"/>
        <w:outlineLvl w:val="3"/>
        <w:rPr>
          <w:rFonts w:eastAsia="Arial Unicode MS"/>
          <w:b/>
          <w:bCs/>
        </w:rPr>
      </w:pPr>
      <w:bookmarkStart w:id="203" w:name="_Toc255985697"/>
      <w:bookmarkStart w:id="204" w:name="_Hlk76382319"/>
      <w:r w:rsidRPr="00891438">
        <w:rPr>
          <w:rFonts w:eastAsia="Arial Unicode MS"/>
          <w:b/>
          <w:bCs/>
        </w:rPr>
        <w:lastRenderedPageBreak/>
        <w:t>Подведение итогов запроса предложений. Выбор победителя запроса предложений</w:t>
      </w:r>
      <w:bookmarkEnd w:id="203"/>
    </w:p>
    <w:p w14:paraId="47D7FDE9" w14:textId="6FF48D35" w:rsidR="006B0B39" w:rsidRPr="00891438"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По результатам оценки заявок о подаче предложений, представленных участниками закупки, в случае признания запроса предложений состоявшимся, </w:t>
      </w:r>
      <w:r w:rsidR="00887FE6" w:rsidRPr="00891438">
        <w:t>Закупочной</w:t>
      </w:r>
      <w:r w:rsidRPr="00891438">
        <w:t xml:space="preserve"> комиссия определяет победителя запроса предложений запроса предложений</w:t>
      </w:r>
      <w:r w:rsidR="002532F6" w:rsidRPr="00891438">
        <w:t xml:space="preserve"> в соответствии с порядком, описанным в пункте 2</w:t>
      </w:r>
      <w:r w:rsidR="00BD4270">
        <w:t>2</w:t>
      </w:r>
      <w:r w:rsidR="002532F6" w:rsidRPr="00891438">
        <w:t xml:space="preserve"> раздела 5 «Информационная карта запроса предложений»</w:t>
      </w:r>
      <w:r w:rsidRPr="00891438">
        <w:t>.</w:t>
      </w:r>
    </w:p>
    <w:p w14:paraId="7AEF9733" w14:textId="77777777" w:rsidR="00821CC0" w:rsidRDefault="006B0B39" w:rsidP="00891438">
      <w:pPr>
        <w:numPr>
          <w:ilvl w:val="3"/>
          <w:numId w:val="10"/>
        </w:numPr>
        <w:shd w:val="clear" w:color="auto" w:fill="FFFFFF" w:themeFill="background1"/>
        <w:tabs>
          <w:tab w:val="clear" w:pos="2357"/>
          <w:tab w:val="num" w:pos="1701"/>
        </w:tabs>
        <w:autoSpaceDE w:val="0"/>
        <w:autoSpaceDN w:val="0"/>
        <w:adjustRightInd w:val="0"/>
        <w:ind w:left="0" w:firstLine="709"/>
        <w:jc w:val="both"/>
      </w:pPr>
      <w:r w:rsidRPr="00891438">
        <w:t xml:space="preserve">Победителем запроса предложений признается участник закупки, представивший заявку о подаче предложений, которое решением </w:t>
      </w:r>
      <w:r w:rsidR="00887FE6" w:rsidRPr="00891438">
        <w:t>Закупочной</w:t>
      </w:r>
      <w:r w:rsidRPr="00891438">
        <w:t xml:space="preserve"> комиссии признано наилучшим предложением по результатам </w:t>
      </w:r>
      <w:bookmarkStart w:id="205" w:name="_Hlk76386584"/>
      <w:r w:rsidRPr="00891438">
        <w:t xml:space="preserve">оценочной стадии </w:t>
      </w:r>
      <w:bookmarkEnd w:id="205"/>
      <w:r w:rsidRPr="00891438">
        <w:t xml:space="preserve">и заняла первое место в итоговой ранжировке предложений по степени предпочтительности. </w:t>
      </w:r>
    </w:p>
    <w:p w14:paraId="4434B13B" w14:textId="0C62E9B3" w:rsidR="006B0B39" w:rsidRPr="00466EE3" w:rsidRDefault="00200270" w:rsidP="00821CC0">
      <w:pPr>
        <w:shd w:val="clear" w:color="auto" w:fill="FFFFFF" w:themeFill="background1"/>
        <w:autoSpaceDE w:val="0"/>
        <w:autoSpaceDN w:val="0"/>
        <w:adjustRightInd w:val="0"/>
        <w:ind w:firstLine="709"/>
        <w:jc w:val="both"/>
      </w:pPr>
      <w:r w:rsidRPr="00200270">
        <w:rPr>
          <w:color w:val="000000"/>
        </w:rPr>
        <w:t>Участник запроса предложений по результатам оценочной стадии признается победителем не более чем по 2 (двум) лотам. Закупочная комиссия самостоятельно определяет по каким лотам заключается с победителем договор поставки. Победитель запроса предложений по 2 (двум) лотам не участвует в оценочной стадии и дальнейшем заключении договора в отношении оставшихся лотов.</w:t>
      </w:r>
    </w:p>
    <w:p w14:paraId="347FF941" w14:textId="77777777" w:rsidR="006B0B39" w:rsidRPr="00891438" w:rsidRDefault="006B0B39" w:rsidP="00891438">
      <w:pPr>
        <w:numPr>
          <w:ilvl w:val="3"/>
          <w:numId w:val="10"/>
        </w:numPr>
        <w:shd w:val="clear" w:color="auto" w:fill="FFFFFF" w:themeFill="background1"/>
        <w:autoSpaceDE w:val="0"/>
        <w:autoSpaceDN w:val="0"/>
        <w:adjustRightInd w:val="0"/>
        <w:ind w:left="0" w:firstLine="709"/>
        <w:jc w:val="both"/>
      </w:pPr>
      <w:r w:rsidRPr="00891438">
        <w:t>По результатам запроса предложений оформляется</w:t>
      </w:r>
      <w:r w:rsidR="00C04176" w:rsidRPr="00891438">
        <w:t xml:space="preserve"> Итоговый</w:t>
      </w:r>
      <w:r w:rsidRPr="00891438">
        <w:t xml:space="preserve"> протокол заседания </w:t>
      </w:r>
      <w:r w:rsidR="00887FE6" w:rsidRPr="00891438">
        <w:t>Закупочной</w:t>
      </w:r>
      <w:r w:rsidRPr="00891438">
        <w:t xml:space="preserve"> комиссии по подведению итогов запроса предложений. </w:t>
      </w:r>
    </w:p>
    <w:p w14:paraId="2C89FDC5" w14:textId="77777777" w:rsidR="006B0B39" w:rsidRPr="00891438" w:rsidRDefault="00C04176" w:rsidP="00891438">
      <w:pPr>
        <w:numPr>
          <w:ilvl w:val="3"/>
          <w:numId w:val="10"/>
        </w:numPr>
        <w:shd w:val="clear" w:color="auto" w:fill="FFFFFF" w:themeFill="background1"/>
        <w:autoSpaceDE w:val="0"/>
        <w:autoSpaceDN w:val="0"/>
        <w:adjustRightInd w:val="0"/>
        <w:ind w:left="0" w:firstLine="709"/>
        <w:jc w:val="both"/>
      </w:pPr>
      <w:r w:rsidRPr="00891438">
        <w:t>Итоговые</w:t>
      </w:r>
      <w:r w:rsidR="006B0B39" w:rsidRPr="00891438">
        <w:t xml:space="preserve"> протоколы заседания </w:t>
      </w:r>
      <w:r w:rsidR="00887FE6" w:rsidRPr="00891438">
        <w:t xml:space="preserve">Закупочной </w:t>
      </w:r>
      <w:r w:rsidRPr="00891438">
        <w:t>комиссии размещаются</w:t>
      </w:r>
      <w:r w:rsidR="006B0B39" w:rsidRPr="00891438">
        <w:t xml:space="preserve"> на официальн</w:t>
      </w:r>
      <w:r w:rsidR="00887FE6" w:rsidRPr="00891438">
        <w:t>ом</w:t>
      </w:r>
      <w:r w:rsidR="006B0B39" w:rsidRPr="00891438">
        <w:t xml:space="preserve"> </w:t>
      </w:r>
      <w:r w:rsidR="00DE40F5" w:rsidRPr="00891438">
        <w:t>сайте Общества</w:t>
      </w:r>
      <w:r w:rsidR="006B0B39" w:rsidRPr="00891438">
        <w:t xml:space="preserve"> в течение 3 (трех) дней после его подписания.</w:t>
      </w:r>
      <w:bookmarkEnd w:id="204"/>
      <w:r w:rsidR="006B0B39" w:rsidRPr="00891438">
        <w:t xml:space="preserve"> </w:t>
      </w:r>
    </w:p>
    <w:p w14:paraId="44D92929" w14:textId="77777777"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206" w:name="_Toc402280822"/>
      <w:bookmarkStart w:id="207" w:name="_Toc443500710"/>
      <w:bookmarkStart w:id="208" w:name="_Ref440090183"/>
      <w:bookmarkStart w:id="209" w:name="_Ref440090175"/>
      <w:bookmarkStart w:id="210" w:name="_Ref469290666"/>
      <w:bookmarkStart w:id="211" w:name="_Ref440090241"/>
      <w:r w:rsidRPr="00891438">
        <w:rPr>
          <w:b/>
          <w:bCs/>
          <w:iCs/>
        </w:rPr>
        <w:t xml:space="preserve">Заключение договора </w:t>
      </w:r>
      <w:bookmarkStart w:id="212" w:name="_Toc314731803"/>
      <w:r w:rsidRPr="00891438">
        <w:rPr>
          <w:b/>
          <w:bCs/>
          <w:iCs/>
        </w:rPr>
        <w:t>по результатам запроса предложений</w:t>
      </w:r>
      <w:bookmarkEnd w:id="206"/>
      <w:bookmarkEnd w:id="207"/>
      <w:bookmarkEnd w:id="212"/>
    </w:p>
    <w:p w14:paraId="5A0CE561" w14:textId="77777777" w:rsidR="006B0B39" w:rsidRPr="00555141" w:rsidRDefault="006B0B39" w:rsidP="00891438">
      <w:pPr>
        <w:numPr>
          <w:ilvl w:val="2"/>
          <w:numId w:val="10"/>
        </w:numPr>
        <w:shd w:val="clear" w:color="auto" w:fill="FFFFFF" w:themeFill="background1"/>
        <w:tabs>
          <w:tab w:val="num" w:pos="1418"/>
        </w:tabs>
        <w:ind w:left="0" w:firstLine="709"/>
        <w:jc w:val="both"/>
      </w:pPr>
      <w:bookmarkStart w:id="213" w:name="_Ref317255645"/>
      <w:bookmarkStart w:id="214" w:name="sub_291"/>
      <w:bookmarkStart w:id="215" w:name="_Toc269835279"/>
      <w:bookmarkStart w:id="216" w:name="_Toc270595288"/>
      <w:bookmarkStart w:id="217" w:name="_Toc271294290"/>
      <w:bookmarkEnd w:id="208"/>
      <w:bookmarkEnd w:id="209"/>
      <w:bookmarkEnd w:id="210"/>
      <w:bookmarkEnd w:id="211"/>
      <w:r w:rsidRPr="00891438">
        <w:t xml:space="preserve">Заказчик в течение 3 (трех) рабочих дней со дня подписания протокола заседания </w:t>
      </w:r>
      <w:r w:rsidR="00887FE6" w:rsidRPr="00891438">
        <w:t>Закупочной</w:t>
      </w:r>
      <w:r w:rsidRPr="00891438">
        <w:t xml:space="preserve"> комиссии по подведению итогов запроса предложений передает победителю запроса предложений проект договора, </w:t>
      </w:r>
      <w:r w:rsidRPr="00555141">
        <w:t>который составляется путем включения условий исполнения договора, предложенных победителем запроса предложений в заявке о подаче Предложений, в</w:t>
      </w:r>
      <w:r w:rsidRPr="00555141">
        <w:rPr>
          <w:lang w:val="en-US"/>
        </w:rPr>
        <w:t> </w:t>
      </w:r>
      <w:r w:rsidRPr="00555141">
        <w:t xml:space="preserve">проект договора, прилагаемый к закупочной документации. </w:t>
      </w:r>
      <w:bookmarkEnd w:id="213"/>
    </w:p>
    <w:p w14:paraId="3BC8B220" w14:textId="77777777" w:rsidR="006B0B39" w:rsidRPr="00555141" w:rsidRDefault="006B0B39" w:rsidP="00891438">
      <w:pPr>
        <w:numPr>
          <w:ilvl w:val="2"/>
          <w:numId w:val="10"/>
        </w:numPr>
        <w:shd w:val="clear" w:color="auto" w:fill="FFFFFF" w:themeFill="background1"/>
        <w:tabs>
          <w:tab w:val="num" w:pos="1418"/>
        </w:tabs>
        <w:ind w:left="0" w:firstLine="709"/>
        <w:jc w:val="both"/>
      </w:pPr>
      <w:r w:rsidRPr="00555141">
        <w:t>Договор с победителем запроса предложений будет заключ</w:t>
      </w:r>
      <w:r w:rsidR="003832BD" w:rsidRPr="00555141">
        <w:t>ен в срок, указанный в пункте 23</w:t>
      </w:r>
      <w:r w:rsidRPr="00555141">
        <w:t xml:space="preserve"> раздела 5 «Информационная карта запроса предложений».</w:t>
      </w:r>
    </w:p>
    <w:p w14:paraId="1D664115" w14:textId="317EB64C" w:rsidR="000A7430" w:rsidRPr="0052661F" w:rsidRDefault="000A7430" w:rsidP="004E0823">
      <w:pPr>
        <w:numPr>
          <w:ilvl w:val="2"/>
          <w:numId w:val="10"/>
        </w:numPr>
        <w:shd w:val="clear" w:color="auto" w:fill="FFFFFF" w:themeFill="background1"/>
        <w:tabs>
          <w:tab w:val="clear" w:pos="1288"/>
          <w:tab w:val="num" w:pos="1134"/>
        </w:tabs>
        <w:ind w:left="0" w:firstLine="568"/>
        <w:jc w:val="both"/>
      </w:pPr>
      <w:r w:rsidRPr="0052661F">
        <w:t xml:space="preserve">Договор заключается между Заказчиком и </w:t>
      </w:r>
      <w:r w:rsidR="00761A50" w:rsidRPr="0052661F">
        <w:t>Продавцом</w:t>
      </w:r>
      <w:r w:rsidR="00212F3D" w:rsidRPr="0052661F">
        <w:t xml:space="preserve"> </w:t>
      </w:r>
      <w:r w:rsidR="004E0823" w:rsidRPr="0052661F">
        <w:t xml:space="preserve">в </w:t>
      </w:r>
      <w:r w:rsidR="005656D0" w:rsidRPr="0052661F">
        <w:t>порядке</w:t>
      </w:r>
      <w:r w:rsidR="00823AF0" w:rsidRPr="0052661F">
        <w:t xml:space="preserve"> и в стоимостном отношении</w:t>
      </w:r>
      <w:r w:rsidR="005656D0" w:rsidRPr="0052661F">
        <w:t>, прописанном в пункте 8 раздела 5 «Информационная карта запроса предложений»</w:t>
      </w:r>
    </w:p>
    <w:p w14:paraId="76DB72BB" w14:textId="77777777" w:rsidR="000A7430" w:rsidRPr="00555141" w:rsidRDefault="000A7430" w:rsidP="00891438">
      <w:pPr>
        <w:numPr>
          <w:ilvl w:val="2"/>
          <w:numId w:val="10"/>
        </w:numPr>
        <w:shd w:val="clear" w:color="auto" w:fill="FFFFFF" w:themeFill="background1"/>
        <w:tabs>
          <w:tab w:val="clear" w:pos="1288"/>
          <w:tab w:val="num" w:pos="1134"/>
        </w:tabs>
        <w:ind w:left="0" w:firstLine="568"/>
        <w:jc w:val="both"/>
      </w:pPr>
      <w:r w:rsidRPr="00555141">
        <w:t>Договоры заключаются с Участник</w:t>
      </w:r>
      <w:r w:rsidR="009A45DA" w:rsidRPr="00555141">
        <w:t>ом</w:t>
      </w:r>
      <w:r w:rsidR="00823AF0" w:rsidRPr="00555141">
        <w:t xml:space="preserve"> закупки, получившим первое</w:t>
      </w:r>
      <w:r w:rsidR="001D0946" w:rsidRPr="00555141">
        <w:t xml:space="preserve"> </w:t>
      </w:r>
      <w:r w:rsidRPr="00555141">
        <w:t>мест</w:t>
      </w:r>
      <w:r w:rsidR="009A45DA" w:rsidRPr="00555141">
        <w:t>о</w:t>
      </w:r>
      <w:r w:rsidRPr="00555141">
        <w:t xml:space="preserve"> в</w:t>
      </w:r>
      <w:r w:rsidR="00813909" w:rsidRPr="00555141">
        <w:t xml:space="preserve"> соответствии с п. </w:t>
      </w:r>
      <w:proofErr w:type="gramStart"/>
      <w:r w:rsidR="00813909" w:rsidRPr="00555141">
        <w:t>9</w:t>
      </w:r>
      <w:r w:rsidR="00B8777D" w:rsidRPr="00555141">
        <w:t>.1</w:t>
      </w:r>
      <w:r w:rsidR="009A45DA" w:rsidRPr="00555141">
        <w:t>-9.3</w:t>
      </w:r>
      <w:proofErr w:type="gramEnd"/>
      <w:r w:rsidR="00813909" w:rsidRPr="00555141">
        <w:t xml:space="preserve"> Уведомления о проведении запроса предложений </w:t>
      </w:r>
      <w:r w:rsidRPr="00555141">
        <w:t xml:space="preserve">следующем </w:t>
      </w:r>
      <w:r w:rsidR="00813909" w:rsidRPr="00555141">
        <w:t>порядке:</w:t>
      </w:r>
    </w:p>
    <w:p w14:paraId="5BCD614C" w14:textId="77777777" w:rsidR="000A7430" w:rsidRPr="00555141" w:rsidRDefault="00B8777D" w:rsidP="00891438">
      <w:pPr>
        <w:numPr>
          <w:ilvl w:val="2"/>
          <w:numId w:val="10"/>
        </w:numPr>
        <w:shd w:val="clear" w:color="auto" w:fill="FFFFFF" w:themeFill="background1"/>
        <w:tabs>
          <w:tab w:val="clear" w:pos="1288"/>
          <w:tab w:val="num" w:pos="1134"/>
        </w:tabs>
        <w:ind w:left="0" w:firstLine="568"/>
        <w:jc w:val="both"/>
      </w:pPr>
      <w:r w:rsidRPr="0052661F">
        <w:t>С</w:t>
      </w:r>
      <w:r w:rsidR="000A7430" w:rsidRPr="0052661F">
        <w:t xml:space="preserve"> </w:t>
      </w:r>
      <w:r w:rsidR="00FE472D" w:rsidRPr="0052661F">
        <w:t xml:space="preserve">Участником </w:t>
      </w:r>
      <w:r w:rsidR="000A7430" w:rsidRPr="0052661F">
        <w:t xml:space="preserve">закупки, занявшим </w:t>
      </w:r>
      <w:r w:rsidR="00FE472D" w:rsidRPr="0052661F">
        <w:t>первое место,</w:t>
      </w:r>
      <w:r w:rsidR="00823AF0" w:rsidRPr="0052661F">
        <w:t xml:space="preserve"> заключается договор на </w:t>
      </w:r>
      <w:r w:rsidR="004E0823" w:rsidRPr="0052661F">
        <w:t>10</w:t>
      </w:r>
      <w:r w:rsidR="004B232C" w:rsidRPr="0052661F">
        <w:t>0</w:t>
      </w:r>
      <w:r w:rsidR="000A7430" w:rsidRPr="0052661F">
        <w:t>% (</w:t>
      </w:r>
      <w:r w:rsidR="009A45DA" w:rsidRPr="0052661F">
        <w:t>Сто</w:t>
      </w:r>
      <w:r w:rsidR="00CA4C4F" w:rsidRPr="0052661F">
        <w:t xml:space="preserve"> </w:t>
      </w:r>
      <w:r w:rsidR="000A7430" w:rsidRPr="0052661F">
        <w:t xml:space="preserve">процентов) от </w:t>
      </w:r>
      <w:r w:rsidR="00823AF0" w:rsidRPr="0052661F">
        <w:t>начальной (максимальной)</w:t>
      </w:r>
      <w:r w:rsidR="000A7430" w:rsidRPr="0052661F">
        <w:t xml:space="preserve"> цены</w:t>
      </w:r>
      <w:r w:rsidR="00823AF0" w:rsidRPr="0052661F">
        <w:t>, указанной в пункте 8 раздела 5 «Информационная карта запроса предложений».</w:t>
      </w:r>
    </w:p>
    <w:p w14:paraId="711A9A11" w14:textId="77777777" w:rsidR="006B0B39" w:rsidRPr="00891438" w:rsidRDefault="006B0B39" w:rsidP="00891438">
      <w:pPr>
        <w:numPr>
          <w:ilvl w:val="2"/>
          <w:numId w:val="10"/>
        </w:numPr>
        <w:shd w:val="clear" w:color="auto" w:fill="FFFFFF" w:themeFill="background1"/>
        <w:tabs>
          <w:tab w:val="clear" w:pos="1288"/>
          <w:tab w:val="num" w:pos="426"/>
          <w:tab w:val="num" w:pos="993"/>
        </w:tabs>
        <w:ind w:left="0" w:firstLine="567"/>
        <w:jc w:val="both"/>
      </w:pPr>
      <w:bookmarkStart w:id="218" w:name="_Ref317178853"/>
      <w:bookmarkStart w:id="219" w:name="_Ref318475514"/>
      <w:r w:rsidRPr="00555141">
        <w:t>В случае, если запрос предложений признан несостоявшимся</w:t>
      </w:r>
      <w:r w:rsidRPr="00E86A25">
        <w:t xml:space="preserve">  в связи с тем, что по окончании срока подачи заявок о подаче предложений</w:t>
      </w:r>
      <w:r w:rsidRPr="00891438">
        <w:t xml:space="preserve"> была подана только одна заявка о подаче предложений и данная заявка и подавший ее участник закупки отвечают всем требованиям и условиям, предусмотренным закупочной документацией, либо принято решение о допуске только одного участника закупки, Заказчик вправе</w:t>
      </w:r>
      <w:r w:rsidR="00F72B9E" w:rsidRPr="00891438">
        <w:t>,</w:t>
      </w:r>
      <w:r w:rsidRPr="00891438">
        <w:t xml:space="preserve"> при наличии рекомендации </w:t>
      </w:r>
      <w:r w:rsidR="00887FE6" w:rsidRPr="00891438">
        <w:t>Закупочной</w:t>
      </w:r>
      <w:r w:rsidRPr="00891438">
        <w:t xml:space="preserve"> комиссии о заключении договора с таким единственным участником закупки</w:t>
      </w:r>
      <w:r w:rsidR="00F72B9E" w:rsidRPr="00891438">
        <w:t>,</w:t>
      </w:r>
      <w:r w:rsidRPr="00891438">
        <w:t xml:space="preserve"> </w:t>
      </w:r>
      <w:r w:rsidR="00F72B9E" w:rsidRPr="00891438">
        <w:t xml:space="preserve"> </w:t>
      </w:r>
      <w:r w:rsidRPr="00891438">
        <w:t xml:space="preserve"> принять решение о заключении договора с данным участником</w:t>
      </w:r>
      <w:r w:rsidR="007847D1" w:rsidRPr="00891438">
        <w:t xml:space="preserve"> в отношении соответствующего лота (лотов)</w:t>
      </w:r>
      <w:r w:rsidR="00F72B9E" w:rsidRPr="00891438">
        <w:t>.</w:t>
      </w:r>
      <w:r w:rsidRPr="00891438">
        <w:t xml:space="preserve"> </w:t>
      </w:r>
      <w:bookmarkEnd w:id="218"/>
      <w:bookmarkEnd w:id="219"/>
      <w:r w:rsidR="00F72B9E" w:rsidRPr="00891438">
        <w:t xml:space="preserve"> </w:t>
      </w:r>
    </w:p>
    <w:p w14:paraId="249568E0" w14:textId="77777777" w:rsidR="006B0B39" w:rsidRPr="00891438" w:rsidRDefault="006B0B39" w:rsidP="00891438">
      <w:pPr>
        <w:shd w:val="clear" w:color="auto" w:fill="FFFFFF" w:themeFill="background1"/>
        <w:ind w:firstLine="709"/>
        <w:jc w:val="both"/>
      </w:pPr>
      <w:r w:rsidRPr="00891438">
        <w:t>В случае принятия заказчиком решения о заключении договора с таким единственным участником закупки порядок и сроки заключения договора с таким участником закупки производится в соответствии с положениями настоящего подраздела.</w:t>
      </w:r>
    </w:p>
    <w:p w14:paraId="12E52608" w14:textId="77777777" w:rsidR="006B0B39" w:rsidRPr="00891438" w:rsidRDefault="006B0B39" w:rsidP="00891438">
      <w:pPr>
        <w:numPr>
          <w:ilvl w:val="2"/>
          <w:numId w:val="10"/>
        </w:numPr>
        <w:shd w:val="clear" w:color="auto" w:fill="FFFFFF" w:themeFill="background1"/>
        <w:tabs>
          <w:tab w:val="left" w:pos="1560"/>
        </w:tabs>
        <w:ind w:left="0" w:firstLine="709"/>
        <w:jc w:val="both"/>
      </w:pPr>
      <w:bookmarkStart w:id="220" w:name="_Ref317179204"/>
      <w:r w:rsidRPr="00891438">
        <w:t>В случаях, когда победитель запроса предложений уклоняется от заключения договора на условиях настоящей закупочной документации, заказчик вправе по своему усмотрению:</w:t>
      </w:r>
      <w:bookmarkEnd w:id="220"/>
    </w:p>
    <w:p w14:paraId="7BF0AD69" w14:textId="77777777" w:rsidR="006B0B39" w:rsidRPr="00891438" w:rsidRDefault="006B0B39" w:rsidP="00891438">
      <w:pPr>
        <w:numPr>
          <w:ilvl w:val="0"/>
          <w:numId w:val="29"/>
        </w:numPr>
        <w:shd w:val="clear" w:color="auto" w:fill="FFFFFF" w:themeFill="background1"/>
        <w:tabs>
          <w:tab w:val="left" w:pos="1276"/>
          <w:tab w:val="num" w:pos="1985"/>
          <w:tab w:val="num" w:pos="2357"/>
        </w:tabs>
        <w:autoSpaceDE w:val="0"/>
        <w:autoSpaceDN w:val="0"/>
        <w:adjustRightInd w:val="0"/>
        <w:ind w:left="0" w:firstLine="709"/>
        <w:jc w:val="both"/>
      </w:pPr>
      <w:bookmarkStart w:id="221" w:name="_Ref297565397"/>
      <w:r w:rsidRPr="00891438">
        <w:t>заключить договор с другим участником, занявшим следующее место, а также провести переговоры с ним по уменьшению цены его заявки;</w:t>
      </w:r>
      <w:bookmarkEnd w:id="221"/>
    </w:p>
    <w:p w14:paraId="5B39914D" w14:textId="77777777" w:rsidR="006B0B39" w:rsidRPr="00891438" w:rsidRDefault="006B0B39" w:rsidP="00891438">
      <w:pPr>
        <w:numPr>
          <w:ilvl w:val="0"/>
          <w:numId w:val="29"/>
        </w:numPr>
        <w:shd w:val="clear" w:color="auto" w:fill="FFFFFF" w:themeFill="background1"/>
        <w:tabs>
          <w:tab w:val="left" w:pos="1276"/>
          <w:tab w:val="num" w:pos="1985"/>
          <w:tab w:val="num" w:pos="2357"/>
        </w:tabs>
        <w:autoSpaceDE w:val="0"/>
        <w:autoSpaceDN w:val="0"/>
        <w:adjustRightInd w:val="0"/>
        <w:ind w:left="0" w:firstLine="709"/>
        <w:jc w:val="both"/>
      </w:pPr>
      <w:r w:rsidRPr="00891438">
        <w:t>провести повторную процедуру закупки;</w:t>
      </w:r>
    </w:p>
    <w:p w14:paraId="4A881010" w14:textId="77777777" w:rsidR="006B0B39" w:rsidRPr="00891438" w:rsidRDefault="006B0B39" w:rsidP="00891438">
      <w:pPr>
        <w:numPr>
          <w:ilvl w:val="0"/>
          <w:numId w:val="29"/>
        </w:numPr>
        <w:shd w:val="clear" w:color="auto" w:fill="FFFFFF" w:themeFill="background1"/>
        <w:tabs>
          <w:tab w:val="left" w:pos="1276"/>
          <w:tab w:val="num" w:pos="1985"/>
          <w:tab w:val="num" w:pos="2357"/>
        </w:tabs>
        <w:autoSpaceDE w:val="0"/>
        <w:autoSpaceDN w:val="0"/>
        <w:adjustRightInd w:val="0"/>
        <w:ind w:left="0" w:firstLine="709"/>
        <w:jc w:val="both"/>
      </w:pPr>
      <w:bookmarkStart w:id="222" w:name="_Ref310532857"/>
      <w:r w:rsidRPr="00891438">
        <w:lastRenderedPageBreak/>
        <w:t>отказаться от заключения договора и прекратить процедуру запроса предложений.</w:t>
      </w:r>
      <w:bookmarkEnd w:id="222"/>
    </w:p>
    <w:p w14:paraId="60DD0E87" w14:textId="77777777" w:rsidR="006B0B39" w:rsidRPr="00891438" w:rsidRDefault="006B0B39" w:rsidP="00891438">
      <w:pPr>
        <w:numPr>
          <w:ilvl w:val="2"/>
          <w:numId w:val="10"/>
        </w:numPr>
        <w:shd w:val="clear" w:color="auto" w:fill="FFFFFF" w:themeFill="background1"/>
        <w:tabs>
          <w:tab w:val="left" w:pos="1560"/>
        </w:tabs>
        <w:ind w:left="0" w:firstLine="709"/>
        <w:jc w:val="both"/>
      </w:pPr>
      <w:r w:rsidRPr="00891438">
        <w:t>В случае уклонения победителя запроса предложений или участника, с которым заключается договора в соответствии с пунктом 4.15.2, и (или) участника закупки, занявшего второе место, если победитель запроса предложений уклонился от заключения договора, и так далее для участников, занявших третье и следующие места (если соответствующая ранжировка проводилась), от подписания договора, заказчик вправе по собственному выбору применить одно или несколько следующих действий:</w:t>
      </w:r>
    </w:p>
    <w:p w14:paraId="1B832D48" w14:textId="77777777" w:rsidR="006B0B39" w:rsidRPr="00891438" w:rsidRDefault="006B0B39" w:rsidP="00891438">
      <w:pPr>
        <w:numPr>
          <w:ilvl w:val="0"/>
          <w:numId w:val="30"/>
        </w:numPr>
        <w:shd w:val="clear" w:color="auto" w:fill="FFFFFF" w:themeFill="background1"/>
        <w:tabs>
          <w:tab w:val="left" w:pos="1276"/>
          <w:tab w:val="num" w:pos="1985"/>
          <w:tab w:val="num" w:pos="2357"/>
        </w:tabs>
        <w:autoSpaceDE w:val="0"/>
        <w:autoSpaceDN w:val="0"/>
        <w:adjustRightInd w:val="0"/>
        <w:ind w:left="0" w:firstLine="709"/>
        <w:jc w:val="both"/>
      </w:pPr>
      <w:r w:rsidRPr="00891438">
        <w:t>обратиться в суд с иском о понуждении такого лица заключить договор и (или) о возмещении убытков, причиненных уклонением от заключения договора;</w:t>
      </w:r>
    </w:p>
    <w:p w14:paraId="126CEDA3" w14:textId="77777777" w:rsidR="006B0B39" w:rsidRPr="00891438" w:rsidRDefault="006B0B39" w:rsidP="00891438">
      <w:pPr>
        <w:numPr>
          <w:ilvl w:val="0"/>
          <w:numId w:val="30"/>
        </w:numPr>
        <w:shd w:val="clear" w:color="auto" w:fill="FFFFFF" w:themeFill="background1"/>
        <w:tabs>
          <w:tab w:val="left" w:pos="1276"/>
          <w:tab w:val="num" w:pos="1985"/>
          <w:tab w:val="num" w:pos="2357"/>
        </w:tabs>
        <w:autoSpaceDE w:val="0"/>
        <w:autoSpaceDN w:val="0"/>
        <w:adjustRightInd w:val="0"/>
        <w:ind w:left="0" w:firstLine="709"/>
        <w:jc w:val="both"/>
      </w:pPr>
      <w:r w:rsidRPr="00891438">
        <w:t>удержать обеспечение заявки такого участника закупки;</w:t>
      </w:r>
    </w:p>
    <w:p w14:paraId="77E54ED1" w14:textId="77777777" w:rsidR="006B0B39" w:rsidRPr="00891438" w:rsidRDefault="006B0B39" w:rsidP="00891438">
      <w:pPr>
        <w:numPr>
          <w:ilvl w:val="0"/>
          <w:numId w:val="30"/>
        </w:numPr>
        <w:shd w:val="clear" w:color="auto" w:fill="FFFFFF" w:themeFill="background1"/>
        <w:tabs>
          <w:tab w:val="left" w:pos="1276"/>
          <w:tab w:val="num" w:pos="1985"/>
          <w:tab w:val="num" w:pos="2357"/>
        </w:tabs>
        <w:autoSpaceDE w:val="0"/>
        <w:autoSpaceDN w:val="0"/>
        <w:adjustRightInd w:val="0"/>
        <w:ind w:left="0" w:firstLine="709"/>
        <w:jc w:val="both"/>
      </w:pPr>
      <w:r w:rsidRPr="00891438">
        <w:t>направить предложение о включении сведений о таком участнике закупки в реестр недобросовестных поставщиков, ведущийся в соответствии с положениями Федерального закона от 18 июля 2011 г. № 223-ФЗ «О закупках товаров, работ, услуг отдельными видами юридических лиц</w:t>
      </w:r>
      <w:r w:rsidRPr="00891438">
        <w:rPr>
          <w:b/>
          <w:i/>
        </w:rPr>
        <w:t>,</w:t>
      </w:r>
      <w:r w:rsidRPr="00891438">
        <w:t xml:space="preserve"> либо в реестр недобросовестных поставщиков атомной отрасли.</w:t>
      </w:r>
    </w:p>
    <w:bookmarkEnd w:id="214"/>
    <w:p w14:paraId="330DA881" w14:textId="77777777" w:rsidR="006B0B39" w:rsidRPr="00891438" w:rsidRDefault="006B0B39" w:rsidP="00891438">
      <w:pPr>
        <w:numPr>
          <w:ilvl w:val="2"/>
          <w:numId w:val="10"/>
        </w:numPr>
        <w:shd w:val="clear" w:color="auto" w:fill="FFFFFF" w:themeFill="background1"/>
        <w:tabs>
          <w:tab w:val="left" w:pos="1560"/>
        </w:tabs>
        <w:ind w:left="0" w:firstLine="709"/>
        <w:jc w:val="both"/>
      </w:pPr>
      <w:r w:rsidRPr="00891438">
        <w:t xml:space="preserve">Сведения об участнике закупки, по решению </w:t>
      </w:r>
      <w:r w:rsidR="00887FE6" w:rsidRPr="00891438">
        <w:t>Закупочной</w:t>
      </w:r>
      <w:r w:rsidRPr="00891438">
        <w:t xml:space="preserve"> комиссии, будут внесены в соответствующий публичный реестр недобросовестных поставщиков сроком на 2 года в следующих случаях:</w:t>
      </w:r>
    </w:p>
    <w:p w14:paraId="2E062B04" w14:textId="77777777" w:rsidR="006B0B39" w:rsidRPr="00891438" w:rsidRDefault="006B0B39" w:rsidP="00891438">
      <w:pPr>
        <w:numPr>
          <w:ilvl w:val="0"/>
          <w:numId w:val="24"/>
        </w:numPr>
        <w:shd w:val="clear" w:color="auto" w:fill="FFFFFF" w:themeFill="background1"/>
        <w:tabs>
          <w:tab w:val="clear" w:pos="720"/>
          <w:tab w:val="num" w:pos="1134"/>
        </w:tabs>
        <w:ind w:left="0" w:firstLine="709"/>
        <w:jc w:val="both"/>
        <w:rPr>
          <w:lang w:val="x-none" w:eastAsia="x-none"/>
        </w:rPr>
      </w:pPr>
      <w:r w:rsidRPr="00891438">
        <w:rPr>
          <w:lang w:val="x-none" w:eastAsia="x-none"/>
        </w:rPr>
        <w:t xml:space="preserve">если такой участник </w:t>
      </w:r>
      <w:r w:rsidRPr="00891438">
        <w:rPr>
          <w:lang w:eastAsia="x-none"/>
        </w:rPr>
        <w:t>закупки</w:t>
      </w:r>
      <w:r w:rsidRPr="00891438">
        <w:rPr>
          <w:lang w:val="x-none" w:eastAsia="x-none"/>
        </w:rPr>
        <w:t>:</w:t>
      </w:r>
    </w:p>
    <w:p w14:paraId="3DACFD3D" w14:textId="77777777" w:rsidR="006B0B39" w:rsidRPr="00891438" w:rsidRDefault="006B0B39" w:rsidP="00891438">
      <w:pPr>
        <w:numPr>
          <w:ilvl w:val="0"/>
          <w:numId w:val="23"/>
        </w:numPr>
        <w:shd w:val="clear" w:color="auto" w:fill="FFFFFF" w:themeFill="background1"/>
        <w:tabs>
          <w:tab w:val="left" w:pos="1134"/>
        </w:tabs>
        <w:ind w:left="0" w:firstLine="709"/>
        <w:jc w:val="both"/>
      </w:pPr>
      <w:r w:rsidRPr="00891438">
        <w:t xml:space="preserve">будучи </w:t>
      </w:r>
      <w:proofErr w:type="gramStart"/>
      <w:r w:rsidRPr="00891438">
        <w:t>признанным победителем запроса предложений</w:t>
      </w:r>
      <w:proofErr w:type="gramEnd"/>
      <w:r w:rsidRPr="00891438">
        <w:t xml:space="preserve"> уклонился от заключения договора;</w:t>
      </w:r>
    </w:p>
    <w:p w14:paraId="307BDD43" w14:textId="77777777" w:rsidR="006B0B39" w:rsidRPr="00891438" w:rsidRDefault="006B0B39" w:rsidP="00891438">
      <w:pPr>
        <w:numPr>
          <w:ilvl w:val="0"/>
          <w:numId w:val="23"/>
        </w:numPr>
        <w:shd w:val="clear" w:color="auto" w:fill="FFFFFF" w:themeFill="background1"/>
        <w:tabs>
          <w:tab w:val="left" w:pos="1134"/>
        </w:tabs>
        <w:ind w:left="0" w:firstLine="709"/>
        <w:jc w:val="both"/>
      </w:pPr>
      <w:r w:rsidRPr="00891438">
        <w:t xml:space="preserve">будучи участником, с которым заключается договор в соответствии с пунктом 4.15.2, если победитель запроса предложений уклонился от заключения договора, и так далее для участников, занявших </w:t>
      </w:r>
      <w:r w:rsidR="009A45DA">
        <w:t xml:space="preserve">второе, </w:t>
      </w:r>
      <w:r w:rsidRPr="00891438">
        <w:t>третье и следующие места (если соответствующая ранжировка проводилась), уклонился от заключения договора;</w:t>
      </w:r>
    </w:p>
    <w:p w14:paraId="1AE40D7D" w14:textId="77777777" w:rsidR="006B0B39" w:rsidRPr="00891438" w:rsidRDefault="006B0B39" w:rsidP="00891438">
      <w:pPr>
        <w:numPr>
          <w:ilvl w:val="0"/>
          <w:numId w:val="23"/>
        </w:numPr>
        <w:shd w:val="clear" w:color="auto" w:fill="FFFFFF" w:themeFill="background1"/>
        <w:tabs>
          <w:tab w:val="left" w:pos="1134"/>
        </w:tabs>
        <w:ind w:left="0" w:firstLine="709"/>
        <w:jc w:val="both"/>
      </w:pPr>
      <w:r w:rsidRPr="00891438">
        <w:t xml:space="preserve">будучи участником закупки, с которым заключается </w:t>
      </w:r>
      <w:proofErr w:type="gramStart"/>
      <w:r w:rsidRPr="00891438">
        <w:t>договор</w:t>
      </w:r>
      <w:proofErr w:type="gramEnd"/>
      <w:r w:rsidRPr="00891438">
        <w:t xml:space="preserve"> отказался от предоставления обеспечения договора, если такое требование установлено в закупочной документации;</w:t>
      </w:r>
    </w:p>
    <w:p w14:paraId="39E62617" w14:textId="65245A3F" w:rsidR="006B0B39" w:rsidRPr="00891438" w:rsidRDefault="006B0B39" w:rsidP="00891438">
      <w:pPr>
        <w:numPr>
          <w:ilvl w:val="0"/>
          <w:numId w:val="24"/>
        </w:numPr>
        <w:shd w:val="clear" w:color="auto" w:fill="FFFFFF" w:themeFill="background1"/>
        <w:tabs>
          <w:tab w:val="clear" w:pos="720"/>
          <w:tab w:val="num" w:pos="1134"/>
        </w:tabs>
        <w:ind w:left="0" w:firstLine="709"/>
        <w:jc w:val="both"/>
        <w:rPr>
          <w:lang w:val="x-none" w:eastAsia="x-none"/>
        </w:rPr>
      </w:pPr>
      <w:r w:rsidRPr="00891438">
        <w:rPr>
          <w:lang w:val="x-none" w:eastAsia="x-none"/>
        </w:rPr>
        <w:t xml:space="preserve">если договор, заключенный с участником </w:t>
      </w:r>
      <w:r w:rsidRPr="00891438">
        <w:rPr>
          <w:lang w:eastAsia="x-none"/>
        </w:rPr>
        <w:t>закупки</w:t>
      </w:r>
      <w:r w:rsidRPr="00891438">
        <w:rPr>
          <w:lang w:val="x-none" w:eastAsia="x-none"/>
        </w:rPr>
        <w:t xml:space="preserve"> по результатам запроса предложений, будет расторгнут по решению суда или по соглашению сторон в силу существенного нарушения </w:t>
      </w:r>
      <w:r w:rsidR="00761A50">
        <w:rPr>
          <w:lang w:eastAsia="x-none"/>
        </w:rPr>
        <w:t>продавцом</w:t>
      </w:r>
      <w:r w:rsidR="00761A50" w:rsidRPr="00891438">
        <w:rPr>
          <w:lang w:val="x-none" w:eastAsia="x-none"/>
        </w:rPr>
        <w:t xml:space="preserve"> </w:t>
      </w:r>
      <w:r w:rsidRPr="00891438">
        <w:rPr>
          <w:lang w:val="x-none" w:eastAsia="x-none"/>
        </w:rPr>
        <w:t>(исполнителем, подрядчиком) условий договора.</w:t>
      </w:r>
    </w:p>
    <w:p w14:paraId="4D50043D" w14:textId="6104DB0E" w:rsidR="006B0B39" w:rsidRPr="00891438" w:rsidRDefault="006B0B39" w:rsidP="00891438">
      <w:pPr>
        <w:keepNext/>
        <w:numPr>
          <w:ilvl w:val="1"/>
          <w:numId w:val="10"/>
        </w:numPr>
        <w:shd w:val="clear" w:color="auto" w:fill="FFFFFF" w:themeFill="background1"/>
        <w:suppressAutoHyphens/>
        <w:spacing w:before="120" w:after="120"/>
        <w:ind w:left="0" w:firstLine="709"/>
        <w:jc w:val="both"/>
        <w:outlineLvl w:val="1"/>
        <w:rPr>
          <w:b/>
          <w:bCs/>
          <w:iCs/>
        </w:rPr>
      </w:pPr>
      <w:bookmarkStart w:id="223" w:name="_Toc402280823"/>
      <w:bookmarkStart w:id="224" w:name="_Toc443500711"/>
      <w:r w:rsidRPr="00891438">
        <w:rPr>
          <w:b/>
          <w:bCs/>
          <w:iCs/>
        </w:rPr>
        <w:t>Обеспечение исполнения договора</w:t>
      </w:r>
      <w:bookmarkEnd w:id="215"/>
      <w:bookmarkEnd w:id="216"/>
      <w:bookmarkEnd w:id="217"/>
      <w:bookmarkEnd w:id="223"/>
      <w:bookmarkEnd w:id="224"/>
    </w:p>
    <w:p w14:paraId="11BF87BB" w14:textId="77777777" w:rsidR="006B0B39" w:rsidRPr="00891438" w:rsidRDefault="006B0B39" w:rsidP="00891438">
      <w:pPr>
        <w:numPr>
          <w:ilvl w:val="2"/>
          <w:numId w:val="10"/>
        </w:numPr>
        <w:shd w:val="clear" w:color="auto" w:fill="FFFFFF" w:themeFill="background1"/>
        <w:tabs>
          <w:tab w:val="num" w:pos="1430"/>
          <w:tab w:val="num" w:pos="1800"/>
        </w:tabs>
        <w:spacing w:after="120"/>
        <w:ind w:left="0" w:firstLine="709"/>
        <w:jc w:val="both"/>
      </w:pPr>
      <w:bookmarkStart w:id="225" w:name="_Ref166350669"/>
      <w:r w:rsidRPr="00891438">
        <w:t xml:space="preserve">В случае, если </w:t>
      </w:r>
      <w:r w:rsidR="004565DD" w:rsidRPr="00891438">
        <w:t>указано в пункте 24</w:t>
      </w:r>
      <w:r w:rsidRPr="00891438">
        <w:t xml:space="preserve"> раздела 5 «Информационная карта запроса предложений», победитель запроса предложений или участник, с которым заключается договор </w:t>
      </w:r>
      <w:r w:rsidR="00FF347A" w:rsidRPr="00891438">
        <w:t>в соответствии с пункт</w:t>
      </w:r>
      <w:r w:rsidR="009F5910">
        <w:t>ом</w:t>
      </w:r>
      <w:r w:rsidR="00FF347A" w:rsidRPr="00891438">
        <w:t xml:space="preserve"> 4.15</w:t>
      </w:r>
      <w:r w:rsidRPr="00891438">
        <w:t>, должен предоставить обеспечение исполнения договора, предусмотренном проектом договора (часть 2 «Проект договора»).</w:t>
      </w:r>
    </w:p>
    <w:p w14:paraId="7BC6D62A" w14:textId="77777777" w:rsidR="006B0B39" w:rsidRPr="00891438" w:rsidRDefault="006B0B39" w:rsidP="00891438">
      <w:pPr>
        <w:numPr>
          <w:ilvl w:val="2"/>
          <w:numId w:val="10"/>
        </w:numPr>
        <w:shd w:val="clear" w:color="auto" w:fill="FFFFFF" w:themeFill="background1"/>
        <w:tabs>
          <w:tab w:val="num" w:pos="1430"/>
          <w:tab w:val="num" w:pos="1800"/>
        </w:tabs>
        <w:spacing w:after="120"/>
        <w:ind w:left="0" w:firstLine="709"/>
        <w:jc w:val="both"/>
      </w:pPr>
      <w:r w:rsidRPr="00891438">
        <w:t xml:space="preserve">Форма, размер, срок предоставления обеспечения исполнения договора указаны </w:t>
      </w:r>
      <w:r w:rsidR="00E62749" w:rsidRPr="00891438">
        <w:t>в пункте</w:t>
      </w:r>
      <w:r w:rsidR="00FF347A" w:rsidRPr="00891438">
        <w:t xml:space="preserve"> 24</w:t>
      </w:r>
      <w:r w:rsidRPr="00891438">
        <w:t xml:space="preserve"> раздела 5 «Информационная карта запроса предложений». Обеспечение исполнения обязательств по договору должно быть представлено в порядке и в сроки, установленные проектом договора (часть 2 «Проект договора»).</w:t>
      </w:r>
    </w:p>
    <w:bookmarkEnd w:id="225"/>
    <w:p w14:paraId="1613032B" w14:textId="77777777" w:rsidR="003208DE" w:rsidRDefault="003208DE" w:rsidP="00891438">
      <w:pPr>
        <w:shd w:val="clear" w:color="auto" w:fill="FFFFFF" w:themeFill="background1"/>
        <w:tabs>
          <w:tab w:val="num" w:pos="1800"/>
        </w:tabs>
        <w:spacing w:after="120"/>
        <w:jc w:val="both"/>
        <w:rPr>
          <w:sz w:val="22"/>
          <w:szCs w:val="22"/>
        </w:rPr>
      </w:pPr>
    </w:p>
    <w:p w14:paraId="726D5079" w14:textId="77777777" w:rsidR="003208DE" w:rsidRPr="003208DE" w:rsidRDefault="003208DE" w:rsidP="00763AFA">
      <w:pPr>
        <w:rPr>
          <w:sz w:val="22"/>
          <w:szCs w:val="22"/>
        </w:rPr>
      </w:pPr>
    </w:p>
    <w:p w14:paraId="66B53993" w14:textId="77777777" w:rsidR="003208DE" w:rsidRPr="003208DE" w:rsidRDefault="003208DE" w:rsidP="00763AFA">
      <w:pPr>
        <w:rPr>
          <w:sz w:val="22"/>
          <w:szCs w:val="22"/>
        </w:rPr>
      </w:pPr>
    </w:p>
    <w:p w14:paraId="516EB3EA" w14:textId="77777777" w:rsidR="003208DE" w:rsidRPr="003208DE" w:rsidRDefault="003208DE" w:rsidP="00763AFA">
      <w:pPr>
        <w:rPr>
          <w:sz w:val="22"/>
          <w:szCs w:val="22"/>
        </w:rPr>
      </w:pPr>
    </w:p>
    <w:p w14:paraId="1EF8E6FC" w14:textId="77777777" w:rsidR="003208DE" w:rsidRPr="003208DE" w:rsidRDefault="003208DE" w:rsidP="00763AFA">
      <w:pPr>
        <w:rPr>
          <w:sz w:val="22"/>
          <w:szCs w:val="22"/>
        </w:rPr>
      </w:pPr>
    </w:p>
    <w:p w14:paraId="4DC21641" w14:textId="77777777" w:rsidR="003208DE" w:rsidRPr="003208DE" w:rsidRDefault="003208DE" w:rsidP="00763AFA">
      <w:pPr>
        <w:rPr>
          <w:sz w:val="22"/>
          <w:szCs w:val="22"/>
        </w:rPr>
      </w:pPr>
    </w:p>
    <w:p w14:paraId="29DCAB1C" w14:textId="77777777" w:rsidR="003208DE" w:rsidRPr="003208DE" w:rsidRDefault="003208DE" w:rsidP="00763AFA">
      <w:pPr>
        <w:rPr>
          <w:sz w:val="22"/>
          <w:szCs w:val="22"/>
        </w:rPr>
      </w:pPr>
    </w:p>
    <w:p w14:paraId="119D0F71" w14:textId="77777777" w:rsidR="003208DE" w:rsidRPr="003208DE" w:rsidRDefault="003208DE" w:rsidP="00763AFA">
      <w:pPr>
        <w:rPr>
          <w:sz w:val="22"/>
          <w:szCs w:val="22"/>
        </w:rPr>
      </w:pPr>
    </w:p>
    <w:p w14:paraId="037CCD37" w14:textId="77777777" w:rsidR="003208DE" w:rsidRPr="003208DE" w:rsidRDefault="003208DE" w:rsidP="00763AFA">
      <w:pPr>
        <w:rPr>
          <w:sz w:val="22"/>
          <w:szCs w:val="22"/>
        </w:rPr>
      </w:pPr>
    </w:p>
    <w:p w14:paraId="65D972B2" w14:textId="77777777" w:rsidR="003208DE" w:rsidRPr="003208DE" w:rsidRDefault="003208DE" w:rsidP="00763AFA">
      <w:pPr>
        <w:rPr>
          <w:sz w:val="22"/>
          <w:szCs w:val="22"/>
        </w:rPr>
      </w:pPr>
    </w:p>
    <w:p w14:paraId="69AE03B5" w14:textId="4AD97B81" w:rsidR="006B0B39" w:rsidRPr="003208DE" w:rsidRDefault="006B0B39" w:rsidP="00763AFA">
      <w:pPr>
        <w:tabs>
          <w:tab w:val="left" w:pos="1206"/>
        </w:tabs>
        <w:rPr>
          <w:sz w:val="22"/>
          <w:szCs w:val="22"/>
        </w:rPr>
        <w:sectPr w:rsidR="006B0B39" w:rsidRPr="003208DE" w:rsidSect="00C87330">
          <w:pgSz w:w="11907" w:h="16840" w:code="9"/>
          <w:pgMar w:top="1134" w:right="567" w:bottom="1134" w:left="1418" w:header="709" w:footer="624" w:gutter="0"/>
          <w:cols w:space="708"/>
          <w:docGrid w:linePitch="360"/>
        </w:sectPr>
      </w:pPr>
    </w:p>
    <w:tbl>
      <w:tblPr>
        <w:tblpPr w:leftFromText="180" w:rightFromText="180" w:vertAnchor="text" w:horzAnchor="margin" w:tblpX="-431" w:tblpY="-1132"/>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3119"/>
        <w:gridCol w:w="6662"/>
      </w:tblGrid>
      <w:tr w:rsidR="00624246" w:rsidRPr="00891438" w14:paraId="32410EAA" w14:textId="77777777" w:rsidTr="00624246">
        <w:trPr>
          <w:trHeight w:val="440"/>
          <w:tblHeader/>
        </w:trPr>
        <w:tc>
          <w:tcPr>
            <w:tcW w:w="562" w:type="dxa"/>
            <w:vAlign w:val="center"/>
          </w:tcPr>
          <w:p w14:paraId="53D12E30" w14:textId="77777777" w:rsidR="00624246" w:rsidRPr="00891438" w:rsidRDefault="00624246" w:rsidP="00891438">
            <w:pPr>
              <w:shd w:val="clear" w:color="auto" w:fill="FFFFFF" w:themeFill="background1"/>
              <w:jc w:val="center"/>
            </w:pPr>
            <w:bookmarkStart w:id="226" w:name="_Toc443500712"/>
            <w:r w:rsidRPr="00891438">
              <w:lastRenderedPageBreak/>
              <w:t>№ п/п</w:t>
            </w:r>
          </w:p>
        </w:tc>
        <w:tc>
          <w:tcPr>
            <w:tcW w:w="3119" w:type="dxa"/>
            <w:vAlign w:val="center"/>
          </w:tcPr>
          <w:p w14:paraId="1AE5D5CF" w14:textId="77777777" w:rsidR="00624246" w:rsidRPr="00891438" w:rsidRDefault="00624246" w:rsidP="00891438">
            <w:pPr>
              <w:pStyle w:val="23"/>
              <w:shd w:val="clear" w:color="auto" w:fill="FFFFFF" w:themeFill="background1"/>
              <w:ind w:firstLine="0"/>
              <w:jc w:val="center"/>
              <w:rPr>
                <w:bCs/>
              </w:rPr>
            </w:pPr>
            <w:r w:rsidRPr="00891438">
              <w:rPr>
                <w:bCs/>
              </w:rPr>
              <w:t>Наименование п/п</w:t>
            </w:r>
          </w:p>
        </w:tc>
        <w:tc>
          <w:tcPr>
            <w:tcW w:w="6662" w:type="dxa"/>
            <w:vAlign w:val="center"/>
          </w:tcPr>
          <w:p w14:paraId="7E482F07" w14:textId="77777777" w:rsidR="00624246" w:rsidRPr="00891438" w:rsidRDefault="00624246" w:rsidP="00891438">
            <w:pPr>
              <w:pStyle w:val="23"/>
              <w:shd w:val="clear" w:color="auto" w:fill="FFFFFF" w:themeFill="background1"/>
              <w:ind w:right="37" w:firstLine="0"/>
              <w:jc w:val="center"/>
              <w:rPr>
                <w:bCs/>
              </w:rPr>
            </w:pPr>
            <w:r w:rsidRPr="00891438">
              <w:rPr>
                <w:bCs/>
              </w:rPr>
              <w:t>Содержание</w:t>
            </w:r>
          </w:p>
        </w:tc>
      </w:tr>
      <w:tr w:rsidR="00624246" w:rsidRPr="00891438" w14:paraId="18C446C1" w14:textId="77777777" w:rsidTr="00624246">
        <w:trPr>
          <w:trHeight w:val="1518"/>
        </w:trPr>
        <w:tc>
          <w:tcPr>
            <w:tcW w:w="562" w:type="dxa"/>
          </w:tcPr>
          <w:p w14:paraId="04DC51A0"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27" w:name="_Ref317250566"/>
          </w:p>
        </w:tc>
        <w:bookmarkEnd w:id="227"/>
        <w:tc>
          <w:tcPr>
            <w:tcW w:w="3119" w:type="dxa"/>
          </w:tcPr>
          <w:p w14:paraId="13340DA4" w14:textId="77777777" w:rsidR="00624246" w:rsidRPr="00891438" w:rsidRDefault="00624246" w:rsidP="00891438">
            <w:pPr>
              <w:pStyle w:val="afff"/>
              <w:numPr>
                <w:ilvl w:val="1"/>
                <w:numId w:val="60"/>
              </w:numPr>
              <w:shd w:val="clear" w:color="auto" w:fill="FFFFFF" w:themeFill="background1"/>
              <w:ind w:left="0" w:right="-72" w:firstLine="0"/>
              <w:rPr>
                <w:rFonts w:ascii="Times New Roman" w:hAnsi="Times New Roman"/>
                <w:bCs/>
                <w:sz w:val="24"/>
                <w:szCs w:val="24"/>
              </w:rPr>
            </w:pPr>
            <w:r w:rsidRPr="00891438">
              <w:rPr>
                <w:rFonts w:ascii="Times New Roman" w:hAnsi="Times New Roman"/>
                <w:bCs/>
                <w:sz w:val="24"/>
                <w:szCs w:val="24"/>
              </w:rPr>
              <w:t xml:space="preserve">Предмет запроса предложений </w:t>
            </w:r>
          </w:p>
          <w:p w14:paraId="4EFC0DFD" w14:textId="77777777" w:rsidR="00624246" w:rsidRPr="00891438" w:rsidRDefault="00624246" w:rsidP="00891438">
            <w:pPr>
              <w:shd w:val="clear" w:color="auto" w:fill="FFFFFF" w:themeFill="background1"/>
              <w:contextualSpacing/>
            </w:pPr>
          </w:p>
          <w:p w14:paraId="36B192B4" w14:textId="77777777" w:rsidR="00624246" w:rsidRPr="00891438" w:rsidRDefault="00624246" w:rsidP="00891438">
            <w:pPr>
              <w:shd w:val="clear" w:color="auto" w:fill="FFFFFF" w:themeFill="background1"/>
              <w:contextualSpacing/>
            </w:pPr>
          </w:p>
          <w:p w14:paraId="5555DD87" w14:textId="77777777" w:rsidR="00624246" w:rsidRPr="00891438" w:rsidRDefault="00624246" w:rsidP="00891438">
            <w:pPr>
              <w:shd w:val="clear" w:color="auto" w:fill="FFFFFF" w:themeFill="background1"/>
              <w:contextualSpacing/>
            </w:pPr>
          </w:p>
          <w:p w14:paraId="5A207196" w14:textId="77777777" w:rsidR="00624246" w:rsidRPr="00891438" w:rsidRDefault="00624246" w:rsidP="00891438">
            <w:pPr>
              <w:shd w:val="clear" w:color="auto" w:fill="FFFFFF" w:themeFill="background1"/>
              <w:contextualSpacing/>
            </w:pPr>
          </w:p>
          <w:p w14:paraId="29B276C3" w14:textId="77777777" w:rsidR="00624246" w:rsidRPr="00891438" w:rsidRDefault="00624246" w:rsidP="00891438">
            <w:pPr>
              <w:shd w:val="clear" w:color="auto" w:fill="FFFFFF" w:themeFill="background1"/>
              <w:contextualSpacing/>
            </w:pPr>
          </w:p>
          <w:p w14:paraId="3E82E690" w14:textId="77777777" w:rsidR="00624246" w:rsidRPr="00891438" w:rsidRDefault="00624246" w:rsidP="00891438">
            <w:pPr>
              <w:shd w:val="clear" w:color="auto" w:fill="FFFFFF" w:themeFill="background1"/>
              <w:contextualSpacing/>
            </w:pPr>
          </w:p>
          <w:p w14:paraId="3ED40658" w14:textId="77777777" w:rsidR="00624246" w:rsidRPr="00891438" w:rsidRDefault="00624246" w:rsidP="00891438">
            <w:pPr>
              <w:shd w:val="clear" w:color="auto" w:fill="FFFFFF" w:themeFill="background1"/>
              <w:contextualSpacing/>
            </w:pPr>
          </w:p>
          <w:p w14:paraId="67042440" w14:textId="77777777" w:rsidR="00222EA8" w:rsidRDefault="00222EA8" w:rsidP="00222EA8">
            <w:pPr>
              <w:shd w:val="clear" w:color="auto" w:fill="FFFFFF" w:themeFill="background1"/>
              <w:rPr>
                <w:bCs/>
              </w:rPr>
            </w:pPr>
          </w:p>
          <w:p w14:paraId="24EF93A1" w14:textId="77777777" w:rsidR="00222EA8" w:rsidRPr="00222EA8" w:rsidRDefault="00222EA8" w:rsidP="00222EA8">
            <w:pPr>
              <w:shd w:val="clear" w:color="auto" w:fill="FFFFFF" w:themeFill="background1"/>
              <w:rPr>
                <w:bCs/>
              </w:rPr>
            </w:pPr>
          </w:p>
          <w:p w14:paraId="15FF3BF1" w14:textId="07F2E3F8" w:rsidR="00624246" w:rsidRPr="00891438" w:rsidRDefault="00624246" w:rsidP="00891438">
            <w:pPr>
              <w:pStyle w:val="afff"/>
              <w:numPr>
                <w:ilvl w:val="1"/>
                <w:numId w:val="60"/>
              </w:numPr>
              <w:shd w:val="clear" w:color="auto" w:fill="FFFFFF" w:themeFill="background1"/>
              <w:rPr>
                <w:rFonts w:ascii="Times New Roman" w:hAnsi="Times New Roman"/>
                <w:bCs/>
                <w:sz w:val="24"/>
                <w:szCs w:val="24"/>
              </w:rPr>
            </w:pPr>
            <w:r w:rsidRPr="00891438">
              <w:rPr>
                <w:rFonts w:ascii="Times New Roman" w:hAnsi="Times New Roman"/>
                <w:sz w:val="24"/>
                <w:szCs w:val="24"/>
              </w:rPr>
              <w:t>Состав</w:t>
            </w:r>
            <w:r w:rsidR="00F73798">
              <w:rPr>
                <w:rFonts w:ascii="Times New Roman" w:hAnsi="Times New Roman"/>
                <w:sz w:val="24"/>
                <w:szCs w:val="24"/>
              </w:rPr>
              <w:t xml:space="preserve"> и </w:t>
            </w:r>
            <w:r w:rsidR="00AF4515">
              <w:rPr>
                <w:rFonts w:ascii="Times New Roman" w:hAnsi="Times New Roman"/>
                <w:sz w:val="24"/>
                <w:szCs w:val="24"/>
              </w:rPr>
              <w:t>о</w:t>
            </w:r>
            <w:r w:rsidRPr="00891438">
              <w:rPr>
                <w:rFonts w:ascii="Times New Roman" w:hAnsi="Times New Roman"/>
                <w:sz w:val="24"/>
                <w:szCs w:val="24"/>
              </w:rPr>
              <w:t xml:space="preserve">бъем </w:t>
            </w:r>
          </w:p>
        </w:tc>
        <w:tc>
          <w:tcPr>
            <w:tcW w:w="6662" w:type="dxa"/>
          </w:tcPr>
          <w:p w14:paraId="7BAB45B8" w14:textId="693DF2FB" w:rsidR="00624246" w:rsidRPr="002B410B" w:rsidRDefault="00A2065D" w:rsidP="00891438">
            <w:pPr>
              <w:pStyle w:val="23"/>
              <w:shd w:val="clear" w:color="auto" w:fill="FFFFFF" w:themeFill="background1"/>
              <w:ind w:right="37" w:firstLine="0"/>
              <w:rPr>
                <w:spacing w:val="-6"/>
              </w:rPr>
            </w:pPr>
            <w:r w:rsidRPr="002B410B">
              <w:rPr>
                <w:spacing w:val="-6"/>
              </w:rPr>
              <w:t>П</w:t>
            </w:r>
            <w:r w:rsidR="00624246" w:rsidRPr="002B410B">
              <w:rPr>
                <w:spacing w:val="-6"/>
              </w:rPr>
              <w:t>раво заключения договора</w:t>
            </w:r>
            <w:r w:rsidR="00360C28" w:rsidRPr="002B410B">
              <w:t xml:space="preserve"> </w:t>
            </w:r>
            <w:r w:rsidR="00753E7D" w:rsidRPr="002B410B">
              <w:t>купли-продажи</w:t>
            </w:r>
            <w:r w:rsidR="00360C28" w:rsidRPr="002B410B">
              <w:t xml:space="preserve"> продукции для строительства объектов</w:t>
            </w:r>
            <w:r w:rsidR="00360C28" w:rsidRPr="002B410B">
              <w:rPr>
                <w:rStyle w:val="FontStyle21"/>
                <w:sz w:val="24"/>
                <w:szCs w:val="24"/>
              </w:rPr>
              <w:t xml:space="preserve"> в рамках реализации проекта </w:t>
            </w:r>
            <w:r w:rsidR="00360C28" w:rsidRPr="002B410B">
              <w:t>«Строительство ТЕА следующего поколения»</w:t>
            </w:r>
          </w:p>
          <w:p w14:paraId="6D62112E" w14:textId="65B8A392" w:rsidR="0040478E" w:rsidRPr="002B410B" w:rsidRDefault="0040478E" w:rsidP="0040478E">
            <w:pPr>
              <w:pStyle w:val="23"/>
              <w:shd w:val="clear" w:color="auto" w:fill="FFFFFF" w:themeFill="background1"/>
              <w:ind w:right="37" w:firstLine="0"/>
              <w:rPr>
                <w:b/>
                <w:bCs/>
              </w:rPr>
            </w:pPr>
            <w:r w:rsidRPr="002B410B">
              <w:rPr>
                <w:b/>
                <w:bCs/>
              </w:rPr>
              <w:t xml:space="preserve">Лот №1: </w:t>
            </w:r>
            <w:r w:rsidRPr="002B410B">
              <w:t>«</w:t>
            </w:r>
            <w:r w:rsidRPr="002B410B">
              <w:rPr>
                <w:lang w:eastAsia="en-US"/>
              </w:rPr>
              <w:t>Закупка продукции для организации узлов связи в Новгородской и Псковской областей (тип узла 8с) в рамках реализации проекта «</w:t>
            </w:r>
            <w:r w:rsidRPr="002B410B">
              <w:t>Строительство ТЕА следующего поколения</w:t>
            </w:r>
            <w:r w:rsidRPr="002B410B">
              <w:rPr>
                <w:lang w:eastAsia="en-US"/>
              </w:rPr>
              <w:t>»;</w:t>
            </w:r>
          </w:p>
          <w:p w14:paraId="6639FA3C" w14:textId="006B7D7A" w:rsidR="0040478E" w:rsidRPr="002B410B" w:rsidRDefault="0040478E" w:rsidP="0040478E">
            <w:pPr>
              <w:pStyle w:val="23"/>
              <w:shd w:val="clear" w:color="auto" w:fill="FFFFFF" w:themeFill="background1"/>
              <w:ind w:right="37" w:firstLine="0"/>
              <w:rPr>
                <w:b/>
                <w:bCs/>
              </w:rPr>
            </w:pPr>
            <w:r w:rsidRPr="002B410B">
              <w:rPr>
                <w:b/>
                <w:bCs/>
              </w:rPr>
              <w:t xml:space="preserve">Лот №2: </w:t>
            </w:r>
            <w:r w:rsidRPr="002B410B">
              <w:t>«</w:t>
            </w:r>
            <w:r w:rsidRPr="002B410B">
              <w:rPr>
                <w:lang w:eastAsia="en-US"/>
              </w:rPr>
              <w:t>Закупка продукции для организации узлов связи в Тверской области (тип узла 8с) в рамках реализации проекта «</w:t>
            </w:r>
            <w:r w:rsidRPr="002B410B">
              <w:t>Строительство ТЕА следующего поколения»;</w:t>
            </w:r>
          </w:p>
          <w:p w14:paraId="5941B89F" w14:textId="36B96373" w:rsidR="0040478E" w:rsidRPr="002B410B" w:rsidRDefault="0040478E" w:rsidP="0040478E">
            <w:pPr>
              <w:pStyle w:val="23"/>
              <w:shd w:val="clear" w:color="auto" w:fill="FFFFFF" w:themeFill="background1"/>
              <w:ind w:right="37" w:firstLine="0"/>
              <w:rPr>
                <w:b/>
                <w:bCs/>
              </w:rPr>
            </w:pPr>
            <w:r w:rsidRPr="002B410B">
              <w:rPr>
                <w:b/>
                <w:bCs/>
              </w:rPr>
              <w:t>Лот №3: «</w:t>
            </w:r>
            <w:r w:rsidRPr="002B410B">
              <w:rPr>
                <w:lang w:eastAsia="en-US"/>
              </w:rPr>
              <w:t>Закупка продукции для организации узлов связи в Московской области (тип узла 8с) в рамках реализации проекта «</w:t>
            </w:r>
            <w:r w:rsidRPr="002B410B">
              <w:t>Строительство ТЕА следующего поколения»;</w:t>
            </w:r>
          </w:p>
          <w:p w14:paraId="49548A05" w14:textId="2909BC27" w:rsidR="0040478E" w:rsidRPr="002B410B" w:rsidRDefault="0040478E" w:rsidP="0040478E">
            <w:pPr>
              <w:pStyle w:val="23"/>
              <w:shd w:val="clear" w:color="auto" w:fill="FFFFFF" w:themeFill="background1"/>
              <w:ind w:right="37" w:firstLine="0"/>
            </w:pPr>
            <w:r w:rsidRPr="002B410B">
              <w:rPr>
                <w:b/>
                <w:bCs/>
              </w:rPr>
              <w:t xml:space="preserve">Лот №4: </w:t>
            </w:r>
            <w:r w:rsidRPr="002B410B">
              <w:t>«</w:t>
            </w:r>
            <w:r w:rsidRPr="002B410B">
              <w:rPr>
                <w:lang w:eastAsia="en-US"/>
              </w:rPr>
              <w:t>Закупка продукции для организации узлов связи в Ленинградской области (тип узла 8с) в рамках реализации проекта «</w:t>
            </w:r>
            <w:r w:rsidRPr="002B410B">
              <w:t>Строительство ТЕА следующего поколения»;</w:t>
            </w:r>
          </w:p>
          <w:p w14:paraId="1EFD82F7" w14:textId="24EB3976" w:rsidR="005D66B9" w:rsidRPr="002B410B" w:rsidRDefault="0040478E" w:rsidP="00A46812">
            <w:pPr>
              <w:pStyle w:val="23"/>
              <w:shd w:val="clear" w:color="auto" w:fill="FFFFFF" w:themeFill="background1"/>
              <w:ind w:right="37" w:firstLine="0"/>
            </w:pPr>
            <w:r w:rsidRPr="002B410B">
              <w:rPr>
                <w:b/>
                <w:bCs/>
              </w:rPr>
              <w:t xml:space="preserve">Лот №5: </w:t>
            </w:r>
            <w:r w:rsidRPr="002B410B">
              <w:t>«</w:t>
            </w:r>
            <w:r w:rsidRPr="002B410B">
              <w:rPr>
                <w:lang w:eastAsia="en-US"/>
              </w:rPr>
              <w:t xml:space="preserve">Закупка продукции для организации узлов связи в Новгородской и Псковской областей </w:t>
            </w:r>
            <w:r w:rsidRPr="002B410B">
              <w:t>ТРП Идрица</w:t>
            </w:r>
            <w:r w:rsidRPr="002B410B">
              <w:rPr>
                <w:lang w:eastAsia="en-US"/>
              </w:rPr>
              <w:t xml:space="preserve"> (тип узла 1с) в рамках реализации проекта «</w:t>
            </w:r>
            <w:r w:rsidRPr="002B410B">
              <w:t>Строительство ТЕА следующего поколения».</w:t>
            </w:r>
          </w:p>
          <w:p w14:paraId="7E96091B" w14:textId="77777777" w:rsidR="00624246" w:rsidRPr="002B410B" w:rsidRDefault="00624246" w:rsidP="00891438">
            <w:pPr>
              <w:pStyle w:val="23"/>
              <w:shd w:val="clear" w:color="auto" w:fill="FFFFFF" w:themeFill="background1"/>
              <w:ind w:right="37" w:firstLine="0"/>
              <w:rPr>
                <w:bCs/>
              </w:rPr>
            </w:pPr>
          </w:p>
          <w:p w14:paraId="5CE85DAC" w14:textId="0AE6862B" w:rsidR="00624246" w:rsidRPr="002B410B" w:rsidRDefault="00624246" w:rsidP="00891438">
            <w:pPr>
              <w:pStyle w:val="23"/>
              <w:shd w:val="clear" w:color="auto" w:fill="FFFFFF" w:themeFill="background1"/>
              <w:ind w:right="37" w:firstLine="0"/>
              <w:rPr>
                <w:bCs/>
              </w:rPr>
            </w:pPr>
            <w:r w:rsidRPr="002B410B">
              <w:rPr>
                <w:bCs/>
              </w:rPr>
              <w:t>Состав</w:t>
            </w:r>
            <w:r w:rsidR="00D37B5F" w:rsidRPr="002B410B">
              <w:rPr>
                <w:bCs/>
              </w:rPr>
              <w:t xml:space="preserve"> </w:t>
            </w:r>
            <w:r w:rsidR="00AF4515" w:rsidRPr="002B410B">
              <w:rPr>
                <w:bCs/>
              </w:rPr>
              <w:t>продукции</w:t>
            </w:r>
            <w:r w:rsidRPr="002B410B">
              <w:rPr>
                <w:bCs/>
              </w:rPr>
              <w:t xml:space="preserve"> и предельные цены - в соответствии</w:t>
            </w:r>
            <w:r w:rsidR="005825E2" w:rsidRPr="002B410B">
              <w:rPr>
                <w:bCs/>
              </w:rPr>
              <w:t xml:space="preserve"> с Заказом</w:t>
            </w:r>
            <w:r w:rsidRPr="002B410B">
              <w:t xml:space="preserve"> (</w:t>
            </w:r>
            <w:r w:rsidRPr="002B410B">
              <w:rPr>
                <w:bCs/>
              </w:rPr>
              <w:t>Приложение № 1 Тома 1 «Общая и коммерческая части»).</w:t>
            </w:r>
          </w:p>
          <w:p w14:paraId="595E7BE8" w14:textId="48B5CF46" w:rsidR="00624246" w:rsidRPr="002B410B" w:rsidRDefault="00624246" w:rsidP="00245CB3">
            <w:pPr>
              <w:pStyle w:val="23"/>
              <w:shd w:val="clear" w:color="auto" w:fill="FFFFFF" w:themeFill="background1"/>
              <w:ind w:right="37" w:firstLine="0"/>
              <w:rPr>
                <w:bCs/>
              </w:rPr>
            </w:pPr>
            <w:r w:rsidRPr="002B410B">
              <w:rPr>
                <w:bCs/>
              </w:rPr>
              <w:t>Объем поставляемой по Договору продукции указан в Приложении № 1/1 Тома 1 «Общая и коммерческая части».</w:t>
            </w:r>
          </w:p>
        </w:tc>
      </w:tr>
      <w:tr w:rsidR="00624246" w:rsidRPr="00891438" w14:paraId="33D7E7A8" w14:textId="77777777" w:rsidTr="00624246">
        <w:trPr>
          <w:trHeight w:val="641"/>
        </w:trPr>
        <w:tc>
          <w:tcPr>
            <w:tcW w:w="562" w:type="dxa"/>
          </w:tcPr>
          <w:p w14:paraId="3CDB1AED"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3CA4D482" w14:textId="77777777" w:rsidR="00624246" w:rsidRPr="00891438" w:rsidRDefault="00624246" w:rsidP="00891438">
            <w:pPr>
              <w:shd w:val="clear" w:color="auto" w:fill="FFFFFF" w:themeFill="background1"/>
              <w:ind w:right="70"/>
              <w:rPr>
                <w:bCs/>
              </w:rPr>
            </w:pPr>
            <w:r w:rsidRPr="00891438">
              <w:rPr>
                <w:bCs/>
              </w:rPr>
              <w:t>Нормативный документ, в соответствии с которым проводится запрос предложений</w:t>
            </w:r>
          </w:p>
        </w:tc>
        <w:tc>
          <w:tcPr>
            <w:tcW w:w="6662" w:type="dxa"/>
          </w:tcPr>
          <w:p w14:paraId="1A7953F9" w14:textId="07B2B8B4" w:rsidR="00624246" w:rsidRPr="002B410B" w:rsidRDefault="00624246" w:rsidP="00891438">
            <w:pPr>
              <w:pStyle w:val="23"/>
              <w:shd w:val="clear" w:color="auto" w:fill="FFFFFF" w:themeFill="background1"/>
              <w:ind w:right="37" w:firstLine="0"/>
              <w:rPr>
                <w:bCs/>
              </w:rPr>
            </w:pPr>
            <w:r w:rsidRPr="002B410B">
              <w:rPr>
                <w:bCs/>
              </w:rPr>
              <w:t>2.1. Приказ Ге</w:t>
            </w:r>
            <w:r w:rsidR="00997E30" w:rsidRPr="002B410B">
              <w:rPr>
                <w:bCs/>
              </w:rPr>
              <w:t>нерального директора ООО «ТПИ»</w:t>
            </w:r>
            <w:r w:rsidRPr="002B410B">
              <w:rPr>
                <w:bCs/>
              </w:rPr>
              <w:t xml:space="preserve"> </w:t>
            </w:r>
            <w:r w:rsidR="00997E30" w:rsidRPr="002B410B">
              <w:rPr>
                <w:spacing w:val="-6"/>
              </w:rPr>
              <w:t xml:space="preserve">№ </w:t>
            </w:r>
            <w:r w:rsidR="005D0A62">
              <w:rPr>
                <w:spacing w:val="-6"/>
              </w:rPr>
              <w:t>0507</w:t>
            </w:r>
            <w:r w:rsidR="00997E30" w:rsidRPr="002B410B">
              <w:rPr>
                <w:spacing w:val="-6"/>
              </w:rPr>
              <w:t>/</w:t>
            </w:r>
            <w:r w:rsidR="005D0A62">
              <w:rPr>
                <w:spacing w:val="-6"/>
              </w:rPr>
              <w:t>1</w:t>
            </w:r>
            <w:r w:rsidR="00997E30" w:rsidRPr="002B410B">
              <w:rPr>
                <w:spacing w:val="-6"/>
              </w:rPr>
              <w:t xml:space="preserve"> от «</w:t>
            </w:r>
            <w:r w:rsidR="005D0A62">
              <w:rPr>
                <w:spacing w:val="-6"/>
              </w:rPr>
              <w:t>05</w:t>
            </w:r>
            <w:r w:rsidR="00997E30" w:rsidRPr="002B410B">
              <w:rPr>
                <w:spacing w:val="-6"/>
              </w:rPr>
              <w:t xml:space="preserve">» </w:t>
            </w:r>
            <w:r w:rsidR="005D0A62">
              <w:rPr>
                <w:spacing w:val="-6"/>
              </w:rPr>
              <w:t>июля</w:t>
            </w:r>
            <w:r w:rsidR="00997E30" w:rsidRPr="002B410B">
              <w:rPr>
                <w:spacing w:val="-6"/>
              </w:rPr>
              <w:t xml:space="preserve"> </w:t>
            </w:r>
            <w:r w:rsidR="00501A85" w:rsidRPr="002B410B">
              <w:t xml:space="preserve">2021 </w:t>
            </w:r>
            <w:r w:rsidR="00997E30" w:rsidRPr="002B410B">
              <w:rPr>
                <w:spacing w:val="-6"/>
              </w:rPr>
              <w:t>г.</w:t>
            </w:r>
            <w:r w:rsidRPr="002B410B">
              <w:rPr>
                <w:bCs/>
              </w:rPr>
              <w:t xml:space="preserve"> </w:t>
            </w:r>
            <w:r w:rsidR="004648F8" w:rsidRPr="002B410B">
              <w:rPr>
                <w:bCs/>
              </w:rPr>
              <w:t>«О</w:t>
            </w:r>
            <w:r w:rsidRPr="002B410B">
              <w:rPr>
                <w:bCs/>
              </w:rPr>
              <w:t xml:space="preserve"> </w:t>
            </w:r>
            <w:r w:rsidR="004648F8" w:rsidRPr="002B410B">
              <w:rPr>
                <w:bCs/>
              </w:rPr>
              <w:t>н</w:t>
            </w:r>
            <w:r w:rsidRPr="002B410B">
              <w:rPr>
                <w:bCs/>
              </w:rPr>
              <w:t xml:space="preserve">ачале проведения процедуры закупки. </w:t>
            </w:r>
          </w:p>
          <w:p w14:paraId="3B973BA4" w14:textId="77777777" w:rsidR="00624246" w:rsidRPr="002B410B" w:rsidRDefault="00624246" w:rsidP="00891438">
            <w:pPr>
              <w:pStyle w:val="23"/>
              <w:shd w:val="clear" w:color="auto" w:fill="FFFFFF" w:themeFill="background1"/>
              <w:ind w:right="37" w:firstLine="0"/>
              <w:rPr>
                <w:b/>
                <w:bCs/>
                <w:i/>
                <w:shd w:val="clear" w:color="auto" w:fill="FDE9D9"/>
              </w:rPr>
            </w:pPr>
            <w:r w:rsidRPr="002B410B">
              <w:rPr>
                <w:bCs/>
              </w:rPr>
              <w:t>2.2. Положение о закупке товаров, работ, услуг для нужд ООО «ТПИ». (приказ от 19.02.2016 № 1902/1).</w:t>
            </w:r>
          </w:p>
        </w:tc>
      </w:tr>
      <w:tr w:rsidR="00624246" w:rsidRPr="00891438" w14:paraId="68935FD8" w14:textId="77777777" w:rsidTr="00624246">
        <w:trPr>
          <w:trHeight w:val="1880"/>
        </w:trPr>
        <w:tc>
          <w:tcPr>
            <w:tcW w:w="562" w:type="dxa"/>
          </w:tcPr>
          <w:p w14:paraId="7CDEF324"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28" w:name="_Ref317250598"/>
          </w:p>
        </w:tc>
        <w:bookmarkEnd w:id="228"/>
        <w:tc>
          <w:tcPr>
            <w:tcW w:w="3119" w:type="dxa"/>
          </w:tcPr>
          <w:p w14:paraId="1022A77D" w14:textId="77777777" w:rsidR="00624246" w:rsidRPr="00891438" w:rsidRDefault="00624246" w:rsidP="00891438">
            <w:pPr>
              <w:shd w:val="clear" w:color="auto" w:fill="FFFFFF" w:themeFill="background1"/>
              <w:ind w:right="153"/>
            </w:pPr>
            <w:r w:rsidRPr="00891438">
              <w:t xml:space="preserve">Максимальный срок производства </w:t>
            </w:r>
            <w:r w:rsidR="00AF4515">
              <w:t>п</w:t>
            </w:r>
            <w:r w:rsidRPr="00891438">
              <w:t xml:space="preserve">родукции </w:t>
            </w:r>
          </w:p>
          <w:p w14:paraId="1C80202F" w14:textId="77777777" w:rsidR="00624246" w:rsidRPr="00891438" w:rsidRDefault="00624246" w:rsidP="00891438">
            <w:pPr>
              <w:shd w:val="clear" w:color="auto" w:fill="FFFFFF" w:themeFill="background1"/>
              <w:ind w:right="153"/>
            </w:pPr>
          </w:p>
          <w:p w14:paraId="7A5F6045" w14:textId="77777777" w:rsidR="00624246" w:rsidRPr="00891438" w:rsidRDefault="00624246" w:rsidP="00891438">
            <w:pPr>
              <w:shd w:val="clear" w:color="auto" w:fill="FFFFFF" w:themeFill="background1"/>
              <w:ind w:right="153"/>
            </w:pPr>
          </w:p>
          <w:p w14:paraId="11FD50E4" w14:textId="77777777" w:rsidR="00624246" w:rsidRPr="00891438" w:rsidRDefault="00624246" w:rsidP="00891438">
            <w:pPr>
              <w:shd w:val="clear" w:color="auto" w:fill="FFFFFF" w:themeFill="background1"/>
              <w:ind w:right="153"/>
              <w:jc w:val="both"/>
            </w:pPr>
          </w:p>
          <w:p w14:paraId="3E14FE30" w14:textId="2E10A815" w:rsidR="00624246" w:rsidRPr="00891438" w:rsidRDefault="00624246" w:rsidP="00891438">
            <w:pPr>
              <w:shd w:val="clear" w:color="auto" w:fill="FFFFFF" w:themeFill="background1"/>
              <w:ind w:right="153"/>
              <w:jc w:val="both"/>
              <w:rPr>
                <w:b/>
                <w:bCs/>
                <w:i/>
                <w:shd w:val="clear" w:color="auto" w:fill="FDE9D9"/>
              </w:rPr>
            </w:pPr>
            <w:r w:rsidRPr="00891438">
              <w:t>Место поставк</w:t>
            </w:r>
            <w:r w:rsidR="00212F3D">
              <w:t>и</w:t>
            </w:r>
            <w:r w:rsidRPr="00891438">
              <w:t xml:space="preserve"> </w:t>
            </w:r>
            <w:r w:rsidR="00AF4515">
              <w:t>продукции</w:t>
            </w:r>
          </w:p>
          <w:p w14:paraId="46685C97" w14:textId="77777777" w:rsidR="00624246" w:rsidRPr="00891438" w:rsidRDefault="00624246" w:rsidP="00891438">
            <w:pPr>
              <w:shd w:val="clear" w:color="auto" w:fill="FFFFFF" w:themeFill="background1"/>
              <w:ind w:right="153"/>
              <w:rPr>
                <w:b/>
                <w:i/>
              </w:rPr>
            </w:pPr>
          </w:p>
          <w:p w14:paraId="2CB4EEF0" w14:textId="0882C197" w:rsidR="005C3105" w:rsidRDefault="005C3105" w:rsidP="00275788">
            <w:pPr>
              <w:shd w:val="clear" w:color="auto" w:fill="FFFFFF" w:themeFill="background1"/>
              <w:ind w:right="153"/>
              <w:jc w:val="both"/>
            </w:pPr>
          </w:p>
          <w:p w14:paraId="1B4967AB" w14:textId="77777777" w:rsidR="00212F3D" w:rsidRDefault="00212F3D" w:rsidP="00275788">
            <w:pPr>
              <w:shd w:val="clear" w:color="auto" w:fill="FFFFFF" w:themeFill="background1"/>
              <w:ind w:right="153"/>
              <w:jc w:val="both"/>
            </w:pPr>
          </w:p>
          <w:p w14:paraId="343F3E1C" w14:textId="77777777" w:rsidR="00624246" w:rsidRPr="00891438" w:rsidRDefault="00624246" w:rsidP="00275788">
            <w:pPr>
              <w:shd w:val="clear" w:color="auto" w:fill="FFFFFF" w:themeFill="background1"/>
              <w:ind w:right="153"/>
              <w:jc w:val="both"/>
            </w:pPr>
            <w:r w:rsidRPr="00891438">
              <w:t xml:space="preserve">Условия оплаты </w:t>
            </w:r>
          </w:p>
        </w:tc>
        <w:tc>
          <w:tcPr>
            <w:tcW w:w="6662" w:type="dxa"/>
          </w:tcPr>
          <w:p w14:paraId="793E989A" w14:textId="7AE3F0A0" w:rsidR="00624246" w:rsidRPr="002B410B" w:rsidRDefault="00212F3D" w:rsidP="00891438">
            <w:pPr>
              <w:shd w:val="clear" w:color="auto" w:fill="FFFFFF" w:themeFill="background1"/>
              <w:ind w:right="37"/>
              <w:jc w:val="both"/>
              <w:rPr>
                <w:bCs/>
              </w:rPr>
            </w:pPr>
            <w:r w:rsidRPr="002B410B">
              <w:t xml:space="preserve">Производство партий Продукции, указанных в Спецификациях, осуществляется </w:t>
            </w:r>
            <w:r w:rsidR="00761A50" w:rsidRPr="002B410B">
              <w:t>Продавцом согласно Приложению №4 к Договору.</w:t>
            </w:r>
          </w:p>
          <w:p w14:paraId="71714361" w14:textId="77777777" w:rsidR="005C3105" w:rsidRPr="002B410B" w:rsidRDefault="005C3105" w:rsidP="00891438">
            <w:pPr>
              <w:shd w:val="clear" w:color="auto" w:fill="FFFFFF" w:themeFill="background1"/>
              <w:ind w:right="37"/>
              <w:jc w:val="both"/>
              <w:rPr>
                <w:bCs/>
              </w:rPr>
            </w:pPr>
          </w:p>
          <w:p w14:paraId="2132CEC2" w14:textId="71C0A37C" w:rsidR="00624246" w:rsidRPr="002B410B" w:rsidRDefault="00212F3D" w:rsidP="00891438">
            <w:pPr>
              <w:shd w:val="clear" w:color="auto" w:fill="FFFFFF" w:themeFill="background1"/>
              <w:ind w:right="37"/>
              <w:jc w:val="both"/>
            </w:pPr>
            <w:r w:rsidRPr="002B410B">
              <w:rPr>
                <w:bCs/>
              </w:rPr>
              <w:t>Поставка осуществляется на территории Российской Федерации.</w:t>
            </w:r>
          </w:p>
          <w:p w14:paraId="3532BF52" w14:textId="77777777" w:rsidR="00624246" w:rsidRPr="002B410B" w:rsidRDefault="00624246" w:rsidP="00891438">
            <w:pPr>
              <w:shd w:val="clear" w:color="auto" w:fill="FFFFFF" w:themeFill="background1"/>
              <w:ind w:right="37"/>
              <w:jc w:val="both"/>
            </w:pPr>
          </w:p>
          <w:p w14:paraId="76E27445" w14:textId="4A02937B" w:rsidR="00624246" w:rsidRPr="002B410B" w:rsidRDefault="00624246" w:rsidP="00891438">
            <w:pPr>
              <w:shd w:val="clear" w:color="auto" w:fill="FFFFFF" w:themeFill="background1"/>
              <w:ind w:right="37"/>
              <w:jc w:val="both"/>
            </w:pPr>
            <w:r w:rsidRPr="002B410B">
              <w:t xml:space="preserve">в соответствии с разделом </w:t>
            </w:r>
            <w:r w:rsidR="00E2733E" w:rsidRPr="002B410B">
              <w:t>3</w:t>
            </w:r>
            <w:r w:rsidRPr="002B410B">
              <w:t xml:space="preserve">. «Порядок оплаты </w:t>
            </w:r>
            <w:r w:rsidR="00212F3D" w:rsidRPr="002B410B">
              <w:t>Продукции</w:t>
            </w:r>
            <w:r w:rsidRPr="002B410B">
              <w:t>» Договора/проекта Договора, являющимся неотъемлемой частью данной Закупочной документации (Часть 2 Тома 1 настоящей Закупочной документации).</w:t>
            </w:r>
          </w:p>
        </w:tc>
      </w:tr>
      <w:tr w:rsidR="00624246" w:rsidRPr="00891438" w14:paraId="63CD1C41" w14:textId="77777777" w:rsidTr="00624246">
        <w:trPr>
          <w:trHeight w:val="416"/>
        </w:trPr>
        <w:tc>
          <w:tcPr>
            <w:tcW w:w="562" w:type="dxa"/>
          </w:tcPr>
          <w:p w14:paraId="78D0C725"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29" w:name="_Ref317250606"/>
          </w:p>
        </w:tc>
        <w:bookmarkEnd w:id="229"/>
        <w:tc>
          <w:tcPr>
            <w:tcW w:w="3119" w:type="dxa"/>
          </w:tcPr>
          <w:p w14:paraId="7C74C2EF" w14:textId="77777777" w:rsidR="00624246" w:rsidRPr="00891438" w:rsidRDefault="00624246" w:rsidP="00891438">
            <w:pPr>
              <w:shd w:val="clear" w:color="auto" w:fill="FFFFFF" w:themeFill="background1"/>
              <w:ind w:right="153"/>
            </w:pPr>
            <w:r w:rsidRPr="00891438">
              <w:t xml:space="preserve">Количество лотов </w:t>
            </w:r>
          </w:p>
        </w:tc>
        <w:tc>
          <w:tcPr>
            <w:tcW w:w="6662" w:type="dxa"/>
          </w:tcPr>
          <w:p w14:paraId="26674BA1" w14:textId="32894971" w:rsidR="00624246" w:rsidRPr="002B410B" w:rsidRDefault="00D95794" w:rsidP="009B0F1A">
            <w:pPr>
              <w:shd w:val="clear" w:color="auto" w:fill="FFFFFF" w:themeFill="background1"/>
              <w:ind w:right="37"/>
            </w:pPr>
            <w:r w:rsidRPr="002B410B">
              <w:t>5</w:t>
            </w:r>
            <w:r w:rsidR="00624246" w:rsidRPr="002B410B">
              <w:t xml:space="preserve"> (</w:t>
            </w:r>
            <w:r w:rsidRPr="002B410B">
              <w:t>пять</w:t>
            </w:r>
            <w:r w:rsidR="00624246" w:rsidRPr="002B410B">
              <w:t>)</w:t>
            </w:r>
          </w:p>
        </w:tc>
      </w:tr>
      <w:tr w:rsidR="00624246" w:rsidRPr="00200270" w14:paraId="13D74A3C" w14:textId="77777777" w:rsidTr="00624246">
        <w:trPr>
          <w:trHeight w:val="152"/>
        </w:trPr>
        <w:tc>
          <w:tcPr>
            <w:tcW w:w="562" w:type="dxa"/>
          </w:tcPr>
          <w:p w14:paraId="4EC1CF5E"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30" w:name="_Ref317249928"/>
          </w:p>
        </w:tc>
        <w:bookmarkEnd w:id="230"/>
        <w:tc>
          <w:tcPr>
            <w:tcW w:w="3119" w:type="dxa"/>
          </w:tcPr>
          <w:p w14:paraId="7C3D163F" w14:textId="77777777" w:rsidR="00624246" w:rsidRPr="00891438" w:rsidRDefault="00624246" w:rsidP="00891438">
            <w:pPr>
              <w:shd w:val="clear" w:color="auto" w:fill="FFFFFF" w:themeFill="background1"/>
              <w:contextualSpacing/>
            </w:pPr>
            <w:r w:rsidRPr="00891438">
              <w:t>Организатор закупки</w:t>
            </w:r>
          </w:p>
        </w:tc>
        <w:tc>
          <w:tcPr>
            <w:tcW w:w="6662" w:type="dxa"/>
          </w:tcPr>
          <w:p w14:paraId="4E8B6B91" w14:textId="77777777" w:rsidR="00624246" w:rsidRPr="00891438" w:rsidRDefault="00624246" w:rsidP="00891438">
            <w:pPr>
              <w:shd w:val="clear" w:color="auto" w:fill="FFFFFF" w:themeFill="background1"/>
              <w:ind w:right="37"/>
              <w:jc w:val="both"/>
              <w:rPr>
                <w:spacing w:val="-6"/>
              </w:rPr>
            </w:pPr>
            <w:r w:rsidRPr="00891438">
              <w:rPr>
                <w:spacing w:val="-6"/>
              </w:rPr>
              <w:t>ООО «ТПИ».</w:t>
            </w:r>
          </w:p>
          <w:p w14:paraId="55AA7D1B" w14:textId="77777777" w:rsidR="00624246" w:rsidRPr="00891438" w:rsidRDefault="00624246" w:rsidP="00891438">
            <w:pPr>
              <w:shd w:val="clear" w:color="auto" w:fill="FFFFFF" w:themeFill="background1"/>
              <w:ind w:right="37"/>
              <w:jc w:val="both"/>
              <w:rPr>
                <w:spacing w:val="-6"/>
              </w:rPr>
            </w:pPr>
            <w:r w:rsidRPr="00891438">
              <w:rPr>
                <w:spacing w:val="-6"/>
              </w:rPr>
              <w:t xml:space="preserve">5.1. Адрес местонахождения: </w:t>
            </w:r>
            <w:r w:rsidR="009B0F1A" w:rsidRPr="00D22E68">
              <w:rPr>
                <w:spacing w:val="-6"/>
              </w:rPr>
              <w:t xml:space="preserve">129626, г. </w:t>
            </w:r>
            <w:r w:rsidR="009B0F1A">
              <w:rPr>
                <w:spacing w:val="-6"/>
              </w:rPr>
              <w:t xml:space="preserve">Москва, ул. Мытищинская 3-я, д. </w:t>
            </w:r>
            <w:r w:rsidR="009B0F1A" w:rsidRPr="00D22E68">
              <w:rPr>
                <w:spacing w:val="-6"/>
              </w:rPr>
              <w:t>16, стр. 8</w:t>
            </w:r>
            <w:r w:rsidR="009B0F1A">
              <w:rPr>
                <w:spacing w:val="-6"/>
              </w:rPr>
              <w:t>, этаж 3,</w:t>
            </w:r>
            <w:r w:rsidR="009B0F1A" w:rsidRPr="00D22E68">
              <w:rPr>
                <w:spacing w:val="-6"/>
              </w:rPr>
              <w:t xml:space="preserve"> помещение </w:t>
            </w:r>
            <w:r w:rsidR="009B0F1A">
              <w:rPr>
                <w:spacing w:val="-6"/>
                <w:lang w:val="en-US"/>
              </w:rPr>
              <w:t>I</w:t>
            </w:r>
            <w:r w:rsidR="009B0F1A" w:rsidRPr="00D22E68">
              <w:rPr>
                <w:spacing w:val="-6"/>
              </w:rPr>
              <w:t>V</w:t>
            </w:r>
            <w:r w:rsidR="009B0F1A">
              <w:rPr>
                <w:spacing w:val="-6"/>
              </w:rPr>
              <w:t>, ком.47</w:t>
            </w:r>
          </w:p>
          <w:p w14:paraId="088E5013" w14:textId="77777777" w:rsidR="00624246" w:rsidRPr="00891438" w:rsidRDefault="00624246" w:rsidP="00891438">
            <w:pPr>
              <w:shd w:val="clear" w:color="auto" w:fill="FFFFFF" w:themeFill="background1"/>
              <w:ind w:right="37"/>
              <w:jc w:val="both"/>
              <w:rPr>
                <w:spacing w:val="-6"/>
              </w:rPr>
            </w:pPr>
            <w:r w:rsidRPr="00891438">
              <w:rPr>
                <w:spacing w:val="-6"/>
              </w:rPr>
              <w:t xml:space="preserve">5.2. Юридический адрес: </w:t>
            </w:r>
            <w:r w:rsidR="006722E7">
              <w:t xml:space="preserve">109428, г. Москва, Рязанский проспект, д.8А, стр.14, эт.3, пом. </w:t>
            </w:r>
            <w:r w:rsidR="006722E7">
              <w:rPr>
                <w:lang w:val="en-US"/>
              </w:rPr>
              <w:t>I</w:t>
            </w:r>
            <w:r w:rsidR="006722E7">
              <w:t>, ком.1</w:t>
            </w:r>
          </w:p>
          <w:p w14:paraId="56A2A585" w14:textId="77777777" w:rsidR="00624246" w:rsidRPr="00891438" w:rsidRDefault="00624246" w:rsidP="00891438">
            <w:pPr>
              <w:shd w:val="clear" w:color="auto" w:fill="FFFFFF" w:themeFill="background1"/>
              <w:ind w:right="37"/>
              <w:jc w:val="both"/>
              <w:rPr>
                <w:spacing w:val="-6"/>
              </w:rPr>
            </w:pPr>
            <w:r w:rsidRPr="00891438">
              <w:rPr>
                <w:spacing w:val="-6"/>
              </w:rPr>
              <w:t>5.3. Почтовый адрес: 129626 Москва, а/я 47</w:t>
            </w:r>
          </w:p>
          <w:p w14:paraId="38B4B722" w14:textId="77777777" w:rsidR="00624246" w:rsidRPr="00891438" w:rsidRDefault="00624246" w:rsidP="00891438">
            <w:pPr>
              <w:shd w:val="clear" w:color="auto" w:fill="FFFFFF" w:themeFill="background1"/>
              <w:ind w:right="37"/>
              <w:jc w:val="both"/>
              <w:rPr>
                <w:spacing w:val="-6"/>
              </w:rPr>
            </w:pPr>
            <w:r w:rsidRPr="00891438">
              <w:rPr>
                <w:spacing w:val="-6"/>
              </w:rPr>
              <w:t xml:space="preserve">5.4. Контактное </w:t>
            </w:r>
            <w:proofErr w:type="gramStart"/>
            <w:r w:rsidRPr="00891438">
              <w:rPr>
                <w:spacing w:val="-6"/>
              </w:rPr>
              <w:t xml:space="preserve">лицо: </w:t>
            </w:r>
            <w:r w:rsidR="009B0F1A">
              <w:t xml:space="preserve"> Миронов</w:t>
            </w:r>
            <w:proofErr w:type="gramEnd"/>
            <w:r w:rsidR="009B0F1A">
              <w:t xml:space="preserve"> Владимир Александрович</w:t>
            </w:r>
            <w:r w:rsidR="009B0F1A" w:rsidRPr="00891438" w:rsidDel="009B0F1A">
              <w:rPr>
                <w:spacing w:val="-6"/>
              </w:rPr>
              <w:t xml:space="preserve"> </w:t>
            </w:r>
            <w:r w:rsidRPr="00891438">
              <w:rPr>
                <w:spacing w:val="-6"/>
              </w:rPr>
              <w:t>, тел.: 8 (495) 909</w:t>
            </w:r>
            <w:r w:rsidR="006722E7">
              <w:rPr>
                <w:spacing w:val="-6"/>
              </w:rPr>
              <w:t>-</w:t>
            </w:r>
            <w:r w:rsidRPr="00891438">
              <w:rPr>
                <w:spacing w:val="-6"/>
              </w:rPr>
              <w:t>83</w:t>
            </w:r>
            <w:r w:rsidR="006722E7">
              <w:rPr>
                <w:spacing w:val="-6"/>
              </w:rPr>
              <w:t>-</w:t>
            </w:r>
            <w:r w:rsidRPr="00891438">
              <w:rPr>
                <w:spacing w:val="-6"/>
              </w:rPr>
              <w:t>41, доб. 4567</w:t>
            </w:r>
          </w:p>
          <w:p w14:paraId="07E268B3" w14:textId="77777777" w:rsidR="00624246" w:rsidRPr="006722E7" w:rsidRDefault="00624246" w:rsidP="00891438">
            <w:pPr>
              <w:shd w:val="clear" w:color="auto" w:fill="FFFFFF" w:themeFill="background1"/>
              <w:tabs>
                <w:tab w:val="left" w:pos="1134"/>
              </w:tabs>
              <w:ind w:right="37"/>
              <w:contextualSpacing/>
              <w:jc w:val="both"/>
              <w:rPr>
                <w:lang w:val="en-US"/>
              </w:rPr>
            </w:pPr>
            <w:r w:rsidRPr="00891438">
              <w:rPr>
                <w:spacing w:val="-6"/>
                <w:lang w:val="en-US"/>
              </w:rPr>
              <w:t xml:space="preserve">5.5.  E-mail: </w:t>
            </w:r>
            <w:hyperlink r:id="rId15" w:history="1">
              <w:r w:rsidR="00FE472D" w:rsidRPr="008C5457">
                <w:rPr>
                  <w:rStyle w:val="afb"/>
                  <w:lang w:val="en-US"/>
                </w:rPr>
                <w:t>MironovVA</w:t>
              </w:r>
              <w:r w:rsidR="00FE472D" w:rsidRPr="00AC06C5">
                <w:rPr>
                  <w:rStyle w:val="afb"/>
                  <w:lang w:val="en-US"/>
                </w:rPr>
                <w:t>@</w:t>
              </w:r>
              <w:r w:rsidR="00FE472D" w:rsidRPr="008C5457">
                <w:rPr>
                  <w:rStyle w:val="afb"/>
                  <w:lang w:val="en-US"/>
                </w:rPr>
                <w:t>transpir</w:t>
              </w:r>
              <w:r w:rsidR="00FE472D" w:rsidRPr="00AC06C5">
                <w:rPr>
                  <w:rStyle w:val="afb"/>
                  <w:lang w:val="en-US"/>
                </w:rPr>
                <w:t>.</w:t>
              </w:r>
              <w:r w:rsidR="00FE472D" w:rsidRPr="008C5457">
                <w:rPr>
                  <w:rStyle w:val="afb"/>
                  <w:lang w:val="en-US"/>
                </w:rPr>
                <w:t>ru</w:t>
              </w:r>
            </w:hyperlink>
          </w:p>
        </w:tc>
      </w:tr>
      <w:tr w:rsidR="00624246" w:rsidRPr="00891438" w14:paraId="228158FC" w14:textId="77777777" w:rsidTr="00624246">
        <w:trPr>
          <w:trHeight w:val="70"/>
        </w:trPr>
        <w:tc>
          <w:tcPr>
            <w:tcW w:w="562" w:type="dxa"/>
          </w:tcPr>
          <w:p w14:paraId="4547A3E8" w14:textId="77777777" w:rsidR="00624246" w:rsidRPr="00891438" w:rsidRDefault="00624246" w:rsidP="00891438">
            <w:pPr>
              <w:numPr>
                <w:ilvl w:val="0"/>
                <w:numId w:val="26"/>
              </w:numPr>
              <w:shd w:val="clear" w:color="auto" w:fill="FFFFFF" w:themeFill="background1"/>
              <w:tabs>
                <w:tab w:val="num" w:pos="786"/>
              </w:tabs>
              <w:ind w:left="0" w:hanging="15"/>
              <w:jc w:val="center"/>
              <w:rPr>
                <w:lang w:val="en-US"/>
              </w:rPr>
            </w:pPr>
            <w:bookmarkStart w:id="231" w:name="_Ref317250534"/>
          </w:p>
        </w:tc>
        <w:bookmarkEnd w:id="231"/>
        <w:tc>
          <w:tcPr>
            <w:tcW w:w="3119" w:type="dxa"/>
          </w:tcPr>
          <w:p w14:paraId="6867D964" w14:textId="77777777" w:rsidR="00624246" w:rsidRPr="00891438" w:rsidRDefault="00624246" w:rsidP="00891438">
            <w:pPr>
              <w:shd w:val="clear" w:color="auto" w:fill="FFFFFF" w:themeFill="background1"/>
              <w:ind w:right="153"/>
            </w:pPr>
            <w:r w:rsidRPr="00891438">
              <w:t>Информационное обеспечение проведения запроса предложений</w:t>
            </w:r>
          </w:p>
        </w:tc>
        <w:tc>
          <w:tcPr>
            <w:tcW w:w="6662" w:type="dxa"/>
          </w:tcPr>
          <w:p w14:paraId="730BB08F" w14:textId="77777777" w:rsidR="00624246" w:rsidRPr="00891438" w:rsidRDefault="00624246" w:rsidP="00891438">
            <w:pPr>
              <w:shd w:val="clear" w:color="auto" w:fill="FFFFFF" w:themeFill="background1"/>
              <w:tabs>
                <w:tab w:val="left" w:pos="1134"/>
              </w:tabs>
              <w:ind w:right="37"/>
              <w:contextualSpacing/>
              <w:jc w:val="both"/>
            </w:pPr>
            <w:r w:rsidRPr="00891438">
              <w:t xml:space="preserve">Официальный сайт ООО «ТПИ» </w:t>
            </w:r>
            <w:hyperlink r:id="rId16" w:history="1">
              <w:r w:rsidRPr="006722E7">
                <w:rPr>
                  <w:rStyle w:val="afb"/>
                  <w:b/>
                  <w:bCs/>
                </w:rPr>
                <w:t>www.</w:t>
              </w:r>
              <w:r w:rsidRPr="006722E7">
                <w:rPr>
                  <w:rStyle w:val="afb"/>
                  <w:b/>
                  <w:bCs/>
                  <w:lang w:val="en-US"/>
                </w:rPr>
                <w:t>t</w:t>
              </w:r>
              <w:r w:rsidRPr="006722E7">
                <w:rPr>
                  <w:rStyle w:val="afb"/>
                  <w:b/>
                  <w:bCs/>
                </w:rPr>
                <w:t>ranspir.ru</w:t>
              </w:r>
            </w:hyperlink>
          </w:p>
        </w:tc>
      </w:tr>
      <w:tr w:rsidR="00624246" w:rsidRPr="00891438" w14:paraId="1672717C" w14:textId="77777777" w:rsidTr="00624246">
        <w:trPr>
          <w:trHeight w:val="152"/>
        </w:trPr>
        <w:tc>
          <w:tcPr>
            <w:tcW w:w="562" w:type="dxa"/>
          </w:tcPr>
          <w:p w14:paraId="573F78E9"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390E79C8" w14:textId="77777777" w:rsidR="00624246" w:rsidRPr="00891438" w:rsidRDefault="00624246" w:rsidP="00891438">
            <w:pPr>
              <w:shd w:val="clear" w:color="auto" w:fill="FFFFFF" w:themeFill="background1"/>
              <w:ind w:right="153"/>
            </w:pPr>
            <w:r w:rsidRPr="00891438">
              <w:rPr>
                <w:bCs/>
              </w:rPr>
              <w:t>Дата публикации уведомления о проведении запроса предложений</w:t>
            </w:r>
          </w:p>
        </w:tc>
        <w:tc>
          <w:tcPr>
            <w:tcW w:w="6662" w:type="dxa"/>
          </w:tcPr>
          <w:p w14:paraId="7B62C026" w14:textId="5D25D64C" w:rsidR="00624246" w:rsidRPr="002B410B" w:rsidRDefault="00624246" w:rsidP="00907C03">
            <w:pPr>
              <w:shd w:val="clear" w:color="auto" w:fill="FFFFFF" w:themeFill="background1"/>
              <w:ind w:right="37"/>
              <w:rPr>
                <w:bCs/>
              </w:rPr>
            </w:pPr>
            <w:r w:rsidRPr="002B410B">
              <w:t>«</w:t>
            </w:r>
            <w:r w:rsidR="000C5BD0">
              <w:t>05</w:t>
            </w:r>
            <w:r w:rsidR="00232ABD" w:rsidRPr="002B410B">
              <w:t xml:space="preserve">» </w:t>
            </w:r>
            <w:r w:rsidR="000C5BD0">
              <w:t>июля</w:t>
            </w:r>
            <w:r w:rsidR="00907C03" w:rsidRPr="002B410B">
              <w:t xml:space="preserve"> </w:t>
            </w:r>
            <w:r w:rsidR="00501A85" w:rsidRPr="002B410B">
              <w:t xml:space="preserve">2021 </w:t>
            </w:r>
            <w:r w:rsidRPr="002B410B">
              <w:t>года</w:t>
            </w:r>
          </w:p>
        </w:tc>
      </w:tr>
      <w:tr w:rsidR="00624246" w:rsidRPr="00891438" w14:paraId="1C9EDDD6" w14:textId="77777777" w:rsidTr="00624246">
        <w:trPr>
          <w:trHeight w:val="152"/>
        </w:trPr>
        <w:tc>
          <w:tcPr>
            <w:tcW w:w="562" w:type="dxa"/>
          </w:tcPr>
          <w:p w14:paraId="3F78694E"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32" w:name="_Ref317250440"/>
          </w:p>
        </w:tc>
        <w:bookmarkEnd w:id="232"/>
        <w:tc>
          <w:tcPr>
            <w:tcW w:w="3119" w:type="dxa"/>
          </w:tcPr>
          <w:p w14:paraId="096CA537" w14:textId="77777777" w:rsidR="00624246" w:rsidRPr="00891438" w:rsidRDefault="00624246" w:rsidP="006B1B10">
            <w:pPr>
              <w:pStyle w:val="38"/>
              <w:shd w:val="clear" w:color="auto" w:fill="FFFFFF" w:themeFill="background1"/>
              <w:tabs>
                <w:tab w:val="clear" w:pos="1307"/>
              </w:tabs>
              <w:ind w:left="0" w:right="153"/>
              <w:jc w:val="left"/>
              <w:rPr>
                <w:szCs w:val="24"/>
              </w:rPr>
            </w:pPr>
            <w:r w:rsidRPr="00891438">
              <w:rPr>
                <w:szCs w:val="24"/>
              </w:rPr>
              <w:t xml:space="preserve">Начальная (предельная) цена договора </w:t>
            </w:r>
          </w:p>
        </w:tc>
        <w:tc>
          <w:tcPr>
            <w:tcW w:w="6662" w:type="dxa"/>
          </w:tcPr>
          <w:p w14:paraId="280AD439" w14:textId="6AFA30FC" w:rsidR="00624246" w:rsidRPr="002B410B" w:rsidRDefault="00624246" w:rsidP="00891438">
            <w:pPr>
              <w:shd w:val="clear" w:color="auto" w:fill="FFFFFF" w:themeFill="background1"/>
              <w:tabs>
                <w:tab w:val="left" w:pos="2535"/>
              </w:tabs>
              <w:spacing w:before="120"/>
              <w:contextualSpacing/>
              <w:jc w:val="both"/>
              <w:rPr>
                <w:rFonts w:eastAsia="Calibri"/>
                <w:iCs/>
              </w:rPr>
            </w:pPr>
            <w:r w:rsidRPr="002B410B">
              <w:rPr>
                <w:rFonts w:eastAsia="Calibri"/>
                <w:iCs/>
              </w:rPr>
              <w:t xml:space="preserve">Начальная (максимальная) цена является предельной общей ценой договора, на которую возможно заказать </w:t>
            </w:r>
            <w:r w:rsidR="00A62654" w:rsidRPr="002B410B">
              <w:rPr>
                <w:rFonts w:eastAsia="Calibri"/>
                <w:iCs/>
              </w:rPr>
              <w:t>продукцию</w:t>
            </w:r>
            <w:r w:rsidRPr="002B410B">
              <w:rPr>
                <w:rFonts w:eastAsia="Calibri"/>
                <w:iCs/>
              </w:rPr>
              <w:t xml:space="preserve"> (</w:t>
            </w:r>
            <w:r w:rsidR="00A62654" w:rsidRPr="002B410B">
              <w:rPr>
                <w:rFonts w:eastAsia="Calibri"/>
                <w:iCs/>
              </w:rPr>
              <w:t xml:space="preserve">товары, </w:t>
            </w:r>
            <w:r w:rsidRPr="002B410B">
              <w:rPr>
                <w:rFonts w:eastAsia="Calibri"/>
                <w:iCs/>
              </w:rPr>
              <w:t>работы, услуги) в течение срока его действия и составляет:</w:t>
            </w:r>
          </w:p>
          <w:p w14:paraId="427C4CBF" w14:textId="77777777" w:rsidR="00624246" w:rsidRPr="002B410B" w:rsidRDefault="00624246" w:rsidP="00891438">
            <w:pPr>
              <w:shd w:val="clear" w:color="auto" w:fill="FFFFFF" w:themeFill="background1"/>
              <w:tabs>
                <w:tab w:val="left" w:pos="2535"/>
              </w:tabs>
              <w:spacing w:before="120"/>
              <w:contextualSpacing/>
              <w:jc w:val="both"/>
              <w:rPr>
                <w:rFonts w:eastAsia="Calibri"/>
                <w:iCs/>
                <w:lang w:eastAsia="en-US"/>
              </w:rPr>
            </w:pPr>
          </w:p>
          <w:p w14:paraId="29BAC804" w14:textId="3EA4D3CD" w:rsidR="00B071F6" w:rsidRPr="002B410B" w:rsidRDefault="00EE3A78" w:rsidP="00B071F6">
            <w:pPr>
              <w:shd w:val="clear" w:color="auto" w:fill="FFFFFF" w:themeFill="background1"/>
              <w:tabs>
                <w:tab w:val="left" w:pos="2535"/>
              </w:tabs>
              <w:spacing w:before="120"/>
              <w:contextualSpacing/>
              <w:jc w:val="both"/>
              <w:rPr>
                <w:rFonts w:eastAsia="Calibri"/>
                <w:lang w:eastAsia="en-US"/>
              </w:rPr>
            </w:pPr>
            <w:r w:rsidRPr="002B410B">
              <w:rPr>
                <w:rFonts w:eastAsia="Calibri"/>
                <w:b/>
                <w:lang w:eastAsia="en-US"/>
              </w:rPr>
              <w:t>8</w:t>
            </w:r>
            <w:r w:rsidR="00B071F6" w:rsidRPr="002B410B">
              <w:rPr>
                <w:rFonts w:eastAsia="Calibri"/>
                <w:b/>
                <w:lang w:eastAsia="en-US"/>
              </w:rPr>
              <w:t>.1</w:t>
            </w:r>
            <w:r w:rsidR="00B071F6" w:rsidRPr="002B410B">
              <w:rPr>
                <w:rFonts w:eastAsia="Calibri"/>
                <w:lang w:eastAsia="en-US"/>
              </w:rPr>
              <w:t xml:space="preserve">. </w:t>
            </w:r>
            <w:r w:rsidR="00B071F6" w:rsidRPr="002B410B">
              <w:rPr>
                <w:rFonts w:eastAsia="Calibri"/>
                <w:b/>
                <w:bCs/>
                <w:lang w:eastAsia="en-US"/>
              </w:rPr>
              <w:t>Лот №1:</w:t>
            </w:r>
            <w:r w:rsidR="00B071F6" w:rsidRPr="002B410B">
              <w:rPr>
                <w:rFonts w:eastAsia="Calibri"/>
                <w:lang w:eastAsia="en-US"/>
              </w:rPr>
              <w:t xml:space="preserve"> </w:t>
            </w:r>
            <w:r w:rsidR="00B071F6" w:rsidRPr="002B410B">
              <w:rPr>
                <w:rFonts w:eastAsia="Calibri"/>
                <w:b/>
                <w:lang w:eastAsia="en-US"/>
              </w:rPr>
              <w:t>84 610 068,48</w:t>
            </w:r>
            <w:r w:rsidR="00B071F6" w:rsidRPr="002B410B">
              <w:rPr>
                <w:rFonts w:eastAsia="Calibri"/>
                <w:lang w:eastAsia="en-US"/>
              </w:rPr>
              <w:t xml:space="preserve"> (Восемьдесят четыре миллиона шестьсот десять тысяч шестьдесят восемь) рублей 48 коп.</w:t>
            </w:r>
          </w:p>
          <w:p w14:paraId="7D9816F1"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4EB5256B" w14:textId="77777777" w:rsidR="00B071F6" w:rsidRPr="002B410B" w:rsidRDefault="00B071F6" w:rsidP="00B071F6">
            <w:pPr>
              <w:shd w:val="clear" w:color="auto" w:fill="FFFFFF" w:themeFill="background1"/>
              <w:autoSpaceDE w:val="0"/>
              <w:autoSpaceDN w:val="0"/>
              <w:adjustRightInd w:val="0"/>
              <w:jc w:val="both"/>
              <w:rPr>
                <w:iCs/>
                <w:u w:val="single"/>
              </w:rPr>
            </w:pPr>
            <w:r w:rsidRPr="002B410B">
              <w:rPr>
                <w:iCs/>
                <w:u w:val="single"/>
              </w:rPr>
              <w:t>9.1.1. Начальная (максимальная) цена Договора №1 составляет:</w:t>
            </w:r>
          </w:p>
          <w:p w14:paraId="16695C1B" w14:textId="77777777" w:rsidR="00B071F6" w:rsidRPr="002B410B" w:rsidRDefault="00B071F6" w:rsidP="00B071F6">
            <w:pPr>
              <w:shd w:val="clear" w:color="auto" w:fill="FFFFFF" w:themeFill="background1"/>
              <w:autoSpaceDE w:val="0"/>
              <w:autoSpaceDN w:val="0"/>
              <w:adjustRightInd w:val="0"/>
              <w:jc w:val="both"/>
              <w:rPr>
                <w:iCs/>
              </w:rPr>
            </w:pPr>
            <w:r w:rsidRPr="002B410B">
              <w:rPr>
                <w:rFonts w:eastAsia="Calibri"/>
                <w:b/>
                <w:lang w:eastAsia="en-US"/>
              </w:rPr>
              <w:t>84 610 068,48</w:t>
            </w:r>
            <w:r w:rsidRPr="002B410B">
              <w:rPr>
                <w:rFonts w:eastAsia="Calibri"/>
                <w:lang w:eastAsia="en-US"/>
              </w:rPr>
              <w:t xml:space="preserve"> (Восемьдесят четыре миллиона шестьсот десять тысяч шестьдесят восемь) рублей 48 коп.</w:t>
            </w:r>
            <w:r w:rsidRPr="002B410B">
              <w:rPr>
                <w:iCs/>
              </w:rPr>
              <w:t>, с учетом НДС.</w:t>
            </w:r>
          </w:p>
          <w:p w14:paraId="62FF304D" w14:textId="77777777" w:rsidR="00B071F6" w:rsidRPr="002B410B" w:rsidRDefault="00B071F6" w:rsidP="00B071F6">
            <w:pPr>
              <w:shd w:val="clear" w:color="auto" w:fill="FFFFFF" w:themeFill="background1"/>
              <w:autoSpaceDE w:val="0"/>
              <w:autoSpaceDN w:val="0"/>
              <w:adjustRightInd w:val="0"/>
              <w:jc w:val="both"/>
              <w:rPr>
                <w:iCs/>
                <w:u w:val="single"/>
              </w:rPr>
            </w:pPr>
          </w:p>
          <w:p w14:paraId="72ECF886" w14:textId="77777777" w:rsidR="00B071F6" w:rsidRPr="002B410B" w:rsidRDefault="00B071F6" w:rsidP="00B071F6">
            <w:pPr>
              <w:shd w:val="clear" w:color="auto" w:fill="FFFFFF" w:themeFill="background1"/>
              <w:autoSpaceDE w:val="0"/>
              <w:autoSpaceDN w:val="0"/>
              <w:adjustRightInd w:val="0"/>
              <w:jc w:val="both"/>
              <w:rPr>
                <w:iCs/>
                <w:u w:val="single"/>
              </w:rPr>
            </w:pPr>
            <w:r w:rsidRPr="002B410B">
              <w:rPr>
                <w:i/>
                <w:iCs/>
                <w:u w:val="single"/>
              </w:rPr>
              <w:t xml:space="preserve">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 </w:t>
            </w:r>
          </w:p>
          <w:p w14:paraId="080724DE" w14:textId="77777777" w:rsidR="00B071F6" w:rsidRPr="002B410B" w:rsidRDefault="00B071F6" w:rsidP="00B071F6">
            <w:pPr>
              <w:shd w:val="clear" w:color="auto" w:fill="FFFFFF" w:themeFill="background1"/>
              <w:autoSpaceDE w:val="0"/>
              <w:autoSpaceDN w:val="0"/>
              <w:adjustRightInd w:val="0"/>
              <w:jc w:val="both"/>
              <w:rPr>
                <w:iCs/>
                <w:u w:val="single"/>
              </w:rPr>
            </w:pPr>
          </w:p>
          <w:p w14:paraId="151E199D" w14:textId="77777777" w:rsidR="00B071F6" w:rsidRPr="002B410B" w:rsidRDefault="00B071F6" w:rsidP="00B071F6">
            <w:pPr>
              <w:shd w:val="clear" w:color="auto" w:fill="FFFFFF" w:themeFill="background1"/>
              <w:autoSpaceDE w:val="0"/>
              <w:autoSpaceDN w:val="0"/>
              <w:adjustRightInd w:val="0"/>
              <w:jc w:val="both"/>
              <w:rPr>
                <w:iCs/>
                <w:u w:val="single"/>
              </w:rPr>
            </w:pPr>
          </w:p>
          <w:p w14:paraId="3EC96205" w14:textId="3F0B7540" w:rsidR="00B071F6" w:rsidRPr="002B410B" w:rsidRDefault="00EE3A78" w:rsidP="00B071F6">
            <w:pPr>
              <w:shd w:val="clear" w:color="auto" w:fill="FFFFFF" w:themeFill="background1"/>
              <w:tabs>
                <w:tab w:val="left" w:pos="2535"/>
              </w:tabs>
              <w:spacing w:before="120"/>
              <w:contextualSpacing/>
              <w:jc w:val="both"/>
              <w:rPr>
                <w:rFonts w:eastAsia="Calibri"/>
                <w:lang w:eastAsia="en-US"/>
              </w:rPr>
            </w:pPr>
            <w:r w:rsidRPr="002B410B">
              <w:rPr>
                <w:b/>
                <w:bCs/>
                <w:iCs/>
              </w:rPr>
              <w:t>8</w:t>
            </w:r>
            <w:r w:rsidR="00B071F6" w:rsidRPr="002B410B">
              <w:rPr>
                <w:b/>
                <w:bCs/>
                <w:iCs/>
              </w:rPr>
              <w:t>.2.</w:t>
            </w:r>
            <w:r w:rsidR="00B071F6" w:rsidRPr="002B410B">
              <w:rPr>
                <w:iCs/>
              </w:rPr>
              <w:t xml:space="preserve"> </w:t>
            </w:r>
            <w:r w:rsidR="00B071F6" w:rsidRPr="002B410B">
              <w:rPr>
                <w:rFonts w:eastAsia="Calibri"/>
                <w:b/>
                <w:bCs/>
                <w:lang w:eastAsia="en-US"/>
              </w:rPr>
              <w:t>Лот №2:</w:t>
            </w:r>
            <w:r w:rsidR="00B071F6" w:rsidRPr="002B410B">
              <w:rPr>
                <w:rFonts w:eastAsia="Calibri"/>
                <w:lang w:eastAsia="en-US"/>
              </w:rPr>
              <w:t xml:space="preserve"> </w:t>
            </w:r>
            <w:r w:rsidR="00B071F6" w:rsidRPr="002B410B">
              <w:rPr>
                <w:rFonts w:eastAsia="Calibri"/>
                <w:b/>
                <w:lang w:eastAsia="en-US"/>
              </w:rPr>
              <w:t>126 915 102,72</w:t>
            </w:r>
            <w:r w:rsidR="00B071F6" w:rsidRPr="002B410B">
              <w:rPr>
                <w:rFonts w:eastAsia="Calibri"/>
                <w:lang w:eastAsia="en-US"/>
              </w:rPr>
              <w:t xml:space="preserve"> (Сто двадцать шесть миллионов девятьсот пятнадцать тысяч сто два) рубля 72 коп.</w:t>
            </w:r>
          </w:p>
          <w:p w14:paraId="4EC22651"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0944DCBA" w14:textId="77777777" w:rsidR="00B071F6" w:rsidRPr="002B410B" w:rsidRDefault="00B071F6" w:rsidP="00B071F6">
            <w:pPr>
              <w:shd w:val="clear" w:color="auto" w:fill="FFFFFF" w:themeFill="background1"/>
              <w:autoSpaceDE w:val="0"/>
              <w:autoSpaceDN w:val="0"/>
              <w:adjustRightInd w:val="0"/>
              <w:jc w:val="both"/>
              <w:rPr>
                <w:iCs/>
                <w:u w:val="single"/>
              </w:rPr>
            </w:pPr>
            <w:r w:rsidRPr="002B410B">
              <w:rPr>
                <w:iCs/>
                <w:u w:val="single"/>
              </w:rPr>
              <w:t>9.2.1. Начальная (максимальная) цена Договора №2:</w:t>
            </w:r>
          </w:p>
          <w:p w14:paraId="31D4833E" w14:textId="77777777" w:rsidR="00B071F6" w:rsidRPr="002B410B" w:rsidRDefault="00B071F6" w:rsidP="00B071F6">
            <w:pPr>
              <w:shd w:val="clear" w:color="auto" w:fill="FFFFFF" w:themeFill="background1"/>
              <w:autoSpaceDE w:val="0"/>
              <w:autoSpaceDN w:val="0"/>
              <w:adjustRightInd w:val="0"/>
              <w:jc w:val="both"/>
              <w:rPr>
                <w:iCs/>
              </w:rPr>
            </w:pPr>
            <w:r w:rsidRPr="002B410B">
              <w:rPr>
                <w:rFonts w:eastAsia="Calibri"/>
                <w:b/>
                <w:lang w:eastAsia="en-US"/>
              </w:rPr>
              <w:t>126 915 102,72</w:t>
            </w:r>
            <w:r w:rsidRPr="002B410B">
              <w:rPr>
                <w:rFonts w:eastAsia="Calibri"/>
                <w:lang w:eastAsia="en-US"/>
              </w:rPr>
              <w:t xml:space="preserve"> (Сто двадцать шесть миллионов девятьсот пятнадцать тысяч сто два) рубля 72 коп.</w:t>
            </w:r>
            <w:r w:rsidRPr="002B410B">
              <w:rPr>
                <w:iCs/>
              </w:rPr>
              <w:t>, с учетом НДС.</w:t>
            </w:r>
          </w:p>
          <w:p w14:paraId="40BBB9CA" w14:textId="77777777" w:rsidR="00B071F6" w:rsidRPr="002B410B" w:rsidRDefault="00B071F6" w:rsidP="00B071F6">
            <w:pPr>
              <w:shd w:val="clear" w:color="auto" w:fill="FFFFFF" w:themeFill="background1"/>
              <w:autoSpaceDE w:val="0"/>
              <w:autoSpaceDN w:val="0"/>
              <w:adjustRightInd w:val="0"/>
              <w:jc w:val="both"/>
            </w:pPr>
          </w:p>
          <w:p w14:paraId="7CD3532B" w14:textId="77777777" w:rsidR="00B071F6" w:rsidRPr="002B410B" w:rsidRDefault="00B071F6" w:rsidP="00B071F6">
            <w:pPr>
              <w:shd w:val="clear" w:color="auto" w:fill="FFFFFF" w:themeFill="background1"/>
              <w:autoSpaceDE w:val="0"/>
              <w:autoSpaceDN w:val="0"/>
              <w:adjustRightInd w:val="0"/>
              <w:jc w:val="both"/>
              <w:rPr>
                <w:iCs/>
              </w:rPr>
            </w:pPr>
            <w:r w:rsidRPr="002B410B">
              <w:rPr>
                <w:i/>
                <w:iCs/>
                <w:u w:val="single"/>
              </w:rPr>
              <w:t xml:space="preserve">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 </w:t>
            </w:r>
          </w:p>
          <w:p w14:paraId="522AA230" w14:textId="77777777" w:rsidR="00B071F6" w:rsidRPr="002B410B" w:rsidRDefault="00B071F6" w:rsidP="00B071F6">
            <w:pPr>
              <w:shd w:val="clear" w:color="auto" w:fill="FFFFFF" w:themeFill="background1"/>
              <w:tabs>
                <w:tab w:val="left" w:pos="2535"/>
              </w:tabs>
              <w:spacing w:before="120"/>
              <w:contextualSpacing/>
              <w:jc w:val="both"/>
              <w:rPr>
                <w:rFonts w:eastAsia="Calibri"/>
                <w:b/>
                <w:bCs/>
                <w:lang w:eastAsia="en-US"/>
              </w:rPr>
            </w:pPr>
          </w:p>
          <w:p w14:paraId="489CF829" w14:textId="071DF0E0" w:rsidR="00B071F6" w:rsidRPr="002B410B" w:rsidRDefault="00EE3A78" w:rsidP="00B071F6">
            <w:pPr>
              <w:shd w:val="clear" w:color="auto" w:fill="FFFFFF" w:themeFill="background1"/>
              <w:tabs>
                <w:tab w:val="left" w:pos="2535"/>
              </w:tabs>
              <w:spacing w:before="120"/>
              <w:contextualSpacing/>
              <w:jc w:val="both"/>
              <w:rPr>
                <w:rFonts w:eastAsia="Calibri"/>
                <w:lang w:eastAsia="en-US"/>
              </w:rPr>
            </w:pPr>
            <w:r w:rsidRPr="002B410B">
              <w:rPr>
                <w:rFonts w:eastAsia="Calibri"/>
                <w:b/>
                <w:bCs/>
                <w:lang w:eastAsia="en-US"/>
              </w:rPr>
              <w:t>8</w:t>
            </w:r>
            <w:r w:rsidR="00B071F6" w:rsidRPr="002B410B">
              <w:rPr>
                <w:rFonts w:eastAsia="Calibri"/>
                <w:b/>
                <w:bCs/>
                <w:lang w:eastAsia="en-US"/>
              </w:rPr>
              <w:t>.3. Лот №3:</w:t>
            </w:r>
            <w:r w:rsidR="00B071F6" w:rsidRPr="002B410B">
              <w:rPr>
                <w:rFonts w:eastAsia="Calibri"/>
                <w:lang w:eastAsia="en-US"/>
              </w:rPr>
              <w:t xml:space="preserve"> </w:t>
            </w:r>
            <w:r w:rsidR="00B071F6" w:rsidRPr="002B410B">
              <w:rPr>
                <w:rFonts w:eastAsia="Calibri"/>
                <w:b/>
                <w:lang w:eastAsia="en-US"/>
              </w:rPr>
              <w:t>21 152 517,12</w:t>
            </w:r>
            <w:r w:rsidR="00B071F6" w:rsidRPr="002B410B">
              <w:rPr>
                <w:rFonts w:eastAsia="Calibri"/>
                <w:lang w:eastAsia="en-US"/>
              </w:rPr>
              <w:t xml:space="preserve"> (Двадцать один миллион сто пятьдесят две тысячи пятьсот семнадцать) рублей 12 коп.</w:t>
            </w:r>
          </w:p>
          <w:p w14:paraId="48E905E0"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2E933912" w14:textId="77777777" w:rsidR="00B071F6" w:rsidRPr="002B410B" w:rsidRDefault="00B071F6" w:rsidP="00B071F6">
            <w:pPr>
              <w:shd w:val="clear" w:color="auto" w:fill="FFFFFF" w:themeFill="background1"/>
              <w:autoSpaceDE w:val="0"/>
              <w:autoSpaceDN w:val="0"/>
              <w:adjustRightInd w:val="0"/>
              <w:jc w:val="both"/>
              <w:rPr>
                <w:iCs/>
                <w:u w:val="single"/>
              </w:rPr>
            </w:pPr>
            <w:r w:rsidRPr="002B410B">
              <w:rPr>
                <w:iCs/>
                <w:u w:val="single"/>
              </w:rPr>
              <w:t>9.3.1. Начальная (максимальная) цена Договора №3:</w:t>
            </w:r>
          </w:p>
          <w:p w14:paraId="61012115" w14:textId="77777777" w:rsidR="00B071F6" w:rsidRPr="002B410B" w:rsidRDefault="00B071F6" w:rsidP="00B071F6">
            <w:pPr>
              <w:shd w:val="clear" w:color="auto" w:fill="FFFFFF" w:themeFill="background1"/>
              <w:autoSpaceDE w:val="0"/>
              <w:autoSpaceDN w:val="0"/>
              <w:adjustRightInd w:val="0"/>
              <w:jc w:val="both"/>
              <w:rPr>
                <w:iCs/>
                <w:u w:val="single"/>
              </w:rPr>
            </w:pPr>
            <w:r w:rsidRPr="002B410B">
              <w:rPr>
                <w:rFonts w:eastAsia="Calibri"/>
                <w:b/>
                <w:lang w:eastAsia="en-US"/>
              </w:rPr>
              <w:t>21 152 517,12</w:t>
            </w:r>
            <w:r w:rsidRPr="002B410B">
              <w:rPr>
                <w:rFonts w:eastAsia="Calibri"/>
                <w:lang w:eastAsia="en-US"/>
              </w:rPr>
              <w:t xml:space="preserve"> (Двадцать один миллион сто пятьдесят две тысячи пятьсот семнадцать) рублей 12 коп., </w:t>
            </w:r>
            <w:r w:rsidRPr="002B410B">
              <w:rPr>
                <w:iCs/>
              </w:rPr>
              <w:t>с учетом НДС.</w:t>
            </w:r>
          </w:p>
          <w:p w14:paraId="035F0FA7" w14:textId="77777777" w:rsidR="00B071F6" w:rsidRPr="002B410B" w:rsidRDefault="00B071F6" w:rsidP="00B071F6">
            <w:pPr>
              <w:shd w:val="clear" w:color="auto" w:fill="FFFFFF" w:themeFill="background1"/>
              <w:autoSpaceDE w:val="0"/>
              <w:autoSpaceDN w:val="0"/>
              <w:adjustRightInd w:val="0"/>
              <w:jc w:val="both"/>
            </w:pPr>
          </w:p>
          <w:p w14:paraId="70E83828" w14:textId="77777777" w:rsidR="00B071F6" w:rsidRPr="002B410B" w:rsidRDefault="00B071F6" w:rsidP="00B071F6">
            <w:pPr>
              <w:shd w:val="clear" w:color="auto" w:fill="FFFFFF" w:themeFill="background1"/>
              <w:autoSpaceDE w:val="0"/>
              <w:autoSpaceDN w:val="0"/>
              <w:adjustRightInd w:val="0"/>
              <w:jc w:val="both"/>
              <w:rPr>
                <w:rFonts w:eastAsia="Calibri"/>
                <w:b/>
                <w:bCs/>
                <w:lang w:eastAsia="en-US"/>
              </w:rPr>
            </w:pPr>
            <w:r w:rsidRPr="002B410B">
              <w:rPr>
                <w:i/>
                <w:iCs/>
                <w:u w:val="single"/>
              </w:rPr>
              <w:t xml:space="preserve">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 </w:t>
            </w:r>
          </w:p>
          <w:p w14:paraId="17BF431B" w14:textId="77777777" w:rsidR="00B071F6" w:rsidRPr="002B410B" w:rsidRDefault="00B071F6" w:rsidP="00B071F6">
            <w:pPr>
              <w:shd w:val="clear" w:color="auto" w:fill="FFFFFF" w:themeFill="background1"/>
              <w:tabs>
                <w:tab w:val="left" w:pos="2535"/>
              </w:tabs>
              <w:spacing w:before="120"/>
              <w:contextualSpacing/>
              <w:jc w:val="both"/>
              <w:rPr>
                <w:rFonts w:eastAsia="Calibri"/>
                <w:b/>
                <w:bCs/>
                <w:lang w:eastAsia="en-US"/>
              </w:rPr>
            </w:pPr>
          </w:p>
          <w:p w14:paraId="1F7E1DEE" w14:textId="1BCB0997" w:rsidR="00B071F6" w:rsidRPr="002B410B" w:rsidRDefault="00EE3A78" w:rsidP="00B071F6">
            <w:pPr>
              <w:shd w:val="clear" w:color="auto" w:fill="FFFFFF" w:themeFill="background1"/>
              <w:tabs>
                <w:tab w:val="left" w:pos="2535"/>
              </w:tabs>
              <w:spacing w:before="120"/>
              <w:contextualSpacing/>
              <w:jc w:val="both"/>
              <w:rPr>
                <w:rFonts w:eastAsia="Calibri"/>
                <w:lang w:eastAsia="en-US"/>
              </w:rPr>
            </w:pPr>
            <w:r w:rsidRPr="002B410B">
              <w:rPr>
                <w:rFonts w:eastAsia="Calibri"/>
                <w:b/>
                <w:bCs/>
                <w:lang w:eastAsia="en-US"/>
              </w:rPr>
              <w:lastRenderedPageBreak/>
              <w:t>8</w:t>
            </w:r>
            <w:r w:rsidR="00B071F6" w:rsidRPr="002B410B">
              <w:rPr>
                <w:rFonts w:eastAsia="Calibri"/>
                <w:b/>
                <w:bCs/>
                <w:lang w:eastAsia="en-US"/>
              </w:rPr>
              <w:t>.4. Лот №4:</w:t>
            </w:r>
            <w:r w:rsidR="00B071F6" w:rsidRPr="002B410B">
              <w:rPr>
                <w:rFonts w:eastAsia="Calibri"/>
                <w:lang w:eastAsia="en-US"/>
              </w:rPr>
              <w:t xml:space="preserve"> </w:t>
            </w:r>
            <w:r w:rsidR="00B071F6" w:rsidRPr="002B410B">
              <w:rPr>
                <w:rFonts w:eastAsia="Calibri"/>
                <w:b/>
                <w:lang w:eastAsia="en-US"/>
              </w:rPr>
              <w:t>21 152 517,12</w:t>
            </w:r>
            <w:r w:rsidR="00B071F6" w:rsidRPr="002B410B">
              <w:rPr>
                <w:rFonts w:eastAsia="Calibri"/>
                <w:lang w:eastAsia="en-US"/>
              </w:rPr>
              <w:t xml:space="preserve"> (Двадцать один миллион сто пятьдесят две тысячи пятьсот семнадцать) рублей 12 коп.</w:t>
            </w:r>
          </w:p>
          <w:p w14:paraId="444EF300"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23CD220A" w14:textId="77777777" w:rsidR="00B071F6" w:rsidRPr="002B410B" w:rsidRDefault="00B071F6" w:rsidP="00B071F6">
            <w:pPr>
              <w:shd w:val="clear" w:color="auto" w:fill="FFFFFF" w:themeFill="background1"/>
              <w:autoSpaceDE w:val="0"/>
              <w:autoSpaceDN w:val="0"/>
              <w:adjustRightInd w:val="0"/>
              <w:jc w:val="both"/>
              <w:rPr>
                <w:iCs/>
                <w:u w:val="single"/>
              </w:rPr>
            </w:pPr>
            <w:r w:rsidRPr="002B410B">
              <w:rPr>
                <w:iCs/>
                <w:u w:val="single"/>
              </w:rPr>
              <w:t>9.4.1. Начальная (максимальная) цена Договора №4:</w:t>
            </w:r>
          </w:p>
          <w:p w14:paraId="0F9FA7B6"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r w:rsidRPr="002B410B">
              <w:rPr>
                <w:rFonts w:eastAsia="Calibri"/>
                <w:b/>
                <w:lang w:eastAsia="en-US"/>
              </w:rPr>
              <w:t>21 152 517,12</w:t>
            </w:r>
            <w:r w:rsidRPr="002B410B">
              <w:rPr>
                <w:rFonts w:eastAsia="Calibri"/>
                <w:lang w:eastAsia="en-US"/>
              </w:rPr>
              <w:t xml:space="preserve"> (Двадцать один миллион сто пятьдесят две тысячи пятьсот семнадцать) рублей 12 коп.</w:t>
            </w:r>
            <w:r w:rsidRPr="002B410B">
              <w:rPr>
                <w:iCs/>
              </w:rPr>
              <w:t>, с учетом НДС.</w:t>
            </w:r>
          </w:p>
          <w:p w14:paraId="7AF1AEEE"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p>
          <w:p w14:paraId="24D0DB0C"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r w:rsidRPr="002B410B">
              <w:rPr>
                <w:i/>
                <w:iCs/>
                <w:u w:val="single"/>
              </w:rPr>
              <w:t>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w:t>
            </w:r>
          </w:p>
          <w:p w14:paraId="7B701520"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p>
          <w:p w14:paraId="15E76E8E" w14:textId="2836385C" w:rsidR="00B071F6" w:rsidRPr="002B410B" w:rsidRDefault="00EE3A78" w:rsidP="00B071F6">
            <w:pPr>
              <w:shd w:val="clear" w:color="auto" w:fill="FFFFFF" w:themeFill="background1"/>
              <w:tabs>
                <w:tab w:val="left" w:pos="2535"/>
              </w:tabs>
              <w:spacing w:before="120"/>
              <w:contextualSpacing/>
              <w:jc w:val="both"/>
              <w:rPr>
                <w:rFonts w:eastAsia="Calibri"/>
                <w:lang w:eastAsia="en-US"/>
              </w:rPr>
            </w:pPr>
            <w:r w:rsidRPr="002B410B">
              <w:rPr>
                <w:rFonts w:eastAsia="Calibri"/>
                <w:b/>
                <w:bCs/>
                <w:lang w:eastAsia="en-US"/>
              </w:rPr>
              <w:t>8</w:t>
            </w:r>
            <w:r w:rsidR="00B071F6" w:rsidRPr="002B410B">
              <w:rPr>
                <w:rFonts w:eastAsia="Calibri"/>
                <w:b/>
                <w:bCs/>
                <w:lang w:eastAsia="en-US"/>
              </w:rPr>
              <w:t>.5. Лот №5:</w:t>
            </w:r>
            <w:r w:rsidR="00B071F6" w:rsidRPr="002B410B">
              <w:rPr>
                <w:rFonts w:eastAsia="Calibri"/>
                <w:lang w:eastAsia="en-US"/>
              </w:rPr>
              <w:t xml:space="preserve"> </w:t>
            </w:r>
            <w:r w:rsidR="00B071F6" w:rsidRPr="002B410B">
              <w:rPr>
                <w:rFonts w:eastAsia="Calibri"/>
                <w:b/>
                <w:lang w:eastAsia="en-US"/>
              </w:rPr>
              <w:t>62 740 910,96</w:t>
            </w:r>
            <w:r w:rsidR="00B071F6" w:rsidRPr="002B410B">
              <w:rPr>
                <w:rFonts w:eastAsia="Calibri"/>
                <w:lang w:eastAsia="en-US"/>
              </w:rPr>
              <w:t xml:space="preserve"> (Шестьдесят два миллиона семьсот сорок тысяч девятьсот десять) рублей 96 коп.</w:t>
            </w:r>
          </w:p>
          <w:p w14:paraId="6A88EFDC"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r w:rsidRPr="002B410B">
              <w:rPr>
                <w:rFonts w:eastAsia="Calibri"/>
                <w:lang w:eastAsia="en-US"/>
              </w:rPr>
              <w:t>В том числе НДС (20%)</w:t>
            </w:r>
          </w:p>
          <w:p w14:paraId="2266C68E" w14:textId="77777777" w:rsidR="00B071F6" w:rsidRPr="002B410B" w:rsidRDefault="00B071F6" w:rsidP="00B071F6">
            <w:pPr>
              <w:shd w:val="clear" w:color="auto" w:fill="FFFFFF" w:themeFill="background1"/>
              <w:autoSpaceDE w:val="0"/>
              <w:autoSpaceDN w:val="0"/>
              <w:adjustRightInd w:val="0"/>
              <w:jc w:val="both"/>
              <w:rPr>
                <w:iCs/>
                <w:u w:val="single"/>
              </w:rPr>
            </w:pPr>
            <w:r w:rsidRPr="002B410B">
              <w:rPr>
                <w:iCs/>
                <w:u w:val="single"/>
              </w:rPr>
              <w:t>9.5.1. Начальная (максимальная) цена Договора №5:</w:t>
            </w:r>
          </w:p>
          <w:p w14:paraId="5BDC042F"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r w:rsidRPr="002B410B">
              <w:rPr>
                <w:rFonts w:eastAsia="Calibri"/>
                <w:b/>
                <w:lang w:eastAsia="en-US"/>
              </w:rPr>
              <w:t>62 740 910,96</w:t>
            </w:r>
            <w:r w:rsidRPr="002B410B">
              <w:rPr>
                <w:rFonts w:eastAsia="Calibri"/>
                <w:lang w:eastAsia="en-US"/>
              </w:rPr>
              <w:t xml:space="preserve"> (Шестьдесят два миллиона семьсот сорок тысяч девятьсот десять) рублей 96 коп.</w:t>
            </w:r>
            <w:r w:rsidRPr="002B410B">
              <w:rPr>
                <w:iCs/>
              </w:rPr>
              <w:t>, с учетом НДС.</w:t>
            </w:r>
          </w:p>
          <w:p w14:paraId="22996DAC" w14:textId="77777777" w:rsidR="00B071F6" w:rsidRPr="002B410B" w:rsidRDefault="00B071F6" w:rsidP="00B071F6">
            <w:pPr>
              <w:shd w:val="clear" w:color="auto" w:fill="FFFFFF" w:themeFill="background1"/>
              <w:tabs>
                <w:tab w:val="left" w:pos="2535"/>
              </w:tabs>
              <w:spacing w:before="120"/>
              <w:contextualSpacing/>
              <w:jc w:val="both"/>
              <w:rPr>
                <w:rFonts w:eastAsia="Calibri"/>
                <w:lang w:eastAsia="en-US"/>
              </w:rPr>
            </w:pPr>
          </w:p>
          <w:p w14:paraId="27508E20" w14:textId="731116DB" w:rsidR="00CB52DF" w:rsidRPr="002B410B" w:rsidRDefault="00B071F6" w:rsidP="00B071F6">
            <w:pPr>
              <w:shd w:val="clear" w:color="auto" w:fill="FFFFFF" w:themeFill="background1"/>
              <w:tabs>
                <w:tab w:val="left" w:pos="2535"/>
              </w:tabs>
              <w:spacing w:before="120"/>
              <w:contextualSpacing/>
              <w:jc w:val="both"/>
              <w:rPr>
                <w:rFonts w:eastAsia="Calibri"/>
                <w:iCs/>
              </w:rPr>
            </w:pPr>
            <w:r w:rsidRPr="002B410B">
              <w:rPr>
                <w:i/>
                <w:iCs/>
                <w:u w:val="single"/>
              </w:rPr>
              <w:t>При допуске к рассмотрению 1 (одной) Заявки от участников или при подаче единственным Участником единственной Заявки о подаче предложения, Запрос предложений признается несостоявшимся на основании п. 4.12.4 настоящей Закупочной документации.</w:t>
            </w:r>
          </w:p>
          <w:p w14:paraId="5524380B" w14:textId="77777777" w:rsidR="00CB52DF" w:rsidRPr="002B410B" w:rsidRDefault="00CB52DF" w:rsidP="00891438">
            <w:pPr>
              <w:shd w:val="clear" w:color="auto" w:fill="FFFFFF" w:themeFill="background1"/>
              <w:tabs>
                <w:tab w:val="left" w:pos="2535"/>
              </w:tabs>
              <w:spacing w:before="120"/>
              <w:contextualSpacing/>
              <w:jc w:val="both"/>
              <w:rPr>
                <w:rFonts w:eastAsia="Calibri"/>
                <w:iCs/>
              </w:rPr>
            </w:pPr>
          </w:p>
          <w:p w14:paraId="75970B2A" w14:textId="4CC1743A" w:rsidR="00624246" w:rsidRPr="002B410B" w:rsidRDefault="00624246" w:rsidP="00891438">
            <w:pPr>
              <w:shd w:val="clear" w:color="auto" w:fill="FFFFFF" w:themeFill="background1"/>
              <w:tabs>
                <w:tab w:val="left" w:pos="2535"/>
              </w:tabs>
              <w:spacing w:before="120"/>
              <w:contextualSpacing/>
              <w:jc w:val="both"/>
              <w:rPr>
                <w:rFonts w:eastAsia="Calibri"/>
                <w:iCs/>
                <w:lang w:eastAsia="en-US"/>
              </w:rPr>
            </w:pPr>
            <w:r w:rsidRPr="002B410B">
              <w:rPr>
                <w:rFonts w:eastAsia="Calibri"/>
                <w:iCs/>
                <w:lang w:eastAsia="en-US"/>
              </w:rPr>
              <w:t>8.</w:t>
            </w:r>
            <w:r w:rsidR="00BE46B0" w:rsidRPr="002B410B">
              <w:rPr>
                <w:rFonts w:eastAsia="Calibri"/>
                <w:iCs/>
                <w:lang w:eastAsia="en-US"/>
              </w:rPr>
              <w:t>6</w:t>
            </w:r>
            <w:r w:rsidRPr="002B410B">
              <w:rPr>
                <w:rFonts w:eastAsia="Calibri"/>
                <w:iCs/>
                <w:lang w:eastAsia="en-US"/>
              </w:rPr>
              <w:t>. Цена договора не меняется.</w:t>
            </w:r>
          </w:p>
          <w:p w14:paraId="3E944152" w14:textId="77777777" w:rsidR="00624246" w:rsidRPr="002B410B" w:rsidRDefault="00624246" w:rsidP="00891438">
            <w:pPr>
              <w:shd w:val="clear" w:color="auto" w:fill="FFFFFF" w:themeFill="background1"/>
              <w:tabs>
                <w:tab w:val="left" w:pos="2535"/>
              </w:tabs>
              <w:spacing w:before="120"/>
              <w:contextualSpacing/>
              <w:jc w:val="both"/>
              <w:rPr>
                <w:rFonts w:eastAsia="Calibri"/>
                <w:iCs/>
                <w:lang w:eastAsia="en-US"/>
              </w:rPr>
            </w:pPr>
          </w:p>
          <w:p w14:paraId="589AB264" w14:textId="05C58DC1" w:rsidR="00624246" w:rsidRPr="002B410B" w:rsidRDefault="00624246" w:rsidP="00891438">
            <w:pPr>
              <w:shd w:val="clear" w:color="auto" w:fill="FFFFFF" w:themeFill="background1"/>
              <w:tabs>
                <w:tab w:val="left" w:pos="2535"/>
              </w:tabs>
              <w:spacing w:before="120"/>
              <w:contextualSpacing/>
              <w:jc w:val="both"/>
              <w:rPr>
                <w:rFonts w:eastAsia="Calibri"/>
                <w:iCs/>
                <w:lang w:eastAsia="en-US"/>
              </w:rPr>
            </w:pPr>
            <w:r w:rsidRPr="002B410B">
              <w:rPr>
                <w:rFonts w:eastAsia="Calibri"/>
                <w:iCs/>
                <w:lang w:eastAsia="en-US"/>
              </w:rPr>
              <w:t>8.</w:t>
            </w:r>
            <w:r w:rsidR="00BE46B0" w:rsidRPr="002B410B">
              <w:rPr>
                <w:rFonts w:eastAsia="Calibri"/>
                <w:iCs/>
                <w:lang w:eastAsia="en-US"/>
              </w:rPr>
              <w:t>7</w:t>
            </w:r>
            <w:r w:rsidRPr="002B410B">
              <w:rPr>
                <w:rFonts w:eastAsia="Calibri"/>
                <w:iCs/>
                <w:lang w:eastAsia="en-US"/>
              </w:rPr>
              <w:t xml:space="preserve">.  </w:t>
            </w:r>
            <w:r w:rsidR="00F616C1" w:rsidRPr="002B410B">
              <w:rPr>
                <w:rFonts w:eastAsia="Calibri"/>
                <w:lang w:eastAsia="en-US"/>
              </w:rPr>
              <w:t xml:space="preserve"> В договоре указывается стоимость </w:t>
            </w:r>
            <w:r w:rsidR="00AF4515" w:rsidRPr="002B410B">
              <w:rPr>
                <w:rFonts w:eastAsia="Calibri"/>
                <w:lang w:eastAsia="en-US"/>
              </w:rPr>
              <w:t>п</w:t>
            </w:r>
            <w:r w:rsidR="00F616C1" w:rsidRPr="002B410B">
              <w:rPr>
                <w:rFonts w:eastAsia="Calibri"/>
                <w:lang w:eastAsia="en-US"/>
              </w:rPr>
              <w:t xml:space="preserve">родукции, причем в цену </w:t>
            </w:r>
            <w:r w:rsidR="00AF4515" w:rsidRPr="002B410B">
              <w:rPr>
                <w:rFonts w:eastAsia="Calibri"/>
                <w:lang w:eastAsia="en-US"/>
              </w:rPr>
              <w:t>п</w:t>
            </w:r>
            <w:r w:rsidR="00F616C1" w:rsidRPr="002B410B">
              <w:rPr>
                <w:rFonts w:eastAsia="Calibri"/>
                <w:lang w:eastAsia="en-US"/>
              </w:rPr>
              <w:t xml:space="preserve">родукции должны входить: стоимость </w:t>
            </w:r>
            <w:r w:rsidR="00AF4515" w:rsidRPr="002B410B">
              <w:rPr>
                <w:rFonts w:eastAsia="Calibri"/>
                <w:lang w:eastAsia="en-US"/>
              </w:rPr>
              <w:t>п</w:t>
            </w:r>
            <w:r w:rsidR="00445FE3" w:rsidRPr="002B410B">
              <w:rPr>
                <w:rFonts w:eastAsia="Calibri"/>
                <w:lang w:eastAsia="en-US"/>
              </w:rPr>
              <w:t>родукции</w:t>
            </w:r>
            <w:r w:rsidR="00F616C1" w:rsidRPr="002B410B">
              <w:rPr>
                <w:rFonts w:eastAsia="Calibri"/>
                <w:lang w:eastAsia="en-US"/>
              </w:rPr>
              <w:t xml:space="preserve">, стоимость тары/упаковки, маркировки, все налоги и сборы, отчисления и другие платежи, включая таможенные платежи и сборы, иные расходы </w:t>
            </w:r>
            <w:r w:rsidR="00761A50" w:rsidRPr="002B410B">
              <w:rPr>
                <w:rFonts w:eastAsia="Calibri"/>
                <w:lang w:eastAsia="en-US"/>
              </w:rPr>
              <w:t>Продавца</w:t>
            </w:r>
            <w:r w:rsidR="00F616C1" w:rsidRPr="002B410B">
              <w:rPr>
                <w:rFonts w:eastAsia="Calibri"/>
                <w:lang w:eastAsia="en-US"/>
              </w:rPr>
              <w:t xml:space="preserve">, а также расходы, указанные в </w:t>
            </w:r>
            <w:r w:rsidR="0025302B" w:rsidRPr="002B410B">
              <w:rPr>
                <w:rFonts w:eastAsia="Calibri"/>
                <w:lang w:eastAsia="en-US"/>
              </w:rPr>
              <w:t xml:space="preserve">п. 3.2. </w:t>
            </w:r>
            <w:r w:rsidR="00F616C1" w:rsidRPr="002B410B">
              <w:rPr>
                <w:rFonts w:eastAsia="Calibri"/>
                <w:lang w:eastAsia="en-US"/>
              </w:rPr>
              <w:t>Договора/проекта Договора</w:t>
            </w:r>
          </w:p>
          <w:p w14:paraId="41BA8ABB" w14:textId="77777777" w:rsidR="00624246" w:rsidRPr="002B410B" w:rsidRDefault="00624246" w:rsidP="00891438">
            <w:pPr>
              <w:shd w:val="clear" w:color="auto" w:fill="FFFFFF" w:themeFill="background1"/>
              <w:tabs>
                <w:tab w:val="left" w:pos="2535"/>
              </w:tabs>
              <w:spacing w:before="120"/>
              <w:contextualSpacing/>
              <w:jc w:val="both"/>
              <w:rPr>
                <w:rFonts w:eastAsia="Calibri"/>
                <w:iCs/>
                <w:lang w:eastAsia="en-US"/>
              </w:rPr>
            </w:pPr>
          </w:p>
          <w:p w14:paraId="2C69110F" w14:textId="69B40369" w:rsidR="00624246" w:rsidRPr="002B410B" w:rsidRDefault="00624246" w:rsidP="00891438">
            <w:pPr>
              <w:shd w:val="clear" w:color="auto" w:fill="FFFFFF" w:themeFill="background1"/>
              <w:autoSpaceDE w:val="0"/>
              <w:autoSpaceDN w:val="0"/>
              <w:adjustRightInd w:val="0"/>
              <w:jc w:val="both"/>
              <w:rPr>
                <w:rFonts w:eastAsia="Calibri"/>
                <w:iCs/>
              </w:rPr>
            </w:pPr>
            <w:r w:rsidRPr="002B410B">
              <w:rPr>
                <w:rFonts w:eastAsia="Calibri"/>
                <w:iCs/>
              </w:rPr>
              <w:t>8.</w:t>
            </w:r>
            <w:r w:rsidR="00BE46B0" w:rsidRPr="002B410B">
              <w:rPr>
                <w:rFonts w:eastAsia="Calibri"/>
                <w:iCs/>
              </w:rPr>
              <w:t>8</w:t>
            </w:r>
            <w:r w:rsidRPr="002B410B">
              <w:rPr>
                <w:rFonts w:eastAsia="Calibri"/>
                <w:iCs/>
              </w:rPr>
              <w:t xml:space="preserve">. Установление такой предельной суммы не налагает на ООО «ТПИ» обязательств по заказу </w:t>
            </w:r>
            <w:r w:rsidR="00B333F9">
              <w:rPr>
                <w:rFonts w:eastAsia="Calibri"/>
                <w:iCs/>
              </w:rPr>
              <w:t>продукции (</w:t>
            </w:r>
            <w:r w:rsidRPr="002B410B">
              <w:rPr>
                <w:rFonts w:eastAsia="Calibri"/>
                <w:iCs/>
              </w:rPr>
              <w:t>товаров, работ, услуг</w:t>
            </w:r>
            <w:r w:rsidR="00B333F9">
              <w:rPr>
                <w:rFonts w:eastAsia="Calibri"/>
                <w:iCs/>
              </w:rPr>
              <w:t>)</w:t>
            </w:r>
            <w:r w:rsidRPr="002B410B">
              <w:rPr>
                <w:rFonts w:eastAsia="Calibri"/>
                <w:iCs/>
              </w:rPr>
              <w:t xml:space="preserve"> в объёме, соответствующем данной предельной сумме. </w:t>
            </w:r>
          </w:p>
          <w:p w14:paraId="55C04038" w14:textId="77777777" w:rsidR="00624246" w:rsidRPr="002B410B" w:rsidRDefault="00624246" w:rsidP="00891438">
            <w:pPr>
              <w:shd w:val="clear" w:color="auto" w:fill="FFFFFF" w:themeFill="background1"/>
              <w:autoSpaceDE w:val="0"/>
              <w:autoSpaceDN w:val="0"/>
              <w:adjustRightInd w:val="0"/>
              <w:jc w:val="both"/>
              <w:rPr>
                <w:rFonts w:eastAsia="Calibri"/>
                <w:iCs/>
              </w:rPr>
            </w:pPr>
          </w:p>
          <w:p w14:paraId="4B6C8108" w14:textId="3D051406" w:rsidR="00624246" w:rsidRPr="002B410B" w:rsidRDefault="00624246" w:rsidP="00845A50">
            <w:pPr>
              <w:shd w:val="clear" w:color="auto" w:fill="FFFFFF" w:themeFill="background1"/>
              <w:autoSpaceDE w:val="0"/>
              <w:autoSpaceDN w:val="0"/>
              <w:adjustRightInd w:val="0"/>
              <w:jc w:val="both"/>
              <w:rPr>
                <w:iCs/>
                <w:sz w:val="16"/>
                <w:szCs w:val="16"/>
              </w:rPr>
            </w:pPr>
            <w:r w:rsidRPr="002B410B">
              <w:rPr>
                <w:rFonts w:eastAsia="Calibri"/>
                <w:iCs/>
              </w:rPr>
              <w:t>8.</w:t>
            </w:r>
            <w:r w:rsidR="00BE46B0" w:rsidRPr="002B410B">
              <w:rPr>
                <w:rFonts w:eastAsia="Calibri"/>
                <w:iCs/>
              </w:rPr>
              <w:t>9</w:t>
            </w:r>
            <w:r w:rsidRPr="002B410B">
              <w:rPr>
                <w:rFonts w:eastAsia="Calibri"/>
                <w:iCs/>
              </w:rPr>
              <w:t>. Цена Договора не является предметом торгов.</w:t>
            </w:r>
            <w:r w:rsidRPr="002B410B">
              <w:rPr>
                <w:iCs/>
                <w:sz w:val="16"/>
                <w:szCs w:val="16"/>
              </w:rPr>
              <w:t xml:space="preserve"> </w:t>
            </w:r>
          </w:p>
        </w:tc>
      </w:tr>
      <w:tr w:rsidR="00624246" w:rsidRPr="00891438" w14:paraId="4F9738F6" w14:textId="77777777" w:rsidTr="00624246">
        <w:trPr>
          <w:trHeight w:val="397"/>
        </w:trPr>
        <w:tc>
          <w:tcPr>
            <w:tcW w:w="562" w:type="dxa"/>
          </w:tcPr>
          <w:p w14:paraId="15B10AA0"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43F15239" w14:textId="77777777" w:rsidR="00624246" w:rsidRPr="00891438" w:rsidRDefault="00624246" w:rsidP="00891438">
            <w:pPr>
              <w:shd w:val="clear" w:color="auto" w:fill="FFFFFF" w:themeFill="background1"/>
              <w:ind w:right="153"/>
              <w:rPr>
                <w:lang w:val="en-US"/>
              </w:rPr>
            </w:pPr>
            <w:r w:rsidRPr="00891438">
              <w:t>Официальный язык запроса предложений</w:t>
            </w:r>
          </w:p>
        </w:tc>
        <w:tc>
          <w:tcPr>
            <w:tcW w:w="6662" w:type="dxa"/>
          </w:tcPr>
          <w:p w14:paraId="1BEC3418" w14:textId="77777777" w:rsidR="00624246" w:rsidRPr="00891438" w:rsidRDefault="00624246" w:rsidP="00891438">
            <w:pPr>
              <w:shd w:val="clear" w:color="auto" w:fill="FFFFFF" w:themeFill="background1"/>
              <w:ind w:right="37"/>
            </w:pPr>
            <w:r w:rsidRPr="00891438">
              <w:t>русский</w:t>
            </w:r>
          </w:p>
        </w:tc>
      </w:tr>
      <w:tr w:rsidR="00624246" w:rsidRPr="00891438" w14:paraId="45EEF36F" w14:textId="77777777" w:rsidTr="00624246">
        <w:trPr>
          <w:trHeight w:val="397"/>
        </w:trPr>
        <w:tc>
          <w:tcPr>
            <w:tcW w:w="562" w:type="dxa"/>
          </w:tcPr>
          <w:p w14:paraId="777110B4"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33" w:name="_Ref317253392"/>
          </w:p>
        </w:tc>
        <w:bookmarkEnd w:id="233"/>
        <w:tc>
          <w:tcPr>
            <w:tcW w:w="3119" w:type="dxa"/>
          </w:tcPr>
          <w:p w14:paraId="479AB357" w14:textId="77777777" w:rsidR="00624246" w:rsidRPr="00891438" w:rsidRDefault="00624246" w:rsidP="00891438">
            <w:pPr>
              <w:shd w:val="clear" w:color="auto" w:fill="FFFFFF" w:themeFill="background1"/>
              <w:ind w:right="153"/>
              <w:rPr>
                <w:lang w:val="en-US"/>
              </w:rPr>
            </w:pPr>
            <w:r w:rsidRPr="00891438">
              <w:t>Валюта запроса предложений</w:t>
            </w:r>
          </w:p>
        </w:tc>
        <w:tc>
          <w:tcPr>
            <w:tcW w:w="6662" w:type="dxa"/>
          </w:tcPr>
          <w:p w14:paraId="14DEE474" w14:textId="77777777" w:rsidR="00624246" w:rsidRPr="00607CDE" w:rsidRDefault="00624246" w:rsidP="00891438">
            <w:pPr>
              <w:shd w:val="clear" w:color="auto" w:fill="FFFFFF" w:themeFill="background1"/>
              <w:ind w:right="37"/>
              <w:rPr>
                <w:lang w:val="en-US"/>
              </w:rPr>
            </w:pPr>
            <w:r w:rsidRPr="00891438">
              <w:t>российский рубль</w:t>
            </w:r>
          </w:p>
        </w:tc>
      </w:tr>
      <w:tr w:rsidR="00624246" w:rsidRPr="00891438" w14:paraId="02D560F9" w14:textId="77777777" w:rsidTr="00624246">
        <w:trPr>
          <w:trHeight w:val="397"/>
        </w:trPr>
        <w:tc>
          <w:tcPr>
            <w:tcW w:w="562" w:type="dxa"/>
          </w:tcPr>
          <w:p w14:paraId="7AFDB320"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34" w:name="_Ref317253528"/>
          </w:p>
        </w:tc>
        <w:bookmarkEnd w:id="234"/>
        <w:tc>
          <w:tcPr>
            <w:tcW w:w="3119" w:type="dxa"/>
          </w:tcPr>
          <w:p w14:paraId="71CDCF9A" w14:textId="77777777" w:rsidR="00624246" w:rsidRPr="00891438" w:rsidRDefault="00624246" w:rsidP="00891438">
            <w:pPr>
              <w:shd w:val="clear" w:color="auto" w:fill="FFFFFF" w:themeFill="background1"/>
              <w:ind w:right="153"/>
            </w:pPr>
            <w:r w:rsidRPr="00891438">
              <w:t>Требования к обеспечению</w:t>
            </w:r>
          </w:p>
        </w:tc>
        <w:tc>
          <w:tcPr>
            <w:tcW w:w="6662" w:type="dxa"/>
          </w:tcPr>
          <w:p w14:paraId="7FA2463F" w14:textId="77777777" w:rsidR="00624246" w:rsidRPr="00891438" w:rsidRDefault="00624246" w:rsidP="00891438">
            <w:pPr>
              <w:shd w:val="clear" w:color="auto" w:fill="FFFFFF" w:themeFill="background1"/>
              <w:jc w:val="both"/>
            </w:pPr>
            <w:r w:rsidRPr="00891438">
              <w:t>11.1. Обеспечение заявки - не установлено</w:t>
            </w:r>
          </w:p>
          <w:p w14:paraId="0F6DD01B" w14:textId="77777777" w:rsidR="00624246" w:rsidRPr="00891438" w:rsidRDefault="00624246" w:rsidP="00891438">
            <w:pPr>
              <w:shd w:val="clear" w:color="auto" w:fill="FFFFFF" w:themeFill="background1"/>
              <w:jc w:val="both"/>
            </w:pPr>
            <w:r w:rsidRPr="00891438">
              <w:t>11.2. Обеспечение договора – не установлено</w:t>
            </w:r>
          </w:p>
        </w:tc>
      </w:tr>
      <w:tr w:rsidR="00624246" w:rsidRPr="00891438" w14:paraId="08CA6426" w14:textId="77777777" w:rsidTr="00624246">
        <w:trPr>
          <w:trHeight w:val="709"/>
        </w:trPr>
        <w:tc>
          <w:tcPr>
            <w:tcW w:w="562" w:type="dxa"/>
          </w:tcPr>
          <w:p w14:paraId="4EF5D6AB"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48395064" w14:textId="77777777" w:rsidR="00624246" w:rsidRPr="00891438" w:rsidRDefault="00624246" w:rsidP="003047E9">
            <w:pPr>
              <w:pStyle w:val="38"/>
              <w:shd w:val="clear" w:color="auto" w:fill="FFFFFF" w:themeFill="background1"/>
              <w:tabs>
                <w:tab w:val="clear" w:pos="1307"/>
              </w:tabs>
              <w:ind w:left="45" w:right="153"/>
              <w:rPr>
                <w:szCs w:val="24"/>
              </w:rPr>
            </w:pPr>
            <w:r w:rsidRPr="00891438">
              <w:rPr>
                <w:szCs w:val="24"/>
              </w:rPr>
              <w:t xml:space="preserve">Обязательные требования, предъявляемые к претендентам на участие в запросе предложений </w:t>
            </w:r>
          </w:p>
        </w:tc>
        <w:tc>
          <w:tcPr>
            <w:tcW w:w="6662" w:type="dxa"/>
          </w:tcPr>
          <w:p w14:paraId="59CDD6E1" w14:textId="40F7137D" w:rsidR="001A0FF7" w:rsidRPr="002B410B" w:rsidRDefault="001A0FF7" w:rsidP="00E423F0">
            <w:pPr>
              <w:pStyle w:val="afff"/>
              <w:numPr>
                <w:ilvl w:val="1"/>
                <w:numId w:val="39"/>
              </w:numPr>
              <w:shd w:val="clear" w:color="auto" w:fill="FFFFFF" w:themeFill="background1"/>
              <w:tabs>
                <w:tab w:val="left" w:pos="851"/>
              </w:tabs>
              <w:spacing w:after="0" w:line="240" w:lineRule="auto"/>
              <w:ind w:right="40"/>
              <w:jc w:val="both"/>
              <w:rPr>
                <w:rFonts w:ascii="Times New Roman" w:hAnsi="Times New Roman"/>
                <w:sz w:val="24"/>
                <w:szCs w:val="24"/>
              </w:rPr>
            </w:pPr>
            <w:r w:rsidRPr="002B410B">
              <w:rPr>
                <w:rFonts w:ascii="Times New Roman" w:hAnsi="Times New Roman"/>
                <w:sz w:val="24"/>
                <w:szCs w:val="24"/>
              </w:rPr>
              <w:t>должен отвечать требованиям, указанным в пункте 3.1 настоящей закупочной документации и Техническ</w:t>
            </w:r>
            <w:r w:rsidR="00AD47C9" w:rsidRPr="002B410B">
              <w:rPr>
                <w:rFonts w:ascii="Times New Roman" w:hAnsi="Times New Roman"/>
                <w:sz w:val="24"/>
                <w:szCs w:val="24"/>
              </w:rPr>
              <w:t>ому</w:t>
            </w:r>
            <w:r w:rsidRPr="002B410B">
              <w:rPr>
                <w:rFonts w:ascii="Times New Roman" w:hAnsi="Times New Roman"/>
                <w:sz w:val="24"/>
                <w:szCs w:val="24"/>
              </w:rPr>
              <w:t xml:space="preserve"> </w:t>
            </w:r>
            <w:r w:rsidR="00AD47C9" w:rsidRPr="002B410B">
              <w:rPr>
                <w:rFonts w:ascii="Times New Roman" w:hAnsi="Times New Roman"/>
                <w:sz w:val="24"/>
                <w:szCs w:val="24"/>
              </w:rPr>
              <w:t>заданию</w:t>
            </w:r>
          </w:p>
          <w:p w14:paraId="7FBF52EF" w14:textId="4429DBDC" w:rsidR="00E423F0" w:rsidRPr="002B410B" w:rsidRDefault="001A0FF7" w:rsidP="0052661F">
            <w:pPr>
              <w:pStyle w:val="afff"/>
              <w:numPr>
                <w:ilvl w:val="1"/>
                <w:numId w:val="39"/>
              </w:numPr>
              <w:shd w:val="clear" w:color="auto" w:fill="FFFFFF" w:themeFill="background1"/>
              <w:tabs>
                <w:tab w:val="left" w:pos="921"/>
              </w:tabs>
              <w:spacing w:after="0" w:line="240" w:lineRule="auto"/>
              <w:ind w:right="40"/>
              <w:jc w:val="both"/>
            </w:pPr>
            <w:bookmarkStart w:id="235" w:name="_Ref393784937"/>
            <w:r w:rsidRPr="002B410B">
              <w:rPr>
                <w:rFonts w:ascii="Times New Roman" w:hAnsi="Times New Roman"/>
                <w:sz w:val="24"/>
                <w:szCs w:val="24"/>
              </w:rPr>
              <w:t xml:space="preserve">наличие у претендента на участие в запросе предложений документов от изготовителя продукции (по номенклатуре </w:t>
            </w:r>
            <w:r w:rsidR="000E5DA0" w:rsidRPr="002B410B">
              <w:rPr>
                <w:rFonts w:ascii="Times New Roman" w:hAnsi="Times New Roman"/>
                <w:sz w:val="24"/>
                <w:szCs w:val="24"/>
              </w:rPr>
              <w:t xml:space="preserve">спецификаций </w:t>
            </w:r>
            <w:r w:rsidRPr="002B410B">
              <w:rPr>
                <w:rFonts w:ascii="Times New Roman" w:hAnsi="Times New Roman"/>
                <w:sz w:val="24"/>
                <w:szCs w:val="24"/>
              </w:rPr>
              <w:t xml:space="preserve">(Приложение № 1  Тома </w:t>
            </w:r>
            <w:r w:rsidRPr="002B410B">
              <w:rPr>
                <w:rFonts w:ascii="Times New Roman" w:hAnsi="Times New Roman"/>
                <w:sz w:val="24"/>
                <w:szCs w:val="24"/>
              </w:rPr>
              <w:lastRenderedPageBreak/>
              <w:t xml:space="preserve">1 «Общая и коммерческая части»)) и/или согласия изготовителя (юридического лица данной продукции, либо полномочного представителя такого изготовителя на предложение продукции (по номенклатуре </w:t>
            </w:r>
            <w:r w:rsidR="000E5DA0" w:rsidRPr="002B410B">
              <w:rPr>
                <w:rFonts w:ascii="Times New Roman" w:hAnsi="Times New Roman"/>
                <w:sz w:val="24"/>
                <w:szCs w:val="24"/>
              </w:rPr>
              <w:t xml:space="preserve"> спецификаций </w:t>
            </w:r>
            <w:r w:rsidRPr="002B410B">
              <w:rPr>
                <w:rFonts w:ascii="Times New Roman" w:hAnsi="Times New Roman"/>
                <w:sz w:val="24"/>
                <w:szCs w:val="24"/>
              </w:rPr>
              <w:t>(Приложение № 1 Тома 1 «Общая и коммерческая части») в рамках настоящего запроса предложений, в том числе подтверждения гарантийных обязательств на условиях настоящей закупочной документации</w:t>
            </w:r>
            <w:bookmarkEnd w:id="235"/>
            <w:r w:rsidRPr="002B410B">
              <w:rPr>
                <w:rFonts w:ascii="Times New Roman" w:hAnsi="Times New Roman"/>
                <w:sz w:val="24"/>
                <w:szCs w:val="24"/>
              </w:rPr>
              <w:t>;</w:t>
            </w:r>
            <w:bookmarkStart w:id="236" w:name="_Hlk71106362"/>
          </w:p>
          <w:p w14:paraId="04FE4421" w14:textId="344DF5C1" w:rsidR="001A0FF7" w:rsidRPr="001F6024" w:rsidRDefault="00E423F0" w:rsidP="0052661F">
            <w:pPr>
              <w:pStyle w:val="afff"/>
              <w:numPr>
                <w:ilvl w:val="2"/>
                <w:numId w:val="39"/>
              </w:numPr>
              <w:jc w:val="both"/>
              <w:rPr>
                <w:i/>
              </w:rPr>
            </w:pPr>
            <w:r w:rsidRPr="002B410B">
              <w:rPr>
                <w:rFonts w:ascii="Times New Roman" w:hAnsi="Times New Roman"/>
                <w:sz w:val="24"/>
                <w:szCs w:val="24"/>
              </w:rPr>
              <w:t xml:space="preserve">Участник запроса предложений должен иметь собственную (либо по договору аренды или на оказание услуг) электроизмерительную лабораторию, зарегистрированную в территориальном органе Федеральной службы по экологическому, технологическому и атомному надзору (Ростехнадзоре) с правом выполнения приемо-сдаточных испытаний и измерений электрооборудования и электроустановок до 1000 В. Подтверждается копией свидетельства о </w:t>
            </w:r>
            <w:r w:rsidRPr="001F6024">
              <w:rPr>
                <w:rFonts w:ascii="Times New Roman" w:hAnsi="Times New Roman"/>
                <w:sz w:val="24"/>
                <w:szCs w:val="24"/>
              </w:rPr>
              <w:t>регистрации электролаборатории или копией договора аренды или на оказание услуг.</w:t>
            </w:r>
            <w:bookmarkEnd w:id="236"/>
          </w:p>
          <w:p w14:paraId="298862E8" w14:textId="14855CD9" w:rsidR="006A694A" w:rsidRPr="001F6024" w:rsidRDefault="006A694A" w:rsidP="006A694A">
            <w:pPr>
              <w:pStyle w:val="afff"/>
              <w:numPr>
                <w:ilvl w:val="2"/>
                <w:numId w:val="39"/>
              </w:numPr>
              <w:shd w:val="clear" w:color="auto" w:fill="FFFFFF" w:themeFill="background1"/>
              <w:tabs>
                <w:tab w:val="left" w:pos="993"/>
                <w:tab w:val="left" w:pos="1134"/>
              </w:tabs>
              <w:ind w:right="153"/>
              <w:jc w:val="both"/>
              <w:rPr>
                <w:rFonts w:ascii="Times New Roman" w:hAnsi="Times New Roman"/>
                <w:sz w:val="24"/>
                <w:szCs w:val="24"/>
              </w:rPr>
            </w:pPr>
            <w:r w:rsidRPr="001F6024">
              <w:rPr>
                <w:rFonts w:ascii="Times New Roman" w:hAnsi="Times New Roman"/>
                <w:sz w:val="24"/>
                <w:szCs w:val="24"/>
              </w:rPr>
              <w:t>Участник закупки должен иметь успешный опыт производства и поставки модульных цельносварных укомплектованных контейнеров для магистральных систем организации связи –</w:t>
            </w:r>
            <w:r w:rsidR="009B65E1" w:rsidRPr="001F6024">
              <w:rPr>
                <w:rFonts w:ascii="Times New Roman" w:hAnsi="Times New Roman"/>
                <w:sz w:val="24"/>
                <w:szCs w:val="24"/>
              </w:rPr>
              <w:t xml:space="preserve"> </w:t>
            </w:r>
            <w:r w:rsidRPr="001F6024">
              <w:rPr>
                <w:rFonts w:ascii="Times New Roman" w:hAnsi="Times New Roman"/>
                <w:sz w:val="24"/>
                <w:szCs w:val="24"/>
              </w:rPr>
              <w:t xml:space="preserve">за </w:t>
            </w:r>
            <w:proofErr w:type="gramStart"/>
            <w:r w:rsidR="00AD0512" w:rsidRPr="001F6024">
              <w:rPr>
                <w:rFonts w:ascii="Times New Roman" w:hAnsi="Times New Roman"/>
                <w:sz w:val="24"/>
                <w:szCs w:val="24"/>
              </w:rPr>
              <w:t>2019-2020</w:t>
            </w:r>
            <w:proofErr w:type="gramEnd"/>
            <w:r w:rsidRPr="001F6024">
              <w:rPr>
                <w:rFonts w:ascii="Times New Roman" w:hAnsi="Times New Roman"/>
                <w:sz w:val="24"/>
                <w:szCs w:val="24"/>
              </w:rPr>
              <w:t xml:space="preserve"> </w:t>
            </w:r>
            <w:proofErr w:type="spellStart"/>
            <w:r w:rsidRPr="001F6024">
              <w:rPr>
                <w:rFonts w:ascii="Times New Roman" w:hAnsi="Times New Roman"/>
                <w:sz w:val="24"/>
                <w:szCs w:val="24"/>
              </w:rPr>
              <w:t>г</w:t>
            </w:r>
            <w:r w:rsidR="00AD0512" w:rsidRPr="001F6024">
              <w:rPr>
                <w:rFonts w:ascii="Times New Roman" w:hAnsi="Times New Roman"/>
                <w:sz w:val="24"/>
                <w:szCs w:val="24"/>
              </w:rPr>
              <w:t>.г</w:t>
            </w:r>
            <w:proofErr w:type="spellEnd"/>
            <w:r w:rsidR="00AD0512" w:rsidRPr="001F6024">
              <w:rPr>
                <w:rFonts w:ascii="Times New Roman" w:hAnsi="Times New Roman"/>
                <w:sz w:val="24"/>
                <w:szCs w:val="24"/>
              </w:rPr>
              <w:t>.</w:t>
            </w:r>
            <w:r w:rsidR="009B65E1" w:rsidRPr="001F6024">
              <w:rPr>
                <w:rFonts w:ascii="Times New Roman" w:hAnsi="Times New Roman"/>
                <w:sz w:val="24"/>
                <w:szCs w:val="24"/>
              </w:rPr>
              <w:t xml:space="preserve"> не менее </w:t>
            </w:r>
            <w:r w:rsidR="00434FBF" w:rsidRPr="001F6024">
              <w:rPr>
                <w:rFonts w:ascii="Times New Roman" w:hAnsi="Times New Roman"/>
                <w:sz w:val="24"/>
                <w:szCs w:val="24"/>
              </w:rPr>
              <w:t>2 (двух)</w:t>
            </w:r>
            <w:r w:rsidR="009B65E1" w:rsidRPr="001F6024">
              <w:rPr>
                <w:rFonts w:ascii="Times New Roman" w:hAnsi="Times New Roman"/>
                <w:sz w:val="24"/>
                <w:szCs w:val="24"/>
              </w:rPr>
              <w:t xml:space="preserve"> договоров на сумму не менее </w:t>
            </w:r>
            <w:r w:rsidR="00434FBF" w:rsidRPr="001F6024">
              <w:rPr>
                <w:rFonts w:ascii="Times New Roman" w:hAnsi="Times New Roman"/>
                <w:sz w:val="24"/>
                <w:szCs w:val="24"/>
              </w:rPr>
              <w:t>20</w:t>
            </w:r>
            <w:r w:rsidR="009B65E1" w:rsidRPr="001F6024">
              <w:rPr>
                <w:rFonts w:ascii="Times New Roman" w:hAnsi="Times New Roman"/>
                <w:sz w:val="24"/>
                <w:szCs w:val="24"/>
              </w:rPr>
              <w:t xml:space="preserve"> млн. руб. </w:t>
            </w:r>
            <w:r w:rsidRPr="001F6024">
              <w:rPr>
                <w:rFonts w:ascii="Times New Roman" w:hAnsi="Times New Roman"/>
                <w:sz w:val="24"/>
                <w:szCs w:val="24"/>
              </w:rPr>
              <w:t>Подтверждается копи</w:t>
            </w:r>
            <w:r w:rsidR="003319E0" w:rsidRPr="001F6024">
              <w:rPr>
                <w:rFonts w:ascii="Times New Roman" w:hAnsi="Times New Roman"/>
                <w:sz w:val="24"/>
                <w:szCs w:val="24"/>
              </w:rPr>
              <w:t>ями</w:t>
            </w:r>
            <w:r w:rsidR="005E3AED" w:rsidRPr="001F6024">
              <w:rPr>
                <w:rFonts w:ascii="Times New Roman" w:hAnsi="Times New Roman"/>
                <w:sz w:val="24"/>
                <w:szCs w:val="24"/>
              </w:rPr>
              <w:t xml:space="preserve"> </w:t>
            </w:r>
            <w:r w:rsidR="0081596B" w:rsidRPr="001F6024">
              <w:rPr>
                <w:rFonts w:ascii="Times New Roman" w:hAnsi="Times New Roman"/>
                <w:sz w:val="24"/>
                <w:szCs w:val="24"/>
              </w:rPr>
              <w:t>исполненных</w:t>
            </w:r>
            <w:r w:rsidRPr="001F6024">
              <w:rPr>
                <w:rFonts w:ascii="Times New Roman" w:hAnsi="Times New Roman"/>
                <w:sz w:val="24"/>
                <w:szCs w:val="24"/>
              </w:rPr>
              <w:t xml:space="preserve"> договор</w:t>
            </w:r>
            <w:r w:rsidR="00AD0512" w:rsidRPr="001F6024">
              <w:rPr>
                <w:rFonts w:ascii="Times New Roman" w:hAnsi="Times New Roman"/>
                <w:sz w:val="24"/>
                <w:szCs w:val="24"/>
              </w:rPr>
              <w:t>ов</w:t>
            </w:r>
            <w:r w:rsidRPr="001F6024">
              <w:rPr>
                <w:rFonts w:ascii="Times New Roman" w:hAnsi="Times New Roman"/>
                <w:sz w:val="24"/>
                <w:szCs w:val="24"/>
              </w:rPr>
              <w:t>.</w:t>
            </w:r>
          </w:p>
          <w:p w14:paraId="70472B9B" w14:textId="4E04EFC7" w:rsidR="006A694A" w:rsidRPr="001F6024" w:rsidRDefault="006A694A" w:rsidP="006A694A">
            <w:pPr>
              <w:pStyle w:val="afff"/>
              <w:numPr>
                <w:ilvl w:val="2"/>
                <w:numId w:val="39"/>
              </w:numPr>
              <w:shd w:val="clear" w:color="auto" w:fill="FFFFFF" w:themeFill="background1"/>
              <w:tabs>
                <w:tab w:val="left" w:pos="993"/>
                <w:tab w:val="left" w:pos="1134"/>
              </w:tabs>
              <w:ind w:right="153"/>
              <w:jc w:val="both"/>
              <w:rPr>
                <w:rFonts w:ascii="Times New Roman" w:hAnsi="Times New Roman"/>
                <w:sz w:val="24"/>
                <w:szCs w:val="24"/>
              </w:rPr>
            </w:pPr>
            <w:r w:rsidRPr="001F6024">
              <w:rPr>
                <w:rFonts w:ascii="Times New Roman" w:hAnsi="Times New Roman"/>
                <w:sz w:val="24"/>
                <w:szCs w:val="24"/>
              </w:rPr>
              <w:t xml:space="preserve">Участник закупки должен иметь </w:t>
            </w:r>
            <w:proofErr w:type="gramStart"/>
            <w:r w:rsidRPr="001F6024">
              <w:rPr>
                <w:rFonts w:ascii="Times New Roman" w:hAnsi="Times New Roman"/>
                <w:sz w:val="24"/>
                <w:szCs w:val="24"/>
              </w:rPr>
              <w:t>успешный  опыт</w:t>
            </w:r>
            <w:proofErr w:type="gramEnd"/>
            <w:r w:rsidRPr="001F6024">
              <w:rPr>
                <w:rFonts w:ascii="Times New Roman" w:hAnsi="Times New Roman"/>
                <w:sz w:val="24"/>
                <w:szCs w:val="24"/>
              </w:rPr>
              <w:t xml:space="preserve"> производства и поставки модульных  всепогодных контейнеров с последующей интеграцией в него автономной и комплектной  дизель-генераторной установки </w:t>
            </w:r>
            <w:r w:rsidR="0032098B" w:rsidRPr="001F6024">
              <w:rPr>
                <w:rFonts w:ascii="Times New Roman" w:hAnsi="Times New Roman"/>
                <w:sz w:val="24"/>
                <w:szCs w:val="24"/>
              </w:rPr>
              <w:t xml:space="preserve">– </w:t>
            </w:r>
            <w:r w:rsidR="00EA3FA7" w:rsidRPr="001F6024">
              <w:rPr>
                <w:rFonts w:ascii="Times New Roman" w:hAnsi="Times New Roman"/>
                <w:sz w:val="24"/>
                <w:szCs w:val="24"/>
              </w:rPr>
              <w:t xml:space="preserve">за 2019-2020 </w:t>
            </w:r>
            <w:proofErr w:type="spellStart"/>
            <w:r w:rsidR="00EA3FA7" w:rsidRPr="001F6024">
              <w:rPr>
                <w:rFonts w:ascii="Times New Roman" w:hAnsi="Times New Roman"/>
                <w:sz w:val="24"/>
                <w:szCs w:val="24"/>
              </w:rPr>
              <w:t>г.г</w:t>
            </w:r>
            <w:proofErr w:type="spellEnd"/>
            <w:r w:rsidR="00EA3FA7" w:rsidRPr="001F6024">
              <w:rPr>
                <w:rFonts w:ascii="Times New Roman" w:hAnsi="Times New Roman"/>
                <w:sz w:val="24"/>
                <w:szCs w:val="24"/>
              </w:rPr>
              <w:t xml:space="preserve">. не менее </w:t>
            </w:r>
            <w:r w:rsidR="00434FBF" w:rsidRPr="001F6024">
              <w:rPr>
                <w:rFonts w:ascii="Times New Roman" w:hAnsi="Times New Roman"/>
                <w:sz w:val="24"/>
                <w:szCs w:val="24"/>
              </w:rPr>
              <w:t>2 (двух)</w:t>
            </w:r>
            <w:r w:rsidR="00EA3FA7" w:rsidRPr="001F6024">
              <w:rPr>
                <w:rFonts w:ascii="Times New Roman" w:hAnsi="Times New Roman"/>
                <w:sz w:val="24"/>
                <w:szCs w:val="24"/>
              </w:rPr>
              <w:t xml:space="preserve"> договоров на сумму не менее </w:t>
            </w:r>
            <w:r w:rsidR="00434FBF" w:rsidRPr="001F6024">
              <w:rPr>
                <w:rFonts w:ascii="Times New Roman" w:hAnsi="Times New Roman"/>
                <w:sz w:val="24"/>
                <w:szCs w:val="24"/>
              </w:rPr>
              <w:t>20</w:t>
            </w:r>
            <w:r w:rsidR="00EA3FA7" w:rsidRPr="001F6024">
              <w:rPr>
                <w:rFonts w:ascii="Times New Roman" w:hAnsi="Times New Roman"/>
                <w:sz w:val="24"/>
                <w:szCs w:val="24"/>
              </w:rPr>
              <w:t xml:space="preserve"> млн. руб. Подтверждается копи</w:t>
            </w:r>
            <w:r w:rsidR="003319E0" w:rsidRPr="001F6024">
              <w:rPr>
                <w:rFonts w:ascii="Times New Roman" w:hAnsi="Times New Roman"/>
                <w:sz w:val="24"/>
                <w:szCs w:val="24"/>
              </w:rPr>
              <w:t>ями</w:t>
            </w:r>
            <w:r w:rsidR="00EA3FA7" w:rsidRPr="001F6024">
              <w:rPr>
                <w:rFonts w:ascii="Times New Roman" w:hAnsi="Times New Roman"/>
                <w:sz w:val="24"/>
                <w:szCs w:val="24"/>
              </w:rPr>
              <w:t xml:space="preserve"> </w:t>
            </w:r>
            <w:r w:rsidR="0081596B" w:rsidRPr="001F6024">
              <w:rPr>
                <w:rFonts w:ascii="Times New Roman" w:hAnsi="Times New Roman"/>
                <w:sz w:val="24"/>
                <w:szCs w:val="24"/>
              </w:rPr>
              <w:t xml:space="preserve"> исполненных </w:t>
            </w:r>
            <w:r w:rsidR="00EA3FA7" w:rsidRPr="001F6024">
              <w:rPr>
                <w:rFonts w:ascii="Times New Roman" w:hAnsi="Times New Roman"/>
                <w:sz w:val="24"/>
                <w:szCs w:val="24"/>
              </w:rPr>
              <w:t>договоров.</w:t>
            </w:r>
          </w:p>
          <w:p w14:paraId="7560C487" w14:textId="69F837DD" w:rsidR="006A694A" w:rsidRPr="002B410B" w:rsidRDefault="006A694A" w:rsidP="006A694A">
            <w:pPr>
              <w:pStyle w:val="afff"/>
              <w:numPr>
                <w:ilvl w:val="2"/>
                <w:numId w:val="39"/>
              </w:numPr>
              <w:shd w:val="clear" w:color="auto" w:fill="FFFFFF" w:themeFill="background1"/>
              <w:tabs>
                <w:tab w:val="left" w:pos="993"/>
                <w:tab w:val="left" w:pos="1134"/>
              </w:tabs>
              <w:ind w:right="153"/>
              <w:jc w:val="both"/>
              <w:rPr>
                <w:rFonts w:ascii="Times New Roman" w:hAnsi="Times New Roman"/>
                <w:sz w:val="24"/>
                <w:szCs w:val="24"/>
              </w:rPr>
            </w:pPr>
            <w:proofErr w:type="gramStart"/>
            <w:r w:rsidRPr="002B410B">
              <w:rPr>
                <w:rFonts w:ascii="Times New Roman" w:hAnsi="Times New Roman"/>
                <w:sz w:val="24"/>
                <w:szCs w:val="24"/>
              </w:rPr>
              <w:t>После проведения запроса предложений и определения победителя данных заказов,</w:t>
            </w:r>
            <w:proofErr w:type="gramEnd"/>
            <w:r w:rsidRPr="002B410B">
              <w:rPr>
                <w:rFonts w:ascii="Times New Roman" w:hAnsi="Times New Roman"/>
                <w:sz w:val="24"/>
                <w:szCs w:val="24"/>
              </w:rPr>
              <w:t xml:space="preserve"> </w:t>
            </w:r>
            <w:r w:rsidR="00761A50" w:rsidRPr="002B410B">
              <w:rPr>
                <w:rFonts w:ascii="Times New Roman" w:hAnsi="Times New Roman"/>
                <w:sz w:val="24"/>
                <w:szCs w:val="24"/>
              </w:rPr>
              <w:t>Продавец</w:t>
            </w:r>
            <w:r w:rsidR="001C53FB" w:rsidRPr="002B410B">
              <w:rPr>
                <w:rFonts w:ascii="Times New Roman" w:hAnsi="Times New Roman"/>
                <w:sz w:val="24"/>
                <w:szCs w:val="24"/>
              </w:rPr>
              <w:t xml:space="preserve"> </w:t>
            </w:r>
            <w:r w:rsidRPr="002B410B">
              <w:rPr>
                <w:rFonts w:ascii="Times New Roman" w:hAnsi="Times New Roman"/>
                <w:sz w:val="24"/>
                <w:szCs w:val="24"/>
              </w:rPr>
              <w:t xml:space="preserve">в течении 10-ти рабочих дней предоставляет всю конструкторскую документацию на согласование по цельносварным контейнерам и модульным строением для интеграции </w:t>
            </w:r>
            <w:proofErr w:type="spellStart"/>
            <w:r w:rsidR="00144AE9" w:rsidRPr="002B410B">
              <w:rPr>
                <w:rFonts w:ascii="Times New Roman" w:hAnsi="Times New Roman"/>
                <w:sz w:val="24"/>
                <w:szCs w:val="24"/>
              </w:rPr>
              <w:t>Дизельэлектростанции</w:t>
            </w:r>
            <w:proofErr w:type="spellEnd"/>
            <w:r w:rsidR="00144AE9" w:rsidRPr="002B410B">
              <w:rPr>
                <w:rFonts w:ascii="Times New Roman" w:hAnsi="Times New Roman"/>
                <w:sz w:val="24"/>
                <w:szCs w:val="24"/>
              </w:rPr>
              <w:t>.</w:t>
            </w:r>
          </w:p>
          <w:p w14:paraId="1C606C8D" w14:textId="671DD409" w:rsidR="006A694A" w:rsidRPr="002B410B" w:rsidRDefault="006A694A" w:rsidP="006A694A">
            <w:pPr>
              <w:pStyle w:val="afff"/>
              <w:numPr>
                <w:ilvl w:val="2"/>
                <w:numId w:val="39"/>
              </w:numPr>
              <w:shd w:val="clear" w:color="auto" w:fill="FFFFFF" w:themeFill="background1"/>
              <w:tabs>
                <w:tab w:val="left" w:pos="993"/>
                <w:tab w:val="left" w:pos="1134"/>
              </w:tabs>
              <w:ind w:right="153"/>
              <w:jc w:val="both"/>
              <w:rPr>
                <w:rFonts w:ascii="Times New Roman" w:hAnsi="Times New Roman"/>
                <w:sz w:val="24"/>
                <w:szCs w:val="24"/>
              </w:rPr>
            </w:pPr>
            <w:r w:rsidRPr="002B410B">
              <w:rPr>
                <w:rFonts w:ascii="Times New Roman" w:hAnsi="Times New Roman"/>
                <w:sz w:val="24"/>
                <w:szCs w:val="24"/>
              </w:rPr>
              <w:t xml:space="preserve">Производственные мощности </w:t>
            </w:r>
            <w:r w:rsidR="00761A50" w:rsidRPr="002B410B">
              <w:rPr>
                <w:rFonts w:ascii="Times New Roman" w:hAnsi="Times New Roman"/>
                <w:sz w:val="24"/>
                <w:szCs w:val="24"/>
              </w:rPr>
              <w:t>Продавца</w:t>
            </w:r>
            <w:r w:rsidR="00D12C56" w:rsidRPr="002B410B">
              <w:rPr>
                <w:rFonts w:ascii="Times New Roman" w:hAnsi="Times New Roman"/>
                <w:sz w:val="24"/>
                <w:szCs w:val="24"/>
              </w:rPr>
              <w:t xml:space="preserve"> </w:t>
            </w:r>
            <w:r w:rsidRPr="002B410B">
              <w:rPr>
                <w:rFonts w:ascii="Times New Roman" w:hAnsi="Times New Roman"/>
                <w:sz w:val="24"/>
                <w:szCs w:val="24"/>
              </w:rPr>
              <w:t xml:space="preserve">должны быть оборудованы системой круглосуточного видеонаблюдения в режиме реального времени. </w:t>
            </w:r>
            <w:r w:rsidR="00761A50" w:rsidRPr="002B410B">
              <w:rPr>
                <w:rFonts w:ascii="Times New Roman" w:hAnsi="Times New Roman"/>
                <w:sz w:val="24"/>
                <w:szCs w:val="24"/>
              </w:rPr>
              <w:t>Продавец</w:t>
            </w:r>
            <w:r w:rsidR="001C53FB" w:rsidRPr="002B410B">
              <w:rPr>
                <w:rFonts w:ascii="Times New Roman" w:hAnsi="Times New Roman"/>
                <w:sz w:val="24"/>
                <w:szCs w:val="24"/>
              </w:rPr>
              <w:t xml:space="preserve"> </w:t>
            </w:r>
            <w:r w:rsidRPr="002B410B">
              <w:rPr>
                <w:rFonts w:ascii="Times New Roman" w:hAnsi="Times New Roman"/>
                <w:sz w:val="24"/>
                <w:szCs w:val="24"/>
              </w:rPr>
              <w:t>после согласования конструкторской документации даёт удаленный доступ по каналу «</w:t>
            </w:r>
            <w:r w:rsidRPr="002B410B">
              <w:rPr>
                <w:rFonts w:ascii="Times New Roman" w:hAnsi="Times New Roman"/>
                <w:sz w:val="24"/>
                <w:szCs w:val="24"/>
                <w:lang w:val="en-US"/>
              </w:rPr>
              <w:t>Internet</w:t>
            </w:r>
            <w:r w:rsidRPr="002B410B">
              <w:rPr>
                <w:rFonts w:ascii="Times New Roman" w:hAnsi="Times New Roman"/>
                <w:sz w:val="24"/>
                <w:szCs w:val="24"/>
              </w:rPr>
              <w:t>» для мониторинга на весь срок производства.</w:t>
            </w:r>
          </w:p>
          <w:p w14:paraId="3A311A4A" w14:textId="77777777" w:rsidR="00624246" w:rsidRPr="002B410B" w:rsidRDefault="001A0FF7" w:rsidP="00E423F0">
            <w:pPr>
              <w:numPr>
                <w:ilvl w:val="1"/>
                <w:numId w:val="39"/>
              </w:numPr>
              <w:shd w:val="clear" w:color="auto" w:fill="FFFFFF" w:themeFill="background1"/>
              <w:jc w:val="both"/>
              <w:rPr>
                <w:lang w:eastAsia="en-US"/>
              </w:rPr>
            </w:pPr>
            <w:r w:rsidRPr="002B410B">
              <w:lastRenderedPageBreak/>
              <w:t xml:space="preserve">готовность завода-изготовителя к проверке Заказчиком процесса производства </w:t>
            </w:r>
            <w:r w:rsidR="00BD004A" w:rsidRPr="002B410B">
              <w:t>продукции</w:t>
            </w:r>
            <w:r w:rsidRPr="002B410B">
              <w:t>.</w:t>
            </w:r>
          </w:p>
        </w:tc>
      </w:tr>
      <w:tr w:rsidR="00624246" w:rsidRPr="00891438" w14:paraId="44D752BE" w14:textId="77777777" w:rsidTr="00624246">
        <w:trPr>
          <w:trHeight w:val="709"/>
        </w:trPr>
        <w:tc>
          <w:tcPr>
            <w:tcW w:w="562" w:type="dxa"/>
          </w:tcPr>
          <w:p w14:paraId="5770C26C"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1BDF810E" w14:textId="77777777" w:rsidR="00624246" w:rsidRPr="00891438" w:rsidRDefault="00624246" w:rsidP="003047E9">
            <w:pPr>
              <w:pStyle w:val="38"/>
              <w:shd w:val="clear" w:color="auto" w:fill="FFFFFF" w:themeFill="background1"/>
              <w:tabs>
                <w:tab w:val="clear" w:pos="1307"/>
              </w:tabs>
              <w:ind w:left="45" w:right="153"/>
              <w:rPr>
                <w:szCs w:val="24"/>
              </w:rPr>
            </w:pPr>
            <w:r w:rsidRPr="00891438">
              <w:rPr>
                <w:szCs w:val="24"/>
              </w:rPr>
              <w:t>Дополнительны</w:t>
            </w:r>
            <w:r w:rsidR="00423BA8">
              <w:rPr>
                <w:szCs w:val="24"/>
              </w:rPr>
              <w:t>е</w:t>
            </w:r>
            <w:r w:rsidR="00D05CCE">
              <w:rPr>
                <w:szCs w:val="24"/>
              </w:rPr>
              <w:t xml:space="preserve"> (не обязательные)</w:t>
            </w:r>
            <w:r w:rsidR="00423BA8">
              <w:rPr>
                <w:szCs w:val="24"/>
              </w:rPr>
              <w:t xml:space="preserve"> </w:t>
            </w:r>
            <w:r w:rsidRPr="00891438">
              <w:rPr>
                <w:szCs w:val="24"/>
              </w:rPr>
              <w:t>требования,</w:t>
            </w:r>
            <w:r w:rsidR="00423BA8">
              <w:rPr>
                <w:szCs w:val="24"/>
              </w:rPr>
              <w:t xml:space="preserve"> </w:t>
            </w:r>
            <w:r w:rsidRPr="00891438">
              <w:rPr>
                <w:szCs w:val="24"/>
              </w:rPr>
              <w:t xml:space="preserve">предъявляемые к претендентам/изготовителям </w:t>
            </w:r>
            <w:r w:rsidR="00AF4515">
              <w:rPr>
                <w:szCs w:val="24"/>
              </w:rPr>
              <w:t>п</w:t>
            </w:r>
            <w:r w:rsidRPr="00891438">
              <w:rPr>
                <w:szCs w:val="24"/>
              </w:rPr>
              <w:t xml:space="preserve">родукции на участие в запросе предложений </w:t>
            </w:r>
          </w:p>
        </w:tc>
        <w:tc>
          <w:tcPr>
            <w:tcW w:w="6662" w:type="dxa"/>
          </w:tcPr>
          <w:p w14:paraId="6866A510" w14:textId="77777777" w:rsidR="00423BA8" w:rsidRPr="002B410B" w:rsidRDefault="00624246" w:rsidP="00891438">
            <w:pPr>
              <w:pStyle w:val="afff"/>
              <w:shd w:val="clear" w:color="auto" w:fill="FFFFFF" w:themeFill="background1"/>
              <w:tabs>
                <w:tab w:val="left" w:pos="851"/>
              </w:tabs>
              <w:spacing w:after="0" w:line="240" w:lineRule="auto"/>
              <w:ind w:left="0" w:right="40"/>
              <w:jc w:val="both"/>
              <w:rPr>
                <w:rFonts w:ascii="Times New Roman" w:hAnsi="Times New Roman"/>
                <w:sz w:val="24"/>
                <w:szCs w:val="24"/>
              </w:rPr>
            </w:pPr>
            <w:r w:rsidRPr="002B410B">
              <w:rPr>
                <w:rFonts w:ascii="Times New Roman" w:hAnsi="Times New Roman"/>
                <w:sz w:val="24"/>
                <w:szCs w:val="24"/>
              </w:rPr>
              <w:t xml:space="preserve">13.1 </w:t>
            </w:r>
            <w:r w:rsidR="001A0FF7" w:rsidRPr="002B410B">
              <w:rPr>
                <w:rFonts w:ascii="Times New Roman" w:hAnsi="Times New Roman"/>
                <w:sz w:val="24"/>
                <w:szCs w:val="24"/>
              </w:rPr>
              <w:t xml:space="preserve"> наличие у завода-изготовителя продукции (в случае если претендентом в заявке о подаче предложений представлено несколько заводов-изготовителей, то для каждого такого завода изготовителя) соответствующей ГОСТ, указанным в Технических требованиях, а также наличие </w:t>
            </w:r>
            <w:r w:rsidR="001A0FF7" w:rsidRPr="002B410B">
              <w:rPr>
                <w:rFonts w:ascii="Times New Roman" w:hAnsi="Times New Roman"/>
                <w:sz w:val="24"/>
                <w:szCs w:val="24"/>
                <w:lang w:val="en-US"/>
              </w:rPr>
              <w:t>c</w:t>
            </w:r>
            <w:proofErr w:type="spellStart"/>
            <w:r w:rsidR="001A0FF7" w:rsidRPr="002B410B">
              <w:rPr>
                <w:rFonts w:ascii="Times New Roman" w:hAnsi="Times New Roman"/>
                <w:sz w:val="24"/>
                <w:szCs w:val="24"/>
              </w:rPr>
              <w:t>истемы</w:t>
            </w:r>
            <w:proofErr w:type="spellEnd"/>
            <w:r w:rsidR="001A0FF7" w:rsidRPr="002B410B">
              <w:rPr>
                <w:rFonts w:ascii="Times New Roman" w:hAnsi="Times New Roman"/>
                <w:sz w:val="24"/>
                <w:szCs w:val="24"/>
              </w:rPr>
              <w:t xml:space="preserve"> менеджмента качества (СМК), сертифицированной на соответствие ISO</w:t>
            </w:r>
            <w:r w:rsidR="00E423F0" w:rsidRPr="002B410B">
              <w:rPr>
                <w:rFonts w:ascii="Times New Roman" w:hAnsi="Times New Roman"/>
                <w:sz w:val="24"/>
                <w:szCs w:val="24"/>
              </w:rPr>
              <w:t xml:space="preserve"> 9001-2015 (</w:t>
            </w:r>
            <w:r w:rsidR="00E423F0" w:rsidRPr="002B410B">
              <w:rPr>
                <w:rFonts w:ascii="Times New Roman" w:hAnsi="Times New Roman"/>
                <w:sz w:val="24"/>
                <w:szCs w:val="24"/>
                <w:lang w:val="en-US"/>
              </w:rPr>
              <w:t>ISO</w:t>
            </w:r>
            <w:r w:rsidR="00E423F0" w:rsidRPr="002B410B">
              <w:rPr>
                <w:rFonts w:ascii="Times New Roman" w:hAnsi="Times New Roman"/>
                <w:sz w:val="24"/>
                <w:szCs w:val="24"/>
              </w:rPr>
              <w:t xml:space="preserve"> 900</w:t>
            </w:r>
            <w:r w:rsidR="00916CAB" w:rsidRPr="002B410B">
              <w:rPr>
                <w:rFonts w:ascii="Times New Roman" w:hAnsi="Times New Roman"/>
                <w:sz w:val="24"/>
                <w:szCs w:val="24"/>
              </w:rPr>
              <w:t>1:</w:t>
            </w:r>
            <w:r w:rsidR="00E423F0" w:rsidRPr="002B410B">
              <w:rPr>
                <w:rFonts w:ascii="Times New Roman" w:hAnsi="Times New Roman"/>
                <w:sz w:val="24"/>
                <w:szCs w:val="24"/>
              </w:rPr>
              <w:t>2015)</w:t>
            </w:r>
          </w:p>
        </w:tc>
      </w:tr>
      <w:tr w:rsidR="00624246" w:rsidRPr="00891438" w14:paraId="388DD895" w14:textId="77777777" w:rsidTr="00624246">
        <w:trPr>
          <w:trHeight w:val="1031"/>
        </w:trPr>
        <w:tc>
          <w:tcPr>
            <w:tcW w:w="562" w:type="dxa"/>
          </w:tcPr>
          <w:p w14:paraId="138E2D80"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37" w:name="_Ref317257698"/>
          </w:p>
        </w:tc>
        <w:bookmarkEnd w:id="237"/>
        <w:tc>
          <w:tcPr>
            <w:tcW w:w="3119" w:type="dxa"/>
          </w:tcPr>
          <w:p w14:paraId="50743F3F" w14:textId="77777777" w:rsidR="00624246" w:rsidRPr="00891438" w:rsidRDefault="00624246" w:rsidP="003047E9">
            <w:pPr>
              <w:pStyle w:val="Times12"/>
              <w:shd w:val="clear" w:color="auto" w:fill="FFFFFF" w:themeFill="background1"/>
              <w:tabs>
                <w:tab w:val="num" w:pos="960"/>
                <w:tab w:val="num" w:pos="2564"/>
              </w:tabs>
              <w:ind w:right="37" w:firstLine="0"/>
              <w:rPr>
                <w:szCs w:val="24"/>
              </w:rPr>
            </w:pPr>
            <w:r w:rsidRPr="00891438">
              <w:rPr>
                <w:szCs w:val="24"/>
              </w:rPr>
              <w:t xml:space="preserve">Документы, подтверждающие соответствие требованиям, предъявляемым претендентам/изготовителям </w:t>
            </w:r>
            <w:r w:rsidR="00AF4515">
              <w:rPr>
                <w:szCs w:val="24"/>
              </w:rPr>
              <w:t>п</w:t>
            </w:r>
            <w:r w:rsidRPr="00891438">
              <w:rPr>
                <w:szCs w:val="24"/>
              </w:rPr>
              <w:t xml:space="preserve">родукции на участие в запросе предложений и включаемые претендентом в состав заявки о подаче предложения </w:t>
            </w:r>
          </w:p>
        </w:tc>
        <w:tc>
          <w:tcPr>
            <w:tcW w:w="6662" w:type="dxa"/>
          </w:tcPr>
          <w:p w14:paraId="16AB3320" w14:textId="77777777" w:rsidR="00624246" w:rsidRPr="00891438" w:rsidRDefault="00624246" w:rsidP="00891438">
            <w:pPr>
              <w:shd w:val="clear" w:color="auto" w:fill="FFFFFF" w:themeFill="background1"/>
              <w:tabs>
                <w:tab w:val="left" w:pos="495"/>
              </w:tabs>
              <w:ind w:left="-72" w:right="40"/>
              <w:jc w:val="both"/>
              <w:rPr>
                <w:color w:val="000000"/>
              </w:rPr>
            </w:pPr>
            <w:bookmarkStart w:id="238" w:name="_Ref317256601"/>
            <w:r w:rsidRPr="00891438">
              <w:rPr>
                <w:color w:val="000000"/>
              </w:rPr>
              <w:t>14.1. документы, указанные в пункте 3.2 настоящей закупочной документации;</w:t>
            </w:r>
            <w:bookmarkEnd w:id="238"/>
          </w:p>
          <w:p w14:paraId="40D500EE" w14:textId="33E031A7" w:rsidR="00624246" w:rsidRPr="00891438" w:rsidRDefault="00624246" w:rsidP="00891438">
            <w:pPr>
              <w:pStyle w:val="Times12"/>
              <w:numPr>
                <w:ilvl w:val="1"/>
                <w:numId w:val="58"/>
              </w:numPr>
              <w:shd w:val="clear" w:color="auto" w:fill="FFFFFF" w:themeFill="background1"/>
              <w:tabs>
                <w:tab w:val="left" w:pos="0"/>
                <w:tab w:val="left" w:pos="212"/>
                <w:tab w:val="left" w:pos="495"/>
                <w:tab w:val="left" w:pos="5951"/>
              </w:tabs>
              <w:ind w:left="-72" w:firstLine="15"/>
              <w:rPr>
                <w:bCs w:val="0"/>
                <w:color w:val="000000"/>
                <w:szCs w:val="24"/>
                <w:lang w:eastAsia="en-US"/>
              </w:rPr>
            </w:pPr>
            <w:bookmarkStart w:id="239" w:name="_Ref317256699"/>
            <w:r w:rsidRPr="00891438">
              <w:rPr>
                <w:bCs w:val="0"/>
                <w:color w:val="000000"/>
                <w:szCs w:val="24"/>
                <w:lang w:eastAsia="en-US"/>
              </w:rPr>
              <w:t xml:space="preserve"> если претендент на участие в запросе предложений не является изготовителем (юридическим лицом, осуществляющим выпуск продукции) предлагаемой продукции (по номенклатуре </w:t>
            </w:r>
            <w:r w:rsidR="000E5DA0">
              <w:rPr>
                <w:bCs w:val="0"/>
                <w:color w:val="000000"/>
                <w:szCs w:val="24"/>
                <w:lang w:eastAsia="en-US"/>
              </w:rPr>
              <w:t>спецификаций</w:t>
            </w:r>
            <w:r w:rsidR="000E5DA0" w:rsidRPr="00891438">
              <w:rPr>
                <w:bCs w:val="0"/>
                <w:color w:val="000000"/>
                <w:szCs w:val="24"/>
                <w:lang w:eastAsia="en-US"/>
              </w:rPr>
              <w:t xml:space="preserve"> </w:t>
            </w:r>
            <w:r w:rsidRPr="00891438">
              <w:rPr>
                <w:bCs w:val="0"/>
                <w:color w:val="000000"/>
                <w:szCs w:val="24"/>
                <w:lang w:eastAsia="en-US"/>
              </w:rPr>
              <w:t xml:space="preserve">(Приложение № 1 Тома 1 «Общая и коммерческая части» </w:t>
            </w:r>
            <w:r w:rsidRPr="00891438">
              <w:rPr>
                <w:color w:val="000000"/>
                <w:szCs w:val="24"/>
                <w:lang w:eastAsia="en-US"/>
              </w:rPr>
              <w:t xml:space="preserve">закупочной </w:t>
            </w:r>
            <w:r w:rsidRPr="00891438">
              <w:rPr>
                <w:bCs w:val="0"/>
                <w:color w:val="000000"/>
                <w:szCs w:val="24"/>
                <w:lang w:eastAsia="en-US"/>
              </w:rPr>
              <w:t>документации), то такому претенденту необходимо представить любой документ из следующего перечня:</w:t>
            </w:r>
          </w:p>
          <w:p w14:paraId="46918E0A" w14:textId="77777777" w:rsidR="00624246" w:rsidRPr="00891438" w:rsidRDefault="00624246" w:rsidP="00891438">
            <w:pPr>
              <w:pStyle w:val="Times12"/>
              <w:numPr>
                <w:ilvl w:val="0"/>
                <w:numId w:val="44"/>
              </w:numPr>
              <w:shd w:val="clear" w:color="auto" w:fill="FFFFFF" w:themeFill="background1"/>
              <w:tabs>
                <w:tab w:val="left" w:pos="0"/>
                <w:tab w:val="left" w:pos="212"/>
                <w:tab w:val="left" w:pos="637"/>
                <w:tab w:val="left" w:pos="1204"/>
              </w:tabs>
              <w:ind w:left="0" w:firstLine="540"/>
              <w:rPr>
                <w:bCs w:val="0"/>
                <w:color w:val="000000"/>
                <w:szCs w:val="24"/>
                <w:lang w:eastAsia="en-US"/>
              </w:rPr>
            </w:pPr>
            <w:r w:rsidRPr="00891438">
              <w:rPr>
                <w:bCs w:val="0"/>
                <w:color w:val="000000"/>
                <w:szCs w:val="24"/>
                <w:lang w:eastAsia="en-US"/>
              </w:rPr>
              <w:t xml:space="preserve">документы, подтверждающие право распоряжения предлагаемой продукцией указанного изготовителя (договор купли-продажи, акты приема-передачи и </w:t>
            </w:r>
            <w:proofErr w:type="gramStart"/>
            <w:r w:rsidRPr="00891438">
              <w:rPr>
                <w:bCs w:val="0"/>
                <w:color w:val="000000"/>
                <w:szCs w:val="24"/>
                <w:lang w:eastAsia="en-US"/>
              </w:rPr>
              <w:t>т.п.</w:t>
            </w:r>
            <w:proofErr w:type="gramEnd"/>
            <w:r w:rsidRPr="00891438">
              <w:rPr>
                <w:bCs w:val="0"/>
                <w:color w:val="000000"/>
                <w:szCs w:val="24"/>
                <w:lang w:eastAsia="en-US"/>
              </w:rPr>
              <w:t>)</w:t>
            </w:r>
          </w:p>
          <w:p w14:paraId="5902FED5" w14:textId="77777777" w:rsidR="00624246" w:rsidRPr="00891438" w:rsidRDefault="00624246" w:rsidP="00891438">
            <w:pPr>
              <w:pStyle w:val="Times12"/>
              <w:shd w:val="clear" w:color="auto" w:fill="FFFFFF" w:themeFill="background1"/>
              <w:tabs>
                <w:tab w:val="left" w:pos="0"/>
                <w:tab w:val="left" w:pos="212"/>
                <w:tab w:val="left" w:pos="637"/>
                <w:tab w:val="left" w:pos="5951"/>
              </w:tabs>
              <w:ind w:left="540" w:firstLine="0"/>
              <w:rPr>
                <w:bCs w:val="0"/>
                <w:color w:val="000000"/>
                <w:szCs w:val="24"/>
                <w:lang w:eastAsia="en-US"/>
              </w:rPr>
            </w:pPr>
            <w:r w:rsidRPr="00891438">
              <w:rPr>
                <w:bCs w:val="0"/>
                <w:color w:val="000000"/>
                <w:szCs w:val="24"/>
                <w:lang w:eastAsia="en-US"/>
              </w:rPr>
              <w:t xml:space="preserve">и/или </w:t>
            </w:r>
          </w:p>
          <w:p w14:paraId="62F70C1E" w14:textId="658423D4" w:rsidR="00624246" w:rsidRPr="00891438" w:rsidRDefault="00624246" w:rsidP="00891438">
            <w:pPr>
              <w:pStyle w:val="Times12"/>
              <w:numPr>
                <w:ilvl w:val="0"/>
                <w:numId w:val="44"/>
              </w:numPr>
              <w:shd w:val="clear" w:color="auto" w:fill="FFFFFF" w:themeFill="background1"/>
              <w:tabs>
                <w:tab w:val="left" w:pos="0"/>
                <w:tab w:val="left" w:pos="212"/>
                <w:tab w:val="left" w:pos="637"/>
                <w:tab w:val="left" w:pos="1204"/>
              </w:tabs>
              <w:ind w:left="0" w:firstLine="540"/>
              <w:rPr>
                <w:bCs w:val="0"/>
                <w:color w:val="000000"/>
                <w:szCs w:val="24"/>
                <w:lang w:eastAsia="en-US"/>
              </w:rPr>
            </w:pPr>
            <w:r w:rsidRPr="00891438">
              <w:rPr>
                <w:bCs w:val="0"/>
                <w:color w:val="000000"/>
                <w:szCs w:val="24"/>
                <w:lang w:eastAsia="en-US"/>
              </w:rPr>
              <w:t xml:space="preserve">документ от изготовителя, подтверждающий согласие такого изготовителя продукции на предложение продукции (по номенклатуре </w:t>
            </w:r>
            <w:r w:rsidR="000E5DA0">
              <w:rPr>
                <w:bCs w:val="0"/>
                <w:color w:val="000000"/>
                <w:szCs w:val="24"/>
                <w:lang w:eastAsia="en-US"/>
              </w:rPr>
              <w:t xml:space="preserve"> спецификаций</w:t>
            </w:r>
            <w:r w:rsidR="000E5DA0" w:rsidRPr="00891438">
              <w:rPr>
                <w:bCs w:val="0"/>
                <w:color w:val="000000"/>
                <w:szCs w:val="24"/>
                <w:lang w:eastAsia="en-US"/>
              </w:rPr>
              <w:t xml:space="preserve"> </w:t>
            </w:r>
            <w:r w:rsidRPr="00891438">
              <w:rPr>
                <w:bCs w:val="0"/>
                <w:color w:val="000000"/>
                <w:szCs w:val="24"/>
                <w:lang w:eastAsia="en-US"/>
              </w:rPr>
              <w:t xml:space="preserve">(Приложение № 1 Тома 1 «Общая и коммерческая части» </w:t>
            </w:r>
            <w:r w:rsidRPr="00891438">
              <w:rPr>
                <w:color w:val="000000"/>
                <w:szCs w:val="24"/>
                <w:lang w:eastAsia="en-US"/>
              </w:rPr>
              <w:t xml:space="preserve"> </w:t>
            </w:r>
            <w:r w:rsidRPr="00891438">
              <w:rPr>
                <w:bCs w:val="0"/>
                <w:color w:val="000000"/>
                <w:szCs w:val="24"/>
                <w:lang w:eastAsia="en-US"/>
              </w:rPr>
              <w:t xml:space="preserve">закупочной документации), в рамках настоящего запроса предложений, в том числе подтверждения гарантийных обязательств, в срок и на условиях настоящей закупочной документации, а именно: свидетельство в соответствии с инструкциями, приведенными в настоящей закупочной документации (раздел 6, </w:t>
            </w:r>
            <w:hyperlink w:anchor="_Спецификация__поставки" w:history="1">
              <w:r w:rsidRPr="00891438">
                <w:rPr>
                  <w:bCs w:val="0"/>
                  <w:color w:val="000000"/>
                  <w:lang w:eastAsia="en-US"/>
                </w:rPr>
                <w:t>Форма 5</w:t>
              </w:r>
            </w:hyperlink>
            <w:r w:rsidRPr="00891438">
              <w:rPr>
                <w:bCs w:val="0"/>
                <w:color w:val="000000"/>
                <w:szCs w:val="24"/>
                <w:lang w:eastAsia="en-US"/>
              </w:rPr>
              <w:t>)</w:t>
            </w:r>
          </w:p>
          <w:p w14:paraId="3A98B377" w14:textId="77777777" w:rsidR="00624246" w:rsidRPr="00891438" w:rsidRDefault="00624246" w:rsidP="00891438">
            <w:pPr>
              <w:pStyle w:val="Times12"/>
              <w:shd w:val="clear" w:color="auto" w:fill="FFFFFF" w:themeFill="background1"/>
              <w:tabs>
                <w:tab w:val="left" w:pos="0"/>
                <w:tab w:val="left" w:pos="212"/>
                <w:tab w:val="left" w:pos="637"/>
                <w:tab w:val="left" w:pos="5951"/>
              </w:tabs>
              <w:ind w:left="540" w:firstLine="0"/>
              <w:rPr>
                <w:bCs w:val="0"/>
                <w:color w:val="000000"/>
                <w:szCs w:val="24"/>
                <w:lang w:eastAsia="en-US"/>
              </w:rPr>
            </w:pPr>
            <w:r w:rsidRPr="00891438">
              <w:rPr>
                <w:bCs w:val="0"/>
                <w:color w:val="000000"/>
                <w:szCs w:val="24"/>
                <w:lang w:eastAsia="en-US"/>
              </w:rPr>
              <w:t>и/или</w:t>
            </w:r>
          </w:p>
          <w:p w14:paraId="0F29AA89" w14:textId="764B7C5B" w:rsidR="00624246" w:rsidRPr="00891438" w:rsidRDefault="00624246" w:rsidP="00891438">
            <w:pPr>
              <w:pStyle w:val="Times12"/>
              <w:numPr>
                <w:ilvl w:val="0"/>
                <w:numId w:val="44"/>
              </w:numPr>
              <w:shd w:val="clear" w:color="auto" w:fill="FFFFFF" w:themeFill="background1"/>
              <w:tabs>
                <w:tab w:val="left" w:pos="0"/>
                <w:tab w:val="left" w:pos="212"/>
                <w:tab w:val="left" w:pos="637"/>
                <w:tab w:val="left" w:pos="1204"/>
              </w:tabs>
              <w:ind w:left="0" w:firstLine="540"/>
              <w:rPr>
                <w:bCs w:val="0"/>
                <w:color w:val="000000"/>
                <w:szCs w:val="24"/>
                <w:lang w:eastAsia="en-US"/>
              </w:rPr>
            </w:pPr>
            <w:r w:rsidRPr="00891438">
              <w:rPr>
                <w:bCs w:val="0"/>
                <w:color w:val="000000"/>
                <w:szCs w:val="24"/>
                <w:lang w:eastAsia="en-US"/>
              </w:rPr>
              <w:t xml:space="preserve">документы его полномочного представителя, подтверждающие согласие такого полномочного представителя данного изготовителя продукции (по номенклатуре </w:t>
            </w:r>
            <w:r w:rsidR="000E5DA0">
              <w:rPr>
                <w:bCs w:val="0"/>
                <w:color w:val="000000"/>
                <w:szCs w:val="24"/>
                <w:lang w:eastAsia="en-US"/>
              </w:rPr>
              <w:t xml:space="preserve"> спецификаций</w:t>
            </w:r>
            <w:r w:rsidR="000E5DA0" w:rsidRPr="00891438">
              <w:rPr>
                <w:bCs w:val="0"/>
                <w:color w:val="000000"/>
                <w:szCs w:val="24"/>
                <w:lang w:eastAsia="en-US"/>
              </w:rPr>
              <w:t xml:space="preserve"> </w:t>
            </w:r>
            <w:r w:rsidRPr="00891438">
              <w:rPr>
                <w:bCs w:val="0"/>
                <w:color w:val="000000"/>
                <w:szCs w:val="24"/>
                <w:lang w:eastAsia="en-US"/>
              </w:rPr>
              <w:t xml:space="preserve">(Приложение № 1 Тома 1 «Общая и коммерческая части» Закупочной документации)  на предложение продукции (по номенклатуре </w:t>
            </w:r>
            <w:r w:rsidR="000E5DA0">
              <w:rPr>
                <w:bCs w:val="0"/>
                <w:color w:val="000000"/>
                <w:szCs w:val="24"/>
                <w:lang w:eastAsia="en-US"/>
              </w:rPr>
              <w:t xml:space="preserve"> спецификаций</w:t>
            </w:r>
            <w:r w:rsidR="000E5DA0" w:rsidRPr="00891438">
              <w:rPr>
                <w:bCs w:val="0"/>
                <w:color w:val="000000"/>
                <w:szCs w:val="24"/>
                <w:lang w:eastAsia="en-US"/>
              </w:rPr>
              <w:t xml:space="preserve"> </w:t>
            </w:r>
            <w:r w:rsidRPr="00891438">
              <w:rPr>
                <w:bCs w:val="0"/>
                <w:color w:val="000000"/>
                <w:szCs w:val="24"/>
                <w:lang w:eastAsia="en-US"/>
              </w:rPr>
              <w:t xml:space="preserve">(Приложение № 1 Тома 1 «Общая и коммерческая части» закупочной документации), в рамках настоящего запроса предложений, в том числе подтверждения гарантийных обязательств, в срок и на условиях настоящей закупочной документации, а именно: </w:t>
            </w:r>
          </w:p>
          <w:p w14:paraId="4C7FF620" w14:textId="77777777" w:rsidR="00624246" w:rsidRPr="00891438" w:rsidRDefault="00624246" w:rsidP="00891438">
            <w:pPr>
              <w:pStyle w:val="Times12"/>
              <w:numPr>
                <w:ilvl w:val="0"/>
                <w:numId w:val="44"/>
              </w:numPr>
              <w:shd w:val="clear" w:color="auto" w:fill="FFFFFF" w:themeFill="background1"/>
              <w:tabs>
                <w:tab w:val="left" w:pos="0"/>
                <w:tab w:val="left" w:pos="212"/>
                <w:tab w:val="left" w:pos="637"/>
                <w:tab w:val="left" w:pos="1204"/>
              </w:tabs>
              <w:ind w:left="0" w:firstLine="540"/>
              <w:rPr>
                <w:bCs w:val="0"/>
                <w:color w:val="000000"/>
                <w:szCs w:val="24"/>
                <w:lang w:eastAsia="en-US"/>
              </w:rPr>
            </w:pPr>
            <w:r w:rsidRPr="00891438">
              <w:rPr>
                <w:bCs w:val="0"/>
                <w:color w:val="000000"/>
                <w:szCs w:val="24"/>
                <w:lang w:eastAsia="en-US"/>
              </w:rPr>
              <w:t xml:space="preserve">копии дилерских договоров и/или копии дистрибьюторских договоров и </w:t>
            </w:r>
            <w:proofErr w:type="gramStart"/>
            <w:r w:rsidRPr="00891438">
              <w:rPr>
                <w:bCs w:val="0"/>
                <w:color w:val="000000"/>
                <w:szCs w:val="24"/>
                <w:lang w:eastAsia="en-US"/>
              </w:rPr>
              <w:t>т.п.</w:t>
            </w:r>
            <w:proofErr w:type="gramEnd"/>
            <w:r w:rsidRPr="00891438">
              <w:rPr>
                <w:bCs w:val="0"/>
                <w:color w:val="000000"/>
                <w:szCs w:val="24"/>
                <w:lang w:eastAsia="en-US"/>
              </w:rPr>
              <w:t xml:space="preserve"> </w:t>
            </w:r>
          </w:p>
          <w:p w14:paraId="641217D8" w14:textId="77777777" w:rsidR="00624246" w:rsidRPr="00891438" w:rsidRDefault="00624246" w:rsidP="00891438">
            <w:pPr>
              <w:pStyle w:val="Times12"/>
              <w:numPr>
                <w:ilvl w:val="0"/>
                <w:numId w:val="44"/>
              </w:numPr>
              <w:shd w:val="clear" w:color="auto" w:fill="FFFFFF" w:themeFill="background1"/>
              <w:tabs>
                <w:tab w:val="left" w:pos="0"/>
                <w:tab w:val="left" w:pos="212"/>
                <w:tab w:val="left" w:pos="637"/>
                <w:tab w:val="left" w:pos="1204"/>
              </w:tabs>
              <w:ind w:left="0" w:firstLine="540"/>
              <w:rPr>
                <w:bCs w:val="0"/>
                <w:color w:val="000000"/>
                <w:szCs w:val="24"/>
                <w:lang w:eastAsia="en-US"/>
              </w:rPr>
            </w:pPr>
            <w:r w:rsidRPr="00891438">
              <w:rPr>
                <w:bCs w:val="0"/>
                <w:color w:val="000000"/>
                <w:szCs w:val="24"/>
                <w:lang w:eastAsia="en-US"/>
              </w:rPr>
              <w:t xml:space="preserve">и свидетельство в соответствии с инструкциями, приведенными в настоящей закупочной документации (раздел 6, </w:t>
            </w:r>
            <w:hyperlink w:anchor="_Спецификация__поставки" w:history="1">
              <w:r w:rsidRPr="00891438">
                <w:rPr>
                  <w:bCs w:val="0"/>
                  <w:color w:val="000000"/>
                  <w:lang w:eastAsia="en-US"/>
                </w:rPr>
                <w:t>Форма 5</w:t>
              </w:r>
            </w:hyperlink>
            <w:r w:rsidRPr="00891438">
              <w:rPr>
                <w:bCs w:val="0"/>
                <w:color w:val="000000"/>
                <w:szCs w:val="24"/>
                <w:lang w:eastAsia="en-US"/>
              </w:rPr>
              <w:t>).</w:t>
            </w:r>
          </w:p>
          <w:p w14:paraId="25299ABA" w14:textId="056DAA32" w:rsidR="00624246" w:rsidRPr="002B410B" w:rsidRDefault="00624246" w:rsidP="00891438">
            <w:pPr>
              <w:pStyle w:val="Times12"/>
              <w:shd w:val="clear" w:color="auto" w:fill="FFFFFF" w:themeFill="background1"/>
              <w:tabs>
                <w:tab w:val="left" w:pos="0"/>
                <w:tab w:val="left" w:pos="212"/>
                <w:tab w:val="left" w:pos="637"/>
                <w:tab w:val="left" w:pos="5951"/>
              </w:tabs>
              <w:rPr>
                <w:bCs w:val="0"/>
                <w:color w:val="000000"/>
                <w:szCs w:val="24"/>
                <w:lang w:eastAsia="en-US"/>
              </w:rPr>
            </w:pPr>
            <w:r w:rsidRPr="00891438">
              <w:rPr>
                <w:bCs w:val="0"/>
                <w:color w:val="000000"/>
                <w:szCs w:val="24"/>
                <w:lang w:eastAsia="en-US"/>
              </w:rPr>
              <w:t xml:space="preserve">По данным документам должна прослеживаться полностью цепочка от претендента на участие в запросе предложений до такого изготовителя оборудования (по </w:t>
            </w:r>
            <w:proofErr w:type="gramStart"/>
            <w:r w:rsidRPr="00891438">
              <w:rPr>
                <w:bCs w:val="0"/>
                <w:color w:val="000000"/>
                <w:szCs w:val="24"/>
                <w:lang w:eastAsia="en-US"/>
              </w:rPr>
              <w:lastRenderedPageBreak/>
              <w:t xml:space="preserve">номенклатуре </w:t>
            </w:r>
            <w:r w:rsidR="000E5DA0">
              <w:rPr>
                <w:bCs w:val="0"/>
                <w:color w:val="000000"/>
                <w:szCs w:val="24"/>
                <w:lang w:eastAsia="en-US"/>
              </w:rPr>
              <w:t xml:space="preserve"> спецификаций</w:t>
            </w:r>
            <w:proofErr w:type="gramEnd"/>
            <w:r w:rsidR="000E5DA0" w:rsidRPr="00891438">
              <w:rPr>
                <w:bCs w:val="0"/>
                <w:color w:val="000000"/>
                <w:szCs w:val="24"/>
                <w:lang w:eastAsia="en-US"/>
              </w:rPr>
              <w:t xml:space="preserve"> </w:t>
            </w:r>
            <w:r w:rsidRPr="00891438">
              <w:rPr>
                <w:bCs w:val="0"/>
                <w:color w:val="000000"/>
                <w:szCs w:val="24"/>
                <w:lang w:eastAsia="en-US"/>
              </w:rPr>
              <w:t xml:space="preserve">(Приложение № 1 Тома 1 «Общая </w:t>
            </w:r>
            <w:r w:rsidRPr="002B410B">
              <w:rPr>
                <w:bCs w:val="0"/>
                <w:color w:val="000000"/>
                <w:szCs w:val="24"/>
                <w:lang w:eastAsia="en-US"/>
              </w:rPr>
              <w:t>и коммерческая части» закупочной документации), предлагаемого в рамках настоящего запроса предложений;</w:t>
            </w:r>
          </w:p>
          <w:p w14:paraId="4821A291" w14:textId="77777777" w:rsidR="00624246" w:rsidRPr="002B410B" w:rsidRDefault="00624246" w:rsidP="00891438">
            <w:pPr>
              <w:pStyle w:val="Times12"/>
              <w:numPr>
                <w:ilvl w:val="1"/>
                <w:numId w:val="58"/>
              </w:numPr>
              <w:shd w:val="clear" w:color="auto" w:fill="FFFFFF" w:themeFill="background1"/>
              <w:tabs>
                <w:tab w:val="left" w:pos="0"/>
                <w:tab w:val="left" w:pos="212"/>
                <w:tab w:val="left" w:pos="637"/>
              </w:tabs>
              <w:ind w:left="0" w:firstLine="0"/>
              <w:rPr>
                <w:bCs w:val="0"/>
                <w:color w:val="000000"/>
                <w:szCs w:val="24"/>
                <w:lang w:eastAsia="en-US"/>
              </w:rPr>
            </w:pPr>
            <w:r w:rsidRPr="002B410B">
              <w:rPr>
                <w:bCs w:val="0"/>
                <w:color w:val="000000"/>
                <w:szCs w:val="24"/>
                <w:lang w:eastAsia="en-US"/>
              </w:rPr>
              <w:t xml:space="preserve"> копии документов, подтверждающие наличие в собственности у завода-изготовителя продукции </w:t>
            </w:r>
            <w:r w:rsidR="008D5680" w:rsidRPr="002B410B">
              <w:rPr>
                <w:bCs w:val="0"/>
                <w:color w:val="000000"/>
                <w:szCs w:val="24"/>
                <w:lang w:eastAsia="en-US"/>
              </w:rPr>
              <w:t>электроизмерительной</w:t>
            </w:r>
            <w:r w:rsidRPr="002B410B">
              <w:rPr>
                <w:bCs w:val="0"/>
                <w:color w:val="000000"/>
                <w:szCs w:val="24"/>
                <w:lang w:eastAsia="en-US"/>
              </w:rPr>
              <w:t xml:space="preserve"> лаборатории и оборудования, входящего в состав такой лаборатории (договор купли-продажи, акты приема-передачи и </w:t>
            </w:r>
            <w:proofErr w:type="gramStart"/>
            <w:r w:rsidRPr="002B410B">
              <w:rPr>
                <w:bCs w:val="0"/>
                <w:color w:val="000000"/>
                <w:szCs w:val="24"/>
                <w:lang w:eastAsia="en-US"/>
              </w:rPr>
              <w:t>т.п.</w:t>
            </w:r>
            <w:proofErr w:type="gramEnd"/>
            <w:r w:rsidRPr="002B410B">
              <w:rPr>
                <w:bCs w:val="0"/>
                <w:color w:val="000000"/>
                <w:szCs w:val="24"/>
                <w:lang w:eastAsia="en-US"/>
              </w:rPr>
              <w:t>). В случае использования заводом – изготовителем арендованной испытательной лаборатории и оборудования, предоставляется договор аренды (в случае если претендентом в заявке о подаче предложений представлено несколько заводов-изготовителей, то от каждого такого завода изготовителя);</w:t>
            </w:r>
          </w:p>
          <w:p w14:paraId="4D667C14" w14:textId="77777777" w:rsidR="00624246" w:rsidRPr="00891438" w:rsidRDefault="00624246" w:rsidP="00891438">
            <w:pPr>
              <w:widowControl w:val="0"/>
              <w:numPr>
                <w:ilvl w:val="1"/>
                <w:numId w:val="58"/>
              </w:numPr>
              <w:shd w:val="clear" w:color="auto" w:fill="FFFFFF" w:themeFill="background1"/>
              <w:tabs>
                <w:tab w:val="left" w:pos="648"/>
              </w:tabs>
              <w:adjustRightInd w:val="0"/>
              <w:spacing w:line="240" w:lineRule="atLeast"/>
              <w:ind w:left="0" w:right="40" w:hanging="7"/>
              <w:contextualSpacing/>
              <w:jc w:val="both"/>
              <w:textAlignment w:val="baseline"/>
              <w:rPr>
                <w:color w:val="000000"/>
                <w:lang w:eastAsia="en-US"/>
              </w:rPr>
            </w:pPr>
            <w:r w:rsidRPr="00891438">
              <w:rPr>
                <w:color w:val="000000"/>
                <w:lang w:eastAsia="en-US"/>
              </w:rPr>
              <w:t xml:space="preserve">Декларативное подтверждение/согласие (в свободной форме) завода-изготовителя </w:t>
            </w:r>
            <w:r w:rsidR="005E489C">
              <w:rPr>
                <w:color w:val="000000"/>
                <w:lang w:eastAsia="en-US"/>
              </w:rPr>
              <w:t>п</w:t>
            </w:r>
            <w:r w:rsidR="00445FE3">
              <w:rPr>
                <w:color w:val="000000"/>
                <w:lang w:eastAsia="en-US"/>
              </w:rPr>
              <w:t>родукции</w:t>
            </w:r>
            <w:r w:rsidRPr="00891438">
              <w:rPr>
                <w:color w:val="000000"/>
                <w:lang w:eastAsia="en-US"/>
              </w:rPr>
              <w:t xml:space="preserve"> о готовности проведения проверки Заказчиком соответствия требованиям Тома 2 настоящей закупочной документации завода – изготовителя, а также оценки завода-изготовителя в соответствии с установленными критериями оценки в настоящей закупочной документации, с обязательным включением в текст подтверждения следующих пунктов:</w:t>
            </w:r>
          </w:p>
          <w:p w14:paraId="6FB2D837" w14:textId="77777777" w:rsidR="00624246" w:rsidRPr="00891438" w:rsidRDefault="00624246" w:rsidP="00891438">
            <w:pPr>
              <w:pStyle w:val="afff"/>
              <w:widowControl w:val="0"/>
              <w:numPr>
                <w:ilvl w:val="0"/>
                <w:numId w:val="49"/>
              </w:numPr>
              <w:shd w:val="clear" w:color="auto" w:fill="FFFFFF" w:themeFill="background1"/>
              <w:tabs>
                <w:tab w:val="left" w:pos="648"/>
              </w:tabs>
              <w:adjustRightInd w:val="0"/>
              <w:spacing w:after="0" w:line="20" w:lineRule="atLeast"/>
              <w:ind w:left="68" w:right="40" w:firstLine="643"/>
              <w:jc w:val="both"/>
              <w:textAlignment w:val="baseline"/>
              <w:rPr>
                <w:rFonts w:ascii="Times New Roman" w:hAnsi="Times New Roman"/>
                <w:color w:val="000000"/>
                <w:sz w:val="24"/>
                <w:szCs w:val="24"/>
              </w:rPr>
            </w:pPr>
            <w:r w:rsidRPr="00891438">
              <w:rPr>
                <w:rFonts w:ascii="Times New Roman" w:hAnsi="Times New Roman"/>
                <w:color w:val="000000"/>
                <w:sz w:val="24"/>
                <w:szCs w:val="24"/>
              </w:rPr>
              <w:t xml:space="preserve">за Заказчиком остается право выезда на территорию завода-изготовителя сотрудниками Заказчика или привлеченными лицами (экспертами) Заказчика с целью проведения проверки соответствия Технического предложения претендента/ завода – изготовителя техническим требованиям закупочной документации, а также оценки завода-изготовителя в соответствии с установленными критериями оценки в настоящей закупочной документации на поставку </w:t>
            </w:r>
            <w:r w:rsidR="005E489C">
              <w:rPr>
                <w:rFonts w:ascii="Times New Roman" w:hAnsi="Times New Roman"/>
                <w:color w:val="000000"/>
                <w:sz w:val="24"/>
                <w:szCs w:val="24"/>
              </w:rPr>
              <w:t>п</w:t>
            </w:r>
            <w:r w:rsidR="00445FE3">
              <w:rPr>
                <w:rFonts w:ascii="Times New Roman" w:hAnsi="Times New Roman"/>
                <w:color w:val="000000"/>
                <w:sz w:val="24"/>
                <w:szCs w:val="24"/>
              </w:rPr>
              <w:t>родукции</w:t>
            </w:r>
            <w:r w:rsidRPr="00891438">
              <w:rPr>
                <w:rFonts w:ascii="Times New Roman" w:hAnsi="Times New Roman"/>
                <w:color w:val="000000"/>
                <w:sz w:val="24"/>
                <w:szCs w:val="24"/>
              </w:rPr>
              <w:t>;</w:t>
            </w:r>
          </w:p>
          <w:p w14:paraId="3B1DA4BA" w14:textId="77777777" w:rsidR="00624246" w:rsidRPr="00891438" w:rsidRDefault="00624246" w:rsidP="00891438">
            <w:pPr>
              <w:pStyle w:val="afff"/>
              <w:widowControl w:val="0"/>
              <w:numPr>
                <w:ilvl w:val="0"/>
                <w:numId w:val="49"/>
              </w:numPr>
              <w:shd w:val="clear" w:color="auto" w:fill="FFFFFF" w:themeFill="background1"/>
              <w:tabs>
                <w:tab w:val="left" w:pos="648"/>
              </w:tabs>
              <w:adjustRightInd w:val="0"/>
              <w:spacing w:after="0" w:line="20" w:lineRule="atLeast"/>
              <w:ind w:left="68" w:right="40" w:firstLine="643"/>
              <w:jc w:val="both"/>
              <w:textAlignment w:val="baseline"/>
              <w:rPr>
                <w:rFonts w:ascii="Times New Roman" w:hAnsi="Times New Roman"/>
                <w:color w:val="000000"/>
                <w:sz w:val="24"/>
                <w:szCs w:val="24"/>
              </w:rPr>
            </w:pPr>
            <w:r w:rsidRPr="00891438">
              <w:rPr>
                <w:rFonts w:ascii="Times New Roman" w:hAnsi="Times New Roman"/>
                <w:color w:val="000000"/>
                <w:sz w:val="24"/>
                <w:szCs w:val="24"/>
              </w:rPr>
              <w:t xml:space="preserve">Заказчик и завод-изготовитель (далее -стороны) заранее согласовывают программу проведения проверки процесса производства </w:t>
            </w:r>
            <w:r w:rsidR="0052286B">
              <w:rPr>
                <w:rFonts w:ascii="Times New Roman" w:hAnsi="Times New Roman"/>
                <w:color w:val="000000"/>
                <w:sz w:val="24"/>
                <w:szCs w:val="24"/>
              </w:rPr>
              <w:t>продукции</w:t>
            </w:r>
            <w:r w:rsidRPr="00891438">
              <w:rPr>
                <w:rFonts w:ascii="Times New Roman" w:hAnsi="Times New Roman"/>
                <w:color w:val="000000"/>
                <w:sz w:val="24"/>
                <w:szCs w:val="24"/>
              </w:rPr>
              <w:t>;</w:t>
            </w:r>
          </w:p>
          <w:p w14:paraId="7B453907" w14:textId="77777777" w:rsidR="00624246" w:rsidRPr="00891438" w:rsidRDefault="00624246" w:rsidP="00891438">
            <w:pPr>
              <w:pStyle w:val="afff"/>
              <w:widowControl w:val="0"/>
              <w:numPr>
                <w:ilvl w:val="0"/>
                <w:numId w:val="49"/>
              </w:numPr>
              <w:shd w:val="clear" w:color="auto" w:fill="FFFFFF" w:themeFill="background1"/>
              <w:tabs>
                <w:tab w:val="left" w:pos="648"/>
              </w:tabs>
              <w:adjustRightInd w:val="0"/>
              <w:spacing w:after="0" w:line="20" w:lineRule="atLeast"/>
              <w:ind w:left="68" w:right="40" w:firstLine="643"/>
              <w:jc w:val="both"/>
              <w:textAlignment w:val="baseline"/>
              <w:rPr>
                <w:rFonts w:ascii="Times New Roman" w:hAnsi="Times New Roman"/>
                <w:color w:val="000000"/>
                <w:sz w:val="24"/>
                <w:szCs w:val="24"/>
              </w:rPr>
            </w:pPr>
            <w:r w:rsidRPr="00891438">
              <w:rPr>
                <w:rFonts w:ascii="Times New Roman" w:hAnsi="Times New Roman"/>
                <w:color w:val="000000"/>
                <w:sz w:val="24"/>
                <w:szCs w:val="24"/>
              </w:rPr>
              <w:t>программа проведения должна предусматривать выборочный контроль приобретаемой продукции;</w:t>
            </w:r>
          </w:p>
          <w:p w14:paraId="29A9A9FF" w14:textId="77777777" w:rsidR="00624246" w:rsidRPr="00891438" w:rsidRDefault="00624246" w:rsidP="00891438">
            <w:pPr>
              <w:pStyle w:val="afff"/>
              <w:widowControl w:val="0"/>
              <w:numPr>
                <w:ilvl w:val="0"/>
                <w:numId w:val="49"/>
              </w:numPr>
              <w:shd w:val="clear" w:color="auto" w:fill="FFFFFF" w:themeFill="background1"/>
              <w:tabs>
                <w:tab w:val="left" w:pos="648"/>
              </w:tabs>
              <w:adjustRightInd w:val="0"/>
              <w:spacing w:after="0" w:line="20" w:lineRule="atLeast"/>
              <w:ind w:left="68" w:right="40" w:firstLine="643"/>
              <w:jc w:val="both"/>
              <w:textAlignment w:val="baseline"/>
              <w:rPr>
                <w:rFonts w:ascii="Times New Roman" w:hAnsi="Times New Roman"/>
                <w:color w:val="000000"/>
                <w:sz w:val="24"/>
                <w:szCs w:val="24"/>
              </w:rPr>
            </w:pPr>
            <w:r w:rsidRPr="00891438">
              <w:rPr>
                <w:rFonts w:ascii="Times New Roman" w:hAnsi="Times New Roman"/>
                <w:color w:val="000000"/>
                <w:sz w:val="24"/>
                <w:szCs w:val="24"/>
              </w:rPr>
              <w:t xml:space="preserve">Заказчик гарантирует неразглашение конфиденциальной информации завода-изготовителя, в части касающейся технологии производства </w:t>
            </w:r>
            <w:r w:rsidR="0052286B">
              <w:rPr>
                <w:rFonts w:ascii="Times New Roman" w:hAnsi="Times New Roman"/>
                <w:color w:val="000000"/>
                <w:sz w:val="24"/>
                <w:szCs w:val="24"/>
              </w:rPr>
              <w:t>продукции</w:t>
            </w:r>
            <w:r w:rsidRPr="00891438">
              <w:rPr>
                <w:rFonts w:ascii="Times New Roman" w:hAnsi="Times New Roman"/>
                <w:color w:val="000000"/>
                <w:sz w:val="24"/>
                <w:szCs w:val="24"/>
              </w:rPr>
              <w:t>;</w:t>
            </w:r>
          </w:p>
          <w:p w14:paraId="6CEB5734" w14:textId="77777777" w:rsidR="00624246" w:rsidRPr="000C0BB8" w:rsidRDefault="00624246" w:rsidP="00891438">
            <w:pPr>
              <w:pStyle w:val="afff"/>
              <w:widowControl w:val="0"/>
              <w:numPr>
                <w:ilvl w:val="0"/>
                <w:numId w:val="49"/>
              </w:numPr>
              <w:shd w:val="clear" w:color="auto" w:fill="FFFFFF" w:themeFill="background1"/>
              <w:tabs>
                <w:tab w:val="left" w:pos="648"/>
              </w:tabs>
              <w:adjustRightInd w:val="0"/>
              <w:spacing w:after="0" w:line="20" w:lineRule="atLeast"/>
              <w:ind w:left="68" w:right="40" w:firstLine="643"/>
              <w:jc w:val="both"/>
              <w:textAlignment w:val="baseline"/>
              <w:rPr>
                <w:rFonts w:ascii="Times New Roman" w:hAnsi="Times New Roman"/>
                <w:color w:val="000000"/>
                <w:sz w:val="24"/>
                <w:szCs w:val="24"/>
              </w:rPr>
            </w:pPr>
            <w:r w:rsidRPr="00891438">
              <w:rPr>
                <w:rFonts w:ascii="Times New Roman" w:hAnsi="Times New Roman"/>
                <w:color w:val="000000"/>
                <w:sz w:val="24"/>
                <w:szCs w:val="24"/>
              </w:rPr>
              <w:t xml:space="preserve">Заказчик заранее направляет заводу-изготовителю список лиц Заказчика или привлеченных Заказчиком </w:t>
            </w:r>
            <w:r w:rsidRPr="000C0BB8">
              <w:rPr>
                <w:rFonts w:ascii="Times New Roman" w:hAnsi="Times New Roman"/>
                <w:color w:val="000000"/>
                <w:sz w:val="24"/>
                <w:szCs w:val="24"/>
              </w:rPr>
              <w:t>независимых экспертов, участвующих в проверке;</w:t>
            </w:r>
          </w:p>
          <w:p w14:paraId="1B7D4F3E" w14:textId="77777777" w:rsidR="00624246" w:rsidRPr="000C0BB8" w:rsidRDefault="00624246" w:rsidP="00891438">
            <w:pPr>
              <w:pStyle w:val="afff"/>
              <w:widowControl w:val="0"/>
              <w:numPr>
                <w:ilvl w:val="0"/>
                <w:numId w:val="49"/>
              </w:numPr>
              <w:shd w:val="clear" w:color="auto" w:fill="FFFFFF" w:themeFill="background1"/>
              <w:tabs>
                <w:tab w:val="left" w:pos="648"/>
              </w:tabs>
              <w:adjustRightInd w:val="0"/>
              <w:spacing w:after="0" w:line="20" w:lineRule="atLeast"/>
              <w:ind w:left="68" w:right="40" w:firstLine="643"/>
              <w:jc w:val="both"/>
              <w:textAlignment w:val="baseline"/>
              <w:rPr>
                <w:rFonts w:ascii="Times New Roman" w:hAnsi="Times New Roman"/>
                <w:color w:val="000000"/>
                <w:sz w:val="24"/>
                <w:szCs w:val="24"/>
              </w:rPr>
            </w:pPr>
            <w:r w:rsidRPr="000C0BB8">
              <w:rPr>
                <w:rFonts w:ascii="Times New Roman" w:hAnsi="Times New Roman"/>
                <w:color w:val="000000"/>
                <w:sz w:val="24"/>
                <w:szCs w:val="24"/>
              </w:rPr>
              <w:t>завод – изготовитель обеспечивает беспрепятственную возможность проведения проверки в любой рабочий день в течение 15 (пятнадцати) календарных дней с момента принятия решения о проверки завода-изготовителя Заказчиком, с обязательным предварительным согласованием времени проведения проверки.</w:t>
            </w:r>
          </w:p>
          <w:p w14:paraId="3155BFFC" w14:textId="77777777" w:rsidR="00624246" w:rsidRPr="00891438" w:rsidRDefault="00624246" w:rsidP="00891438">
            <w:pPr>
              <w:pStyle w:val="afff"/>
              <w:widowControl w:val="0"/>
              <w:shd w:val="clear" w:color="auto" w:fill="FFFFFF" w:themeFill="background1"/>
              <w:tabs>
                <w:tab w:val="left" w:pos="70"/>
              </w:tabs>
              <w:adjustRightInd w:val="0"/>
              <w:spacing w:after="0" w:line="20" w:lineRule="atLeast"/>
              <w:ind w:left="68" w:right="40"/>
              <w:jc w:val="both"/>
              <w:textAlignment w:val="baseline"/>
              <w:rPr>
                <w:rFonts w:ascii="Times New Roman" w:hAnsi="Times New Roman"/>
                <w:color w:val="000000"/>
                <w:sz w:val="24"/>
                <w:szCs w:val="24"/>
              </w:rPr>
            </w:pPr>
            <w:r w:rsidRPr="00891438">
              <w:rPr>
                <w:rFonts w:ascii="Times New Roman" w:hAnsi="Times New Roman"/>
                <w:color w:val="000000"/>
                <w:sz w:val="24"/>
                <w:szCs w:val="24"/>
              </w:rPr>
              <w:t xml:space="preserve">В случае если претендент на участие в запросе предложений не является заводам – изготовителем </w:t>
            </w:r>
            <w:r w:rsidR="0052286B">
              <w:rPr>
                <w:rFonts w:ascii="Times New Roman" w:hAnsi="Times New Roman"/>
                <w:color w:val="000000"/>
                <w:sz w:val="24"/>
                <w:szCs w:val="24"/>
              </w:rPr>
              <w:t>продукции</w:t>
            </w:r>
            <w:r w:rsidRPr="00891438">
              <w:rPr>
                <w:rFonts w:ascii="Times New Roman" w:hAnsi="Times New Roman"/>
                <w:color w:val="000000"/>
                <w:sz w:val="24"/>
                <w:szCs w:val="24"/>
              </w:rPr>
              <w:t>, то такой претендент предоставляет согласие завода-изготовителя на проведение проверки.</w:t>
            </w:r>
          </w:p>
          <w:p w14:paraId="41B304CF" w14:textId="77777777" w:rsidR="00624246" w:rsidRPr="00891438" w:rsidRDefault="00624246" w:rsidP="00891438">
            <w:pPr>
              <w:widowControl w:val="0"/>
              <w:shd w:val="clear" w:color="auto" w:fill="FFFFFF" w:themeFill="background1"/>
              <w:adjustRightInd w:val="0"/>
              <w:ind w:firstLine="353"/>
              <w:jc w:val="both"/>
              <w:textAlignment w:val="baseline"/>
              <w:rPr>
                <w:color w:val="000000"/>
                <w:lang w:eastAsia="en-US"/>
              </w:rPr>
            </w:pPr>
            <w:r w:rsidRPr="00891438">
              <w:rPr>
                <w:color w:val="000000"/>
                <w:lang w:eastAsia="en-US"/>
              </w:rPr>
              <w:t xml:space="preserve">Претендент вправе дополнительно приложить к заявке </w:t>
            </w:r>
            <w:r w:rsidRPr="00891438">
              <w:rPr>
                <w:color w:val="000000"/>
                <w:lang w:eastAsia="en-US"/>
              </w:rPr>
              <w:lastRenderedPageBreak/>
              <w:t>на участие в запросе предложений иные документы, которые, по мнению претендента, подтверждают соответствие установленным требованиям, с соответствующими комментариями, разъясняющими цель предоставления этих документов.</w:t>
            </w:r>
          </w:p>
          <w:bookmarkEnd w:id="239"/>
          <w:p w14:paraId="0BCC4003" w14:textId="77777777" w:rsidR="00624246" w:rsidRPr="00891438" w:rsidRDefault="00624246" w:rsidP="00891438">
            <w:pPr>
              <w:pStyle w:val="afff"/>
              <w:shd w:val="clear" w:color="auto" w:fill="FFFFFF" w:themeFill="background1"/>
              <w:tabs>
                <w:tab w:val="left" w:pos="851"/>
              </w:tabs>
              <w:spacing w:after="0" w:line="240" w:lineRule="auto"/>
              <w:ind w:left="0" w:right="40"/>
              <w:jc w:val="both"/>
              <w:rPr>
                <w:rFonts w:ascii="Times New Roman" w:hAnsi="Times New Roman"/>
                <w:color w:val="000000"/>
                <w:sz w:val="24"/>
                <w:szCs w:val="24"/>
              </w:rPr>
            </w:pPr>
          </w:p>
          <w:p w14:paraId="35C05928" w14:textId="77777777" w:rsidR="00624246" w:rsidRPr="00891438" w:rsidRDefault="00624246" w:rsidP="00891438">
            <w:pPr>
              <w:pStyle w:val="afff"/>
              <w:shd w:val="clear" w:color="auto" w:fill="FFFFFF" w:themeFill="background1"/>
              <w:spacing w:after="0" w:line="240" w:lineRule="auto"/>
              <w:ind w:left="0"/>
              <w:jc w:val="both"/>
              <w:rPr>
                <w:rFonts w:ascii="Times New Roman" w:hAnsi="Times New Roman"/>
                <w:color w:val="000000"/>
                <w:sz w:val="24"/>
                <w:szCs w:val="24"/>
              </w:rPr>
            </w:pPr>
            <w:r w:rsidRPr="00891438">
              <w:rPr>
                <w:rFonts w:ascii="Times New Roman" w:hAnsi="Times New Roman"/>
                <w:color w:val="000000"/>
                <w:sz w:val="24"/>
                <w:szCs w:val="24"/>
              </w:rPr>
              <w:t>Претендент на участие в запросе предложений вправе приложить к заявке о подаче предложения иные документы, которые, по мнению претендента, подтверждают соответствие установленным требованиям, с соответствующими комментариями, разъясняющими цель предоставления этих документов.</w:t>
            </w:r>
          </w:p>
          <w:p w14:paraId="2F291180" w14:textId="77777777" w:rsidR="00624246" w:rsidRPr="00891438" w:rsidRDefault="00624246" w:rsidP="00891438">
            <w:pPr>
              <w:widowControl w:val="0"/>
              <w:shd w:val="clear" w:color="auto" w:fill="FFFFFF" w:themeFill="background1"/>
              <w:adjustRightInd w:val="0"/>
              <w:ind w:right="37"/>
              <w:jc w:val="both"/>
              <w:textAlignment w:val="baseline"/>
              <w:rPr>
                <w:color w:val="000000"/>
                <w:lang w:eastAsia="en-US"/>
              </w:rPr>
            </w:pPr>
            <w:r w:rsidRPr="00891438">
              <w:rPr>
                <w:color w:val="000000"/>
                <w:lang w:eastAsia="en-US"/>
              </w:rPr>
              <w:t>Все указанные документы прилагаются и заверяются печатью и подписью претендента на участие в запросе предложений к заявке о подаче предложения.</w:t>
            </w:r>
          </w:p>
          <w:p w14:paraId="5591174B" w14:textId="77777777" w:rsidR="00624246" w:rsidRPr="00891438" w:rsidRDefault="00624246" w:rsidP="00891438">
            <w:pPr>
              <w:shd w:val="clear" w:color="auto" w:fill="FFFFFF" w:themeFill="background1"/>
              <w:tabs>
                <w:tab w:val="left" w:pos="0"/>
                <w:tab w:val="left" w:pos="637"/>
              </w:tabs>
              <w:overflowPunct w:val="0"/>
              <w:autoSpaceDE w:val="0"/>
              <w:autoSpaceDN w:val="0"/>
              <w:adjustRightInd w:val="0"/>
              <w:ind w:right="37"/>
              <w:jc w:val="both"/>
              <w:rPr>
                <w:color w:val="000000"/>
                <w:lang w:eastAsia="en-US"/>
              </w:rPr>
            </w:pPr>
          </w:p>
          <w:p w14:paraId="3A377023" w14:textId="77777777" w:rsidR="00624246" w:rsidRPr="00891438" w:rsidRDefault="00624246" w:rsidP="00891438">
            <w:pPr>
              <w:shd w:val="clear" w:color="auto" w:fill="FFFFFF" w:themeFill="background1"/>
              <w:tabs>
                <w:tab w:val="left" w:pos="0"/>
                <w:tab w:val="left" w:pos="637"/>
              </w:tabs>
              <w:overflowPunct w:val="0"/>
              <w:autoSpaceDE w:val="0"/>
              <w:autoSpaceDN w:val="0"/>
              <w:adjustRightInd w:val="0"/>
              <w:ind w:right="37"/>
              <w:jc w:val="both"/>
              <w:rPr>
                <w:b/>
                <w:color w:val="000000"/>
                <w:lang w:eastAsia="en-US"/>
              </w:rPr>
            </w:pPr>
            <w:r w:rsidRPr="00891438">
              <w:rPr>
                <w:b/>
                <w:color w:val="000000"/>
                <w:lang w:eastAsia="en-US"/>
              </w:rPr>
              <w:t>Обращаем внимание претендентов, изъявивших желание участвовать:</w:t>
            </w:r>
          </w:p>
          <w:p w14:paraId="7BD5CB06" w14:textId="77777777" w:rsidR="00624246" w:rsidRPr="00891438" w:rsidRDefault="00624246" w:rsidP="00891438">
            <w:pPr>
              <w:shd w:val="clear" w:color="auto" w:fill="FFFFFF" w:themeFill="background1"/>
              <w:tabs>
                <w:tab w:val="left" w:pos="0"/>
                <w:tab w:val="left" w:pos="637"/>
              </w:tabs>
              <w:overflowPunct w:val="0"/>
              <w:autoSpaceDE w:val="0"/>
              <w:autoSpaceDN w:val="0"/>
              <w:adjustRightInd w:val="0"/>
              <w:ind w:right="37"/>
              <w:jc w:val="both"/>
              <w:rPr>
                <w:color w:val="000000"/>
                <w:lang w:eastAsia="en-US"/>
              </w:rPr>
            </w:pPr>
            <w:r w:rsidRPr="00891438">
              <w:rPr>
                <w:color w:val="000000"/>
                <w:lang w:eastAsia="en-US"/>
              </w:rPr>
              <w:t>Для подачи заявок о подаче предложений разрешается представить один раз документы, указанные в пунктах (формах):</w:t>
            </w:r>
          </w:p>
          <w:p w14:paraId="53DA9CFD" w14:textId="77777777" w:rsidR="00624246" w:rsidRPr="00891438" w:rsidRDefault="00624246" w:rsidP="00891438">
            <w:pPr>
              <w:numPr>
                <w:ilvl w:val="0"/>
                <w:numId w:val="44"/>
              </w:numPr>
              <w:shd w:val="clear" w:color="auto" w:fill="FFFFFF" w:themeFill="background1"/>
              <w:tabs>
                <w:tab w:val="left" w:pos="0"/>
                <w:tab w:val="left" w:pos="637"/>
              </w:tabs>
              <w:overflowPunct w:val="0"/>
              <w:autoSpaceDE w:val="0"/>
              <w:autoSpaceDN w:val="0"/>
              <w:adjustRightInd w:val="0"/>
              <w:ind w:left="0" w:right="37" w:firstLine="540"/>
              <w:jc w:val="both"/>
              <w:rPr>
                <w:color w:val="000000"/>
                <w:lang w:eastAsia="en-US"/>
              </w:rPr>
            </w:pPr>
            <w:proofErr w:type="gramStart"/>
            <w:r w:rsidRPr="00891438">
              <w:rPr>
                <w:color w:val="000000"/>
                <w:lang w:eastAsia="en-US"/>
              </w:rPr>
              <w:t>3.2.1-3.2.3</w:t>
            </w:r>
            <w:proofErr w:type="gramEnd"/>
            <w:r w:rsidRPr="00891438">
              <w:rPr>
                <w:color w:val="000000"/>
                <w:lang w:eastAsia="en-US"/>
              </w:rPr>
              <w:t>, 3.2.5-3.2.7 раздела 3 «Обязательные требования к участникам закупки (претендентам), документам, предоставляемым в составе заявки о подаче предложения»;</w:t>
            </w:r>
          </w:p>
          <w:p w14:paraId="04C580D6" w14:textId="77777777" w:rsidR="00624246" w:rsidRPr="00891438" w:rsidRDefault="00624246" w:rsidP="00891438">
            <w:pPr>
              <w:numPr>
                <w:ilvl w:val="0"/>
                <w:numId w:val="44"/>
              </w:numPr>
              <w:shd w:val="clear" w:color="auto" w:fill="FFFFFF" w:themeFill="background1"/>
              <w:tabs>
                <w:tab w:val="left" w:pos="0"/>
                <w:tab w:val="left" w:pos="637"/>
              </w:tabs>
              <w:overflowPunct w:val="0"/>
              <w:autoSpaceDE w:val="0"/>
              <w:autoSpaceDN w:val="0"/>
              <w:adjustRightInd w:val="0"/>
              <w:ind w:left="0" w:right="37" w:firstLine="540"/>
              <w:jc w:val="both"/>
              <w:rPr>
                <w:color w:val="000000"/>
                <w:lang w:eastAsia="en-US"/>
              </w:rPr>
            </w:pPr>
            <w:r w:rsidRPr="00891438">
              <w:rPr>
                <w:color w:val="000000"/>
                <w:lang w:eastAsia="en-US"/>
              </w:rPr>
              <w:t>Формы 2, 2.1, Таблица 2 раздела 6 настоящей закупочной документации.</w:t>
            </w:r>
          </w:p>
          <w:p w14:paraId="27EC4CF0" w14:textId="77777777" w:rsidR="00624246" w:rsidRPr="00891438" w:rsidRDefault="00624246" w:rsidP="00891438">
            <w:pPr>
              <w:shd w:val="clear" w:color="auto" w:fill="FFFFFF" w:themeFill="background1"/>
              <w:tabs>
                <w:tab w:val="left" w:pos="0"/>
                <w:tab w:val="left" w:pos="637"/>
              </w:tabs>
              <w:overflowPunct w:val="0"/>
              <w:autoSpaceDE w:val="0"/>
              <w:autoSpaceDN w:val="0"/>
              <w:adjustRightInd w:val="0"/>
              <w:ind w:right="37"/>
              <w:jc w:val="both"/>
              <w:rPr>
                <w:color w:val="000000"/>
                <w:lang w:eastAsia="en-US"/>
              </w:rPr>
            </w:pPr>
            <w:r w:rsidRPr="00891438">
              <w:rPr>
                <w:color w:val="000000"/>
                <w:lang w:eastAsia="en-US"/>
              </w:rPr>
              <w:t>Просьба оформить такой конверт в соответствии с требованиями пункта 4.4 настоящей закупочной документации и пометить его как «Информационный конверт», при этом необходимо дополнительно приложить опись документов, составляющих такой том (конверт).</w:t>
            </w:r>
          </w:p>
          <w:p w14:paraId="2F5059B2" w14:textId="77777777" w:rsidR="00624246" w:rsidRPr="00891438" w:rsidRDefault="00624246" w:rsidP="00AE2BF9">
            <w:pPr>
              <w:widowControl w:val="0"/>
              <w:shd w:val="clear" w:color="auto" w:fill="FFFFFF" w:themeFill="background1"/>
              <w:adjustRightInd w:val="0"/>
              <w:ind w:right="37"/>
              <w:jc w:val="both"/>
              <w:textAlignment w:val="baseline"/>
              <w:rPr>
                <w:color w:val="000000"/>
                <w:lang w:eastAsia="en-US"/>
              </w:rPr>
            </w:pPr>
            <w:r w:rsidRPr="00891438">
              <w:rPr>
                <w:color w:val="000000"/>
                <w:lang w:eastAsia="en-US"/>
              </w:rPr>
              <w:t>Все остальные документы оформляются отдельными томами в соответствии с требованиями.</w:t>
            </w:r>
          </w:p>
        </w:tc>
      </w:tr>
      <w:tr w:rsidR="00624246" w:rsidRPr="00891438" w14:paraId="4F293DFF" w14:textId="77777777" w:rsidTr="00624246">
        <w:trPr>
          <w:trHeight w:val="1031"/>
        </w:trPr>
        <w:tc>
          <w:tcPr>
            <w:tcW w:w="562" w:type="dxa"/>
          </w:tcPr>
          <w:p w14:paraId="34BA9A94"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75C9006C" w14:textId="5B26EC12" w:rsidR="00624246" w:rsidRPr="00891438" w:rsidRDefault="00624246" w:rsidP="003047E9">
            <w:pPr>
              <w:pStyle w:val="38"/>
              <w:shd w:val="clear" w:color="auto" w:fill="FFFFFF" w:themeFill="background1"/>
              <w:tabs>
                <w:tab w:val="clear" w:pos="1307"/>
              </w:tabs>
              <w:ind w:left="45" w:right="153"/>
              <w:rPr>
                <w:szCs w:val="24"/>
              </w:rPr>
            </w:pPr>
            <w:r w:rsidRPr="00891438">
              <w:rPr>
                <w:szCs w:val="24"/>
              </w:rPr>
              <w:t xml:space="preserve">Требования к </w:t>
            </w:r>
            <w:r w:rsidR="009A1135">
              <w:t>Продукции</w:t>
            </w:r>
            <w:r w:rsidR="009A1135" w:rsidRPr="00891438">
              <w:t xml:space="preserve"> </w:t>
            </w:r>
            <w:r w:rsidRPr="00891438">
              <w:t>(</w:t>
            </w:r>
            <w:r w:rsidR="005E489C">
              <w:t>п</w:t>
            </w:r>
            <w:r w:rsidRPr="00891438">
              <w:t>родукции) и перечень Документов, подтверждающие выполнение данных требований.</w:t>
            </w:r>
          </w:p>
        </w:tc>
        <w:tc>
          <w:tcPr>
            <w:tcW w:w="6662" w:type="dxa"/>
          </w:tcPr>
          <w:p w14:paraId="3B221536" w14:textId="22DE25AF" w:rsidR="00624246" w:rsidRPr="00E86A25" w:rsidRDefault="00624246" w:rsidP="00891438">
            <w:pPr>
              <w:shd w:val="clear" w:color="auto" w:fill="FFFFFF" w:themeFill="background1"/>
              <w:tabs>
                <w:tab w:val="left" w:pos="495"/>
                <w:tab w:val="left" w:pos="5657"/>
              </w:tabs>
              <w:ind w:right="37" w:firstLine="660"/>
              <w:jc w:val="both"/>
              <w:rPr>
                <w:color w:val="000000"/>
              </w:rPr>
            </w:pPr>
            <w:r w:rsidRPr="00E86A25">
              <w:rPr>
                <w:color w:val="000000"/>
              </w:rPr>
              <w:t xml:space="preserve">Требования к </w:t>
            </w:r>
            <w:r w:rsidR="009A1135">
              <w:rPr>
                <w:color w:val="000000"/>
              </w:rPr>
              <w:t>Продукции</w:t>
            </w:r>
            <w:r w:rsidR="009A1135" w:rsidRPr="00E86A25">
              <w:rPr>
                <w:color w:val="000000"/>
              </w:rPr>
              <w:t xml:space="preserve"> </w:t>
            </w:r>
            <w:r w:rsidRPr="00E86A25">
              <w:rPr>
                <w:color w:val="000000"/>
              </w:rPr>
              <w:t xml:space="preserve">приводятся </w:t>
            </w:r>
            <w:r w:rsidRPr="00E86A25">
              <w:t>в Томе 2 «Техническое задание»</w:t>
            </w:r>
            <w:r w:rsidR="009E01C0" w:rsidRPr="00E86A25">
              <w:t>.</w:t>
            </w:r>
          </w:p>
          <w:p w14:paraId="50FF95F3" w14:textId="77777777" w:rsidR="00624246" w:rsidRPr="00E86A25" w:rsidRDefault="00624246" w:rsidP="00891438">
            <w:pPr>
              <w:shd w:val="clear" w:color="auto" w:fill="FFFFFF" w:themeFill="background1"/>
              <w:tabs>
                <w:tab w:val="num" w:pos="1134"/>
              </w:tabs>
              <w:spacing w:before="120" w:after="200"/>
              <w:ind w:firstLine="709"/>
              <w:contextualSpacing/>
              <w:jc w:val="both"/>
            </w:pPr>
          </w:p>
          <w:p w14:paraId="78286BB5" w14:textId="77777777" w:rsidR="00C075CD" w:rsidRPr="002B410B" w:rsidRDefault="00624246" w:rsidP="00891438">
            <w:pPr>
              <w:shd w:val="clear" w:color="auto" w:fill="FFFFFF" w:themeFill="background1"/>
              <w:tabs>
                <w:tab w:val="num" w:pos="778"/>
              </w:tabs>
              <w:spacing w:before="120" w:after="200"/>
              <w:ind w:firstLine="709"/>
              <w:contextualSpacing/>
              <w:jc w:val="both"/>
            </w:pPr>
            <w:r w:rsidRPr="00E86A25">
              <w:t xml:space="preserve">15.1. </w:t>
            </w:r>
            <w:r w:rsidR="0027688B" w:rsidRPr="00E86A25">
              <w:t xml:space="preserve"> наличие у завода – изготовителя на поставляемую продукцию (в случае если претендентом в заявке о подаче предложений представлено несколько заводов-изготовителей, то для каждого такого завода изготовителя) следующих </w:t>
            </w:r>
            <w:r w:rsidR="0027688B" w:rsidRPr="002B410B">
              <w:t>действующих сертификатов, актов, протоколов, деклараций соответствия:</w:t>
            </w:r>
          </w:p>
          <w:p w14:paraId="41B8F631" w14:textId="77777777" w:rsidR="00624246" w:rsidRPr="00E86A25" w:rsidRDefault="0027688B" w:rsidP="00460C09">
            <w:pPr>
              <w:shd w:val="clear" w:color="auto" w:fill="FFFFFF" w:themeFill="background1"/>
              <w:tabs>
                <w:tab w:val="num" w:pos="778"/>
              </w:tabs>
              <w:spacing w:before="120" w:after="200"/>
              <w:ind w:firstLine="709"/>
              <w:contextualSpacing/>
              <w:jc w:val="both"/>
            </w:pPr>
            <w:r w:rsidRPr="002B410B">
              <w:t>15.1.2.</w:t>
            </w:r>
            <w:r w:rsidRPr="002B410B">
              <w:tab/>
            </w:r>
            <w:r w:rsidR="00460C09" w:rsidRPr="002B410B">
              <w:t xml:space="preserve"> наличие у завода-изготовителя продукции (в случае если претендентом в заявке о подаче предложений представлено несколько заводов-изготовителей, то для каждого такого завода изготовителя) соответствующей ГОСТ, указанным в Технических требованиях, а также наличие </w:t>
            </w:r>
            <w:r w:rsidR="00460C09" w:rsidRPr="002B410B">
              <w:rPr>
                <w:lang w:val="en-US"/>
              </w:rPr>
              <w:t>c</w:t>
            </w:r>
            <w:proofErr w:type="spellStart"/>
            <w:r w:rsidR="00460C09" w:rsidRPr="002B410B">
              <w:t>истемы</w:t>
            </w:r>
            <w:proofErr w:type="spellEnd"/>
            <w:r w:rsidR="00460C09" w:rsidRPr="002B410B">
              <w:t xml:space="preserve"> менеджмента качества (СМК), сертифицированной на соответствие ISO </w:t>
            </w:r>
            <w:proofErr w:type="gramStart"/>
            <w:r w:rsidR="00460C09" w:rsidRPr="002B410B">
              <w:t>9001-2015</w:t>
            </w:r>
            <w:proofErr w:type="gramEnd"/>
            <w:r w:rsidR="00460C09" w:rsidRPr="002B410B">
              <w:t xml:space="preserve"> (</w:t>
            </w:r>
            <w:r w:rsidR="00460C09" w:rsidRPr="002B410B">
              <w:rPr>
                <w:lang w:val="en-US"/>
              </w:rPr>
              <w:t>ISO</w:t>
            </w:r>
            <w:r w:rsidR="00460C09" w:rsidRPr="002B410B">
              <w:t xml:space="preserve"> 9001:2015)</w:t>
            </w:r>
          </w:p>
          <w:p w14:paraId="6FC97DF4" w14:textId="77777777" w:rsidR="00F15B04" w:rsidRPr="00E86A25" w:rsidRDefault="00F15B04" w:rsidP="00891438">
            <w:pPr>
              <w:shd w:val="clear" w:color="auto" w:fill="FFFFFF" w:themeFill="background1"/>
              <w:tabs>
                <w:tab w:val="num" w:pos="778"/>
              </w:tabs>
              <w:spacing w:before="120" w:after="200"/>
              <w:ind w:firstLine="709"/>
              <w:contextualSpacing/>
              <w:jc w:val="both"/>
            </w:pPr>
            <w:r w:rsidRPr="00E86A25">
              <w:t>15.1.4.  наличие у завода – изготовителя проведенн</w:t>
            </w:r>
            <w:r w:rsidR="00E02055" w:rsidRPr="00E86A25">
              <w:t>ых</w:t>
            </w:r>
            <w:r w:rsidRPr="00E86A25">
              <w:t xml:space="preserve"> испыта</w:t>
            </w:r>
            <w:r w:rsidR="00E02055" w:rsidRPr="00E86A25">
              <w:t xml:space="preserve">ний </w:t>
            </w:r>
            <w:r w:rsidRPr="00E86A25">
              <w:t>для проверки</w:t>
            </w:r>
            <w:r w:rsidR="009F3710" w:rsidRPr="00E86A25">
              <w:t xml:space="preserve"> </w:t>
            </w:r>
            <w:r w:rsidR="009F3710" w:rsidRPr="00E86A25">
              <w:rPr>
                <w:color w:val="000000"/>
              </w:rPr>
              <w:t>всех параметров предлагаемо</w:t>
            </w:r>
            <w:r w:rsidR="001C65EE">
              <w:rPr>
                <w:color w:val="000000"/>
              </w:rPr>
              <w:t>й</w:t>
            </w:r>
            <w:r w:rsidR="009F3710" w:rsidRPr="00E86A25">
              <w:rPr>
                <w:color w:val="000000"/>
              </w:rPr>
              <w:t xml:space="preserve"> </w:t>
            </w:r>
            <w:r w:rsidR="001C65EE">
              <w:rPr>
                <w:color w:val="000000"/>
              </w:rPr>
              <w:t>продукции</w:t>
            </w:r>
            <w:r w:rsidR="009F3710" w:rsidRPr="00E86A25">
              <w:rPr>
                <w:color w:val="000000"/>
              </w:rPr>
              <w:t>, указанных в Технических требованиях</w:t>
            </w:r>
            <w:r w:rsidRPr="00E86A25">
              <w:t xml:space="preserve">. </w:t>
            </w:r>
          </w:p>
          <w:p w14:paraId="1FF1F6C6" w14:textId="6223DF9B" w:rsidR="00624246" w:rsidRPr="00E86A25" w:rsidRDefault="00624246" w:rsidP="00891438">
            <w:pPr>
              <w:shd w:val="clear" w:color="auto" w:fill="FFFFFF" w:themeFill="background1"/>
              <w:tabs>
                <w:tab w:val="num" w:pos="1134"/>
              </w:tabs>
              <w:spacing w:before="120" w:after="200"/>
              <w:ind w:firstLine="709"/>
              <w:contextualSpacing/>
              <w:jc w:val="both"/>
            </w:pPr>
            <w:r w:rsidRPr="00E86A25">
              <w:lastRenderedPageBreak/>
              <w:t>15.2.   Предложение претендента на участие в Запросе предложений должно подтверждать выполнение каждого технического требования, указанных в Томе 2 «Техническое задание».</w:t>
            </w:r>
          </w:p>
          <w:p w14:paraId="2094CA98" w14:textId="40E0F136" w:rsidR="00624246" w:rsidRPr="00E86A25" w:rsidRDefault="00624246" w:rsidP="00891438">
            <w:pPr>
              <w:shd w:val="clear" w:color="auto" w:fill="FFFFFF" w:themeFill="background1"/>
              <w:tabs>
                <w:tab w:val="num" w:pos="1134"/>
              </w:tabs>
              <w:spacing w:before="120" w:after="200"/>
              <w:ind w:firstLine="709"/>
              <w:contextualSpacing/>
              <w:jc w:val="both"/>
            </w:pPr>
            <w:r w:rsidRPr="00E86A25">
              <w:t xml:space="preserve">15.2.1. Подтверждение выполнения каждого технического требования к продукции оформляется в соответствии с разделом 6 Форма 3 и оформляется в виде письма с согласием Претендента (участника) Запроса предложений выполнить каждый пункт  с соответствующими подпунктами технических требований к </w:t>
            </w:r>
            <w:r w:rsidR="005E489C">
              <w:t>п</w:t>
            </w:r>
            <w:r w:rsidRPr="00E86A25">
              <w:t>родукции, указанные в настоящей Закупочной документации и Техническом задании Тома 2, и/или подписью Претендента (участника) Запроса предложений под техническими требованиями Заказчика указанными в  Том</w:t>
            </w:r>
            <w:r w:rsidR="0064636D">
              <w:t>е</w:t>
            </w:r>
            <w:r w:rsidRPr="00E86A25">
              <w:t xml:space="preserve"> 2 «Техническое задание» настоящей Закупочной документации, как гарантия их выполнения Участником в случае  его победы в Запросе предложений.</w:t>
            </w:r>
          </w:p>
          <w:p w14:paraId="072CF9B2" w14:textId="77777777" w:rsidR="00624246" w:rsidRPr="00E86A25" w:rsidRDefault="00624246" w:rsidP="00891438">
            <w:pPr>
              <w:shd w:val="clear" w:color="auto" w:fill="FFFFFF" w:themeFill="background1"/>
              <w:tabs>
                <w:tab w:val="num" w:pos="1134"/>
              </w:tabs>
              <w:spacing w:before="120" w:after="200"/>
              <w:ind w:firstLine="709"/>
              <w:contextualSpacing/>
              <w:jc w:val="both"/>
            </w:pPr>
            <w:r w:rsidRPr="00E86A25">
              <w:t xml:space="preserve">15.2.2.  Заказчик (закупочная комиссия), со своей стороны, для оценки предложения Участника имеет право отправить в адрес Участника Запроса предложений </w:t>
            </w:r>
            <w:proofErr w:type="spellStart"/>
            <w:r w:rsidRPr="00E86A25">
              <w:t>дозапрос</w:t>
            </w:r>
            <w:proofErr w:type="spellEnd"/>
            <w:r w:rsidRPr="00E86A25">
              <w:t xml:space="preserve"> на разъяснение/дополнение технического предложения Участника с требованием предоставления необходимых документов, подтверждающих выполнение соответствующих пунктов Настоящей Закупочной документации и Технических требований, указанных в Томе 2 «Техническое задание» настоящей закупочной документации.</w:t>
            </w:r>
          </w:p>
          <w:p w14:paraId="6373D849" w14:textId="77777777" w:rsidR="00624246" w:rsidRPr="00E86A25" w:rsidRDefault="00624246" w:rsidP="00891438">
            <w:pPr>
              <w:shd w:val="clear" w:color="auto" w:fill="FFFFFF" w:themeFill="background1"/>
              <w:tabs>
                <w:tab w:val="num" w:pos="1134"/>
              </w:tabs>
              <w:spacing w:before="120" w:after="200"/>
              <w:ind w:firstLine="709"/>
              <w:contextualSpacing/>
              <w:jc w:val="both"/>
            </w:pPr>
            <w:r w:rsidRPr="00E86A25">
              <w:t xml:space="preserve"> 15.2.3. Участник Запроса предложений в течение 2 (двух) календарных дней обязан предоставить ответ на </w:t>
            </w:r>
            <w:proofErr w:type="spellStart"/>
            <w:r w:rsidRPr="00E86A25">
              <w:t>дозапрос</w:t>
            </w:r>
            <w:proofErr w:type="spellEnd"/>
            <w:r w:rsidRPr="00E86A25">
              <w:t xml:space="preserve"> Заказчика с приложением всех требуемых документов, заверенных Участником в соответствии с требованиями настоящей Закупочной документации (п. 4.4.).</w:t>
            </w:r>
          </w:p>
          <w:p w14:paraId="6E3D5251" w14:textId="77777777" w:rsidR="00624246" w:rsidRPr="0052661F" w:rsidRDefault="00624246" w:rsidP="00891438">
            <w:pPr>
              <w:shd w:val="clear" w:color="auto" w:fill="FFFFFF" w:themeFill="background1"/>
              <w:tabs>
                <w:tab w:val="num" w:pos="1134"/>
              </w:tabs>
              <w:spacing w:before="120" w:after="200"/>
              <w:ind w:firstLine="709"/>
              <w:contextualSpacing/>
              <w:jc w:val="both"/>
            </w:pPr>
            <w:r w:rsidRPr="00E86A25">
              <w:t xml:space="preserve">15.2.4.  В случае не предоставления ответа на </w:t>
            </w:r>
            <w:proofErr w:type="spellStart"/>
            <w:r w:rsidRPr="00E86A25">
              <w:t>дозапрос</w:t>
            </w:r>
            <w:proofErr w:type="spellEnd"/>
            <w:r w:rsidRPr="00E86A25">
              <w:t xml:space="preserve"> Заказчика в течение указанного срока, - Заявка, техническое предложение в составе Заявки такого Участника Запроса предложений считается не полной и рассматривается (оценивается) Закупочной комиссией Заказчика в исходном поданном виде.</w:t>
            </w:r>
          </w:p>
          <w:p w14:paraId="418BD98C" w14:textId="4983F1DF" w:rsidR="00624246" w:rsidRPr="00E86A25" w:rsidRDefault="00624246" w:rsidP="00891438">
            <w:pPr>
              <w:shd w:val="clear" w:color="auto" w:fill="FFFFFF" w:themeFill="background1"/>
              <w:tabs>
                <w:tab w:val="num" w:pos="1134"/>
              </w:tabs>
              <w:spacing w:before="120" w:after="200"/>
              <w:ind w:firstLine="709"/>
              <w:contextualSpacing/>
              <w:jc w:val="both"/>
              <w:rPr>
                <w:b/>
                <w:i/>
              </w:rPr>
            </w:pPr>
            <w:r w:rsidRPr="00E86A25">
              <w:t>15.3</w:t>
            </w:r>
            <w:r w:rsidRPr="00B1162E">
              <w:t xml:space="preserve">. </w:t>
            </w:r>
            <w:r w:rsidRPr="0052661F">
              <w:t xml:space="preserve">При подаче Технического предложения Участник Запроса предложений обязан заполнить Таблицу «Наименование и характеристики </w:t>
            </w:r>
            <w:r w:rsidR="005E489C" w:rsidRPr="0052661F">
              <w:t>п</w:t>
            </w:r>
            <w:r w:rsidR="007B3286" w:rsidRPr="0052661F">
              <w:t>родукции</w:t>
            </w:r>
            <w:r w:rsidRPr="0052661F">
              <w:t>» (</w:t>
            </w:r>
            <w:r w:rsidRPr="0052661F">
              <w:rPr>
                <w:bCs/>
              </w:rPr>
              <w:t xml:space="preserve">Приложение № </w:t>
            </w:r>
            <w:r w:rsidR="0064636D">
              <w:rPr>
                <w:bCs/>
              </w:rPr>
              <w:t>1</w:t>
            </w:r>
            <w:r w:rsidR="0064636D" w:rsidRPr="0052661F">
              <w:rPr>
                <w:bCs/>
              </w:rPr>
              <w:t xml:space="preserve"> </w:t>
            </w:r>
            <w:r w:rsidRPr="0052661F">
              <w:rPr>
                <w:bCs/>
              </w:rPr>
              <w:t>Тома 1 «Общая и коммерческая части»</w:t>
            </w:r>
            <w:r w:rsidRPr="0052661F">
              <w:t xml:space="preserve">) в части столбцов: </w:t>
            </w:r>
            <w:r w:rsidRPr="0052661F">
              <w:rPr>
                <w:b/>
                <w:i/>
              </w:rPr>
              <w:t xml:space="preserve">«Производитель», «Наименование по </w:t>
            </w:r>
            <w:r w:rsidR="00F73798" w:rsidRPr="0052661F">
              <w:rPr>
                <w:b/>
                <w:i/>
              </w:rPr>
              <w:t xml:space="preserve">спецификации </w:t>
            </w:r>
            <w:r w:rsidR="00761A50" w:rsidRPr="0052661F">
              <w:rPr>
                <w:b/>
                <w:i/>
              </w:rPr>
              <w:t>продавца</w:t>
            </w:r>
            <w:r w:rsidRPr="0052661F">
              <w:rPr>
                <w:b/>
                <w:i/>
              </w:rPr>
              <w:t>».</w:t>
            </w:r>
          </w:p>
          <w:p w14:paraId="2D25ADE5" w14:textId="77777777" w:rsidR="00624246" w:rsidRPr="00E86A25" w:rsidRDefault="00624246" w:rsidP="00891438">
            <w:pPr>
              <w:shd w:val="clear" w:color="auto" w:fill="FFFFFF" w:themeFill="background1"/>
              <w:tabs>
                <w:tab w:val="num" w:pos="1134"/>
              </w:tabs>
              <w:spacing w:before="120" w:after="200"/>
              <w:ind w:firstLine="709"/>
              <w:contextualSpacing/>
              <w:jc w:val="both"/>
            </w:pPr>
            <w:r w:rsidRPr="00E86A25">
              <w:t>15.3.1. Заполненная соответствующим образом таблица является составной частью Заявки о подаче предложения Участника.</w:t>
            </w:r>
          </w:p>
          <w:p w14:paraId="1FB7EF74" w14:textId="77777777" w:rsidR="00624246" w:rsidRPr="00E86A25" w:rsidRDefault="00624246" w:rsidP="00891438">
            <w:pPr>
              <w:shd w:val="clear" w:color="auto" w:fill="FFFFFF" w:themeFill="background1"/>
              <w:tabs>
                <w:tab w:val="num" w:pos="1134"/>
              </w:tabs>
              <w:spacing w:before="120" w:after="200"/>
              <w:ind w:firstLine="709"/>
              <w:contextualSpacing/>
              <w:jc w:val="both"/>
            </w:pPr>
            <w:r w:rsidRPr="00E86A25">
              <w:t xml:space="preserve">15.4. В случае несоответствия технических параметров поставляемой продукции требованиям Технического задания Тома 2 и данной Закупочной документации или несоответствия одного из требований </w:t>
            </w:r>
            <w:r w:rsidR="005E489C">
              <w:t>п</w:t>
            </w:r>
            <w:r w:rsidRPr="00E86A25">
              <w:t xml:space="preserve">родукции участника техническим требованиям Заказчика, </w:t>
            </w:r>
            <w:proofErr w:type="gramStart"/>
            <w:r w:rsidRPr="00E86A25">
              <w:t>-  заявка</w:t>
            </w:r>
            <w:proofErr w:type="gramEnd"/>
            <w:r w:rsidRPr="00E86A25">
              <w:t xml:space="preserve"> такого претендента на участие в Запросе предложений отклоняется на стадии рассмотрения </w:t>
            </w:r>
            <w:r w:rsidRPr="00E86A25">
              <w:lastRenderedPageBreak/>
              <w:t>заявок и предложение данного участника Запроса предложений далее не рассматривается.</w:t>
            </w:r>
          </w:p>
          <w:p w14:paraId="6E69FB7F" w14:textId="77777777" w:rsidR="00624246" w:rsidRPr="00E86A25" w:rsidRDefault="00624246" w:rsidP="00891438">
            <w:pPr>
              <w:shd w:val="clear" w:color="auto" w:fill="FFFFFF" w:themeFill="background1"/>
              <w:tabs>
                <w:tab w:val="num" w:pos="1134"/>
              </w:tabs>
              <w:spacing w:before="120" w:after="200"/>
              <w:ind w:firstLine="709"/>
              <w:contextualSpacing/>
              <w:jc w:val="both"/>
            </w:pPr>
          </w:p>
          <w:p w14:paraId="72E2267A" w14:textId="1DE03C3B" w:rsidR="00624246" w:rsidRPr="00E86A25" w:rsidRDefault="00624246" w:rsidP="00891438">
            <w:pPr>
              <w:shd w:val="clear" w:color="auto" w:fill="FFFFFF" w:themeFill="background1"/>
              <w:tabs>
                <w:tab w:val="num" w:pos="1134"/>
              </w:tabs>
              <w:spacing w:before="120" w:after="200"/>
              <w:ind w:firstLine="709"/>
              <w:contextualSpacing/>
              <w:jc w:val="both"/>
              <w:rPr>
                <w:b/>
                <w:i/>
              </w:rPr>
            </w:pPr>
            <w:r w:rsidRPr="00E86A25">
              <w:rPr>
                <w:b/>
                <w:i/>
              </w:rPr>
              <w:t xml:space="preserve">15.5. Перечень документов, подтверждающих выполнение требований к </w:t>
            </w:r>
            <w:r w:rsidR="00B333F9">
              <w:rPr>
                <w:b/>
                <w:i/>
              </w:rPr>
              <w:t>п</w:t>
            </w:r>
            <w:r w:rsidRPr="00E86A25">
              <w:rPr>
                <w:b/>
                <w:i/>
              </w:rPr>
              <w:t>родукции</w:t>
            </w:r>
            <w:r w:rsidR="00B333F9">
              <w:rPr>
                <w:b/>
                <w:i/>
              </w:rPr>
              <w:t xml:space="preserve"> (товару)</w:t>
            </w:r>
          </w:p>
          <w:p w14:paraId="68EB1386" w14:textId="77777777" w:rsidR="00624246" w:rsidRPr="00E86A25" w:rsidRDefault="00624246" w:rsidP="00891438">
            <w:pPr>
              <w:shd w:val="clear" w:color="auto" w:fill="FFFFFF" w:themeFill="background1"/>
              <w:tabs>
                <w:tab w:val="num" w:pos="1134"/>
              </w:tabs>
              <w:spacing w:before="120" w:after="200"/>
              <w:ind w:firstLine="709"/>
              <w:contextualSpacing/>
              <w:jc w:val="both"/>
            </w:pPr>
          </w:p>
          <w:p w14:paraId="1D58E99A" w14:textId="77777777" w:rsidR="006B702A" w:rsidRPr="002B410B" w:rsidRDefault="006B702A" w:rsidP="006B702A">
            <w:pPr>
              <w:shd w:val="clear" w:color="auto" w:fill="FFFFFF" w:themeFill="background1"/>
              <w:tabs>
                <w:tab w:val="num" w:pos="1134"/>
              </w:tabs>
              <w:spacing w:before="120" w:after="200"/>
              <w:ind w:firstLine="709"/>
              <w:contextualSpacing/>
              <w:jc w:val="both"/>
            </w:pPr>
            <w:r w:rsidRPr="002B410B">
              <w:t xml:space="preserve">15.5.1. Копии документов, подтверждающих наличие у завода-изготовителя продукции (в случае если претендентом в заявке о подаче предложений представлено несколько заводов-изготовителей, то от каждого такого завода изготовителя) действующих сертификатов, актов, протоколов, деклараций соответствия, а именно: </w:t>
            </w:r>
          </w:p>
          <w:p w14:paraId="77067E53" w14:textId="77777777" w:rsidR="00DD47AC" w:rsidRPr="00E86A25" w:rsidRDefault="006B702A" w:rsidP="006B702A">
            <w:pPr>
              <w:shd w:val="clear" w:color="auto" w:fill="FFFFFF" w:themeFill="background1"/>
              <w:tabs>
                <w:tab w:val="num" w:pos="1134"/>
              </w:tabs>
              <w:spacing w:before="120" w:after="200"/>
              <w:ind w:firstLine="709"/>
              <w:contextualSpacing/>
              <w:jc w:val="both"/>
            </w:pPr>
            <w:r w:rsidRPr="002B410B">
              <w:t>15.5.2</w:t>
            </w:r>
            <w:r w:rsidRPr="002B410B">
              <w:tab/>
            </w:r>
            <w:r w:rsidR="00460C09" w:rsidRPr="002B410B">
              <w:t xml:space="preserve"> наличие </w:t>
            </w:r>
            <w:r w:rsidR="00460C09" w:rsidRPr="002B410B">
              <w:rPr>
                <w:lang w:val="en-US"/>
              </w:rPr>
              <w:t>c</w:t>
            </w:r>
            <w:proofErr w:type="spellStart"/>
            <w:r w:rsidR="00460C09" w:rsidRPr="002B410B">
              <w:t>истемы</w:t>
            </w:r>
            <w:proofErr w:type="spellEnd"/>
            <w:r w:rsidR="00460C09" w:rsidRPr="002B410B">
              <w:t xml:space="preserve"> менеджмента качества (СМК), сертифицированной на соответствие ISO </w:t>
            </w:r>
            <w:proofErr w:type="gramStart"/>
            <w:r w:rsidR="00460C09" w:rsidRPr="002B410B">
              <w:t>9001-2015</w:t>
            </w:r>
            <w:proofErr w:type="gramEnd"/>
            <w:r w:rsidR="00460C09" w:rsidRPr="002B410B">
              <w:t xml:space="preserve"> (</w:t>
            </w:r>
            <w:r w:rsidR="00460C09" w:rsidRPr="002B410B">
              <w:rPr>
                <w:lang w:val="en-US"/>
              </w:rPr>
              <w:t>ISO</w:t>
            </w:r>
            <w:r w:rsidR="00460C09" w:rsidRPr="002B410B">
              <w:t xml:space="preserve"> 9001:2015)</w:t>
            </w:r>
          </w:p>
        </w:tc>
      </w:tr>
      <w:tr w:rsidR="00624246" w:rsidRPr="00891438" w14:paraId="693A41C6" w14:textId="77777777" w:rsidTr="00624246">
        <w:trPr>
          <w:trHeight w:val="979"/>
        </w:trPr>
        <w:tc>
          <w:tcPr>
            <w:tcW w:w="562" w:type="dxa"/>
          </w:tcPr>
          <w:p w14:paraId="7C3C459C"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40" w:name="_Ref317252608"/>
          </w:p>
        </w:tc>
        <w:bookmarkEnd w:id="240"/>
        <w:tc>
          <w:tcPr>
            <w:tcW w:w="3119" w:type="dxa"/>
          </w:tcPr>
          <w:p w14:paraId="2F477A0B" w14:textId="77777777" w:rsidR="00624246" w:rsidRPr="00891438" w:rsidRDefault="00624246" w:rsidP="003047E9">
            <w:pPr>
              <w:pStyle w:val="Times12"/>
              <w:shd w:val="clear" w:color="auto" w:fill="FFFFFF" w:themeFill="background1"/>
              <w:ind w:right="37" w:firstLine="0"/>
              <w:jc w:val="left"/>
              <w:rPr>
                <w:szCs w:val="24"/>
              </w:rPr>
            </w:pPr>
            <w:r w:rsidRPr="00891438">
              <w:rPr>
                <w:szCs w:val="24"/>
              </w:rPr>
              <w:t xml:space="preserve">Состав заявки о подаче предложения и порядок размещения документов в составе заявки о подаче предложения </w:t>
            </w:r>
          </w:p>
        </w:tc>
        <w:tc>
          <w:tcPr>
            <w:tcW w:w="6662" w:type="dxa"/>
          </w:tcPr>
          <w:p w14:paraId="6421C1F3" w14:textId="77777777" w:rsidR="00624246" w:rsidRPr="00891438" w:rsidRDefault="00624246" w:rsidP="00891438">
            <w:pPr>
              <w:pStyle w:val="Times12"/>
              <w:numPr>
                <w:ilvl w:val="0"/>
                <w:numId w:val="15"/>
              </w:numPr>
              <w:shd w:val="clear" w:color="auto" w:fill="FFFFFF" w:themeFill="background1"/>
              <w:tabs>
                <w:tab w:val="left" w:pos="353"/>
              </w:tabs>
              <w:ind w:left="0" w:right="37" w:firstLine="0"/>
              <w:rPr>
                <w:szCs w:val="24"/>
              </w:rPr>
            </w:pPr>
            <w:r w:rsidRPr="00891438">
              <w:rPr>
                <w:szCs w:val="24"/>
              </w:rPr>
              <w:t xml:space="preserve">заявка о подаче предложений по форме и в соответствии с инструкциями, приведенными в настоящей документации по запросу предложений (раздел 6, </w:t>
            </w:r>
            <w:hyperlink w:anchor="_Письмо_о_подаче" w:history="1">
              <w:r w:rsidRPr="00891438">
                <w:rPr>
                  <w:rStyle w:val="afb"/>
                  <w:szCs w:val="24"/>
                </w:rPr>
                <w:t>Форма 1</w:t>
              </w:r>
            </w:hyperlink>
            <w:r w:rsidRPr="00891438">
              <w:rPr>
                <w:szCs w:val="24"/>
              </w:rPr>
              <w:t>);</w:t>
            </w:r>
          </w:p>
          <w:p w14:paraId="7E1A6BD4" w14:textId="77777777" w:rsidR="00624246" w:rsidRPr="00891438" w:rsidRDefault="00624246" w:rsidP="00891438">
            <w:pPr>
              <w:pStyle w:val="Times12"/>
              <w:numPr>
                <w:ilvl w:val="0"/>
                <w:numId w:val="15"/>
              </w:numPr>
              <w:shd w:val="clear" w:color="auto" w:fill="FFFFFF" w:themeFill="background1"/>
              <w:tabs>
                <w:tab w:val="left" w:pos="353"/>
              </w:tabs>
              <w:ind w:left="0" w:right="37" w:firstLine="0"/>
              <w:rPr>
                <w:szCs w:val="24"/>
              </w:rPr>
            </w:pPr>
            <w:r w:rsidRPr="00891438">
              <w:rPr>
                <w:szCs w:val="24"/>
              </w:rPr>
              <w:t xml:space="preserve">анкета (раздел 6, </w:t>
            </w:r>
            <w:hyperlink w:anchor="_Анкета_участника_закупки" w:history="1">
              <w:r w:rsidRPr="00891438">
                <w:rPr>
                  <w:rStyle w:val="afb"/>
                  <w:szCs w:val="24"/>
                </w:rPr>
                <w:t>Форма 2</w:t>
              </w:r>
            </w:hyperlink>
            <w:r w:rsidRPr="00891438">
              <w:rPr>
                <w:szCs w:val="24"/>
              </w:rPr>
              <w:t xml:space="preserve">). Таблица 2 «Сведения о цепочке собственников, включая бенефициаров (в том числе конечных)» по форме и в соответствии с инструкциями, приведенными в настоящей закупочной документации. Все сведения и документы обязательны к предоставлению. Согласие на передачу персональных и иных охраняемых законом данных (раздел 6, </w:t>
            </w:r>
            <w:hyperlink w:anchor="_Согласие_на_передачу" w:history="1">
              <w:r w:rsidRPr="00891438">
                <w:rPr>
                  <w:rStyle w:val="afb"/>
                  <w:szCs w:val="24"/>
                </w:rPr>
                <w:t>Форма 2.1</w:t>
              </w:r>
            </w:hyperlink>
            <w:r w:rsidRPr="00891438">
              <w:rPr>
                <w:szCs w:val="24"/>
              </w:rPr>
              <w:t>).</w:t>
            </w:r>
          </w:p>
          <w:p w14:paraId="56A79B13" w14:textId="77777777" w:rsidR="00624246" w:rsidRPr="00891438" w:rsidRDefault="00624246" w:rsidP="00891438">
            <w:pPr>
              <w:pStyle w:val="Times12"/>
              <w:shd w:val="clear" w:color="auto" w:fill="FFFFFF" w:themeFill="background1"/>
              <w:tabs>
                <w:tab w:val="left" w:pos="0"/>
                <w:tab w:val="left" w:pos="1140"/>
              </w:tabs>
              <w:ind w:right="37" w:firstLine="0"/>
              <w:rPr>
                <w:szCs w:val="24"/>
              </w:rPr>
            </w:pPr>
            <w:r w:rsidRPr="00891438">
              <w:rPr>
                <w:szCs w:val="24"/>
              </w:rPr>
              <w:t xml:space="preserve">Таблица 2 должна быть представлена в составе электронной версии заявки о подаче предложения в формате </w:t>
            </w:r>
            <w:r w:rsidRPr="00891438">
              <w:rPr>
                <w:szCs w:val="24"/>
                <w:lang w:val="en-US"/>
              </w:rPr>
              <w:t>Excel</w:t>
            </w:r>
            <w:r w:rsidRPr="00891438">
              <w:rPr>
                <w:szCs w:val="24"/>
              </w:rPr>
              <w:t xml:space="preserve"> (*</w:t>
            </w:r>
            <w:proofErr w:type="spellStart"/>
            <w:r w:rsidRPr="00891438">
              <w:rPr>
                <w:szCs w:val="24"/>
                <w:lang w:val="en-US"/>
              </w:rPr>
              <w:t>xls</w:t>
            </w:r>
            <w:proofErr w:type="spellEnd"/>
            <w:r w:rsidRPr="00891438">
              <w:rPr>
                <w:szCs w:val="24"/>
              </w:rPr>
              <w:t>/</w:t>
            </w:r>
            <w:r w:rsidRPr="00891438">
              <w:rPr>
                <w:szCs w:val="24"/>
                <w:lang w:val="en-US"/>
              </w:rPr>
              <w:t>xlsx</w:t>
            </w:r>
            <w:r w:rsidRPr="00891438">
              <w:rPr>
                <w:szCs w:val="24"/>
              </w:rPr>
              <w:t>.).</w:t>
            </w:r>
          </w:p>
          <w:p w14:paraId="76F519DE" w14:textId="5476E6D5" w:rsidR="00624246" w:rsidRPr="00891438" w:rsidRDefault="00624246" w:rsidP="00891438">
            <w:pPr>
              <w:pStyle w:val="Times12"/>
              <w:numPr>
                <w:ilvl w:val="0"/>
                <w:numId w:val="15"/>
              </w:numPr>
              <w:shd w:val="clear" w:color="auto" w:fill="FFFFFF" w:themeFill="background1"/>
              <w:tabs>
                <w:tab w:val="left" w:pos="0"/>
                <w:tab w:val="left" w:pos="353"/>
              </w:tabs>
              <w:ind w:left="0" w:right="37" w:firstLine="0"/>
              <w:rPr>
                <w:szCs w:val="24"/>
              </w:rPr>
            </w:pPr>
            <w:r w:rsidRPr="00891438">
              <w:rPr>
                <w:szCs w:val="24"/>
              </w:rPr>
              <w:t>документы, указанные в пунктах 14, 15 раздела 5 «Информационная карта запроса предложений», подтверждающие соответствие Предлагаемо</w:t>
            </w:r>
            <w:r w:rsidR="00B333F9">
              <w:rPr>
                <w:szCs w:val="24"/>
              </w:rPr>
              <w:t>й</w:t>
            </w:r>
            <w:r w:rsidRPr="00891438">
              <w:rPr>
                <w:szCs w:val="24"/>
              </w:rPr>
              <w:t xml:space="preserve"> </w:t>
            </w:r>
            <w:r w:rsidR="00B333F9">
              <w:rPr>
                <w:szCs w:val="24"/>
              </w:rPr>
              <w:t>продукции</w:t>
            </w:r>
            <w:r w:rsidRPr="00891438">
              <w:rPr>
                <w:szCs w:val="24"/>
              </w:rPr>
              <w:t xml:space="preserve"> (</w:t>
            </w:r>
            <w:r w:rsidR="00B333F9">
              <w:rPr>
                <w:szCs w:val="24"/>
              </w:rPr>
              <w:t>товара</w:t>
            </w:r>
            <w:r w:rsidRPr="00891438">
              <w:rPr>
                <w:szCs w:val="24"/>
              </w:rPr>
              <w:t>), а также Претендента на участие в Запросе предложений установленным требованиям;</w:t>
            </w:r>
          </w:p>
          <w:p w14:paraId="33EE3E0E" w14:textId="291A2EF7" w:rsidR="00624246" w:rsidRPr="00891438" w:rsidRDefault="00F73798" w:rsidP="00891438">
            <w:pPr>
              <w:pStyle w:val="Times12"/>
              <w:numPr>
                <w:ilvl w:val="0"/>
                <w:numId w:val="15"/>
              </w:numPr>
              <w:shd w:val="clear" w:color="auto" w:fill="FFFFFF" w:themeFill="background1"/>
              <w:tabs>
                <w:tab w:val="left" w:pos="0"/>
                <w:tab w:val="left" w:pos="353"/>
              </w:tabs>
              <w:ind w:left="0" w:right="37" w:firstLine="0"/>
              <w:rPr>
                <w:szCs w:val="24"/>
              </w:rPr>
            </w:pPr>
            <w:r>
              <w:rPr>
                <w:szCs w:val="24"/>
              </w:rPr>
              <w:t xml:space="preserve">спецификация </w:t>
            </w:r>
            <w:r w:rsidR="00624246" w:rsidRPr="00891438">
              <w:rPr>
                <w:szCs w:val="24"/>
              </w:rPr>
              <w:t xml:space="preserve">в соответствии с </w:t>
            </w:r>
            <w:r w:rsidR="00624246" w:rsidRPr="00891438">
              <w:rPr>
                <w:bCs w:val="0"/>
                <w:color w:val="000000"/>
                <w:szCs w:val="24"/>
                <w:lang w:eastAsia="en-US"/>
              </w:rPr>
              <w:t>Приложением</w:t>
            </w:r>
            <w:r w:rsidR="00624246" w:rsidRPr="00891438">
              <w:rPr>
                <w:szCs w:val="24"/>
              </w:rPr>
              <w:t xml:space="preserve"> № 1</w:t>
            </w:r>
            <w:r w:rsidR="00AE79FE">
              <w:rPr>
                <w:szCs w:val="24"/>
              </w:rPr>
              <w:t xml:space="preserve"> </w:t>
            </w:r>
            <w:r w:rsidR="00624246" w:rsidRPr="00891438">
              <w:rPr>
                <w:szCs w:val="24"/>
              </w:rPr>
              <w:t xml:space="preserve">Тома 1 «Общая и коммерческая части» Закупочной Документации (раздел 6, Форма 4) </w:t>
            </w:r>
            <w:r w:rsidR="00624246" w:rsidRPr="00891438">
              <w:rPr>
                <w:b/>
                <w:szCs w:val="24"/>
              </w:rPr>
              <w:t>с обязательным предоставлением заполненно</w:t>
            </w:r>
            <w:r>
              <w:rPr>
                <w:b/>
                <w:szCs w:val="24"/>
              </w:rPr>
              <w:t>й</w:t>
            </w:r>
            <w:r w:rsidR="00624246" w:rsidRPr="00891438">
              <w:rPr>
                <w:b/>
                <w:szCs w:val="24"/>
              </w:rPr>
              <w:t xml:space="preserve"> и расцененно</w:t>
            </w:r>
            <w:r>
              <w:rPr>
                <w:b/>
                <w:szCs w:val="24"/>
              </w:rPr>
              <w:t>й</w:t>
            </w:r>
            <w:r w:rsidR="005825E2">
              <w:rPr>
                <w:b/>
                <w:szCs w:val="24"/>
              </w:rPr>
              <w:t xml:space="preserve"> </w:t>
            </w:r>
            <w:r>
              <w:rPr>
                <w:b/>
                <w:szCs w:val="24"/>
              </w:rPr>
              <w:t>спецификации</w:t>
            </w:r>
            <w:r w:rsidRPr="00891438">
              <w:rPr>
                <w:b/>
                <w:szCs w:val="24"/>
              </w:rPr>
              <w:t xml:space="preserve"> </w:t>
            </w:r>
            <w:r w:rsidR="00624246" w:rsidRPr="00891438">
              <w:rPr>
                <w:b/>
                <w:szCs w:val="24"/>
              </w:rPr>
              <w:t xml:space="preserve">в электронном виде в формате </w:t>
            </w:r>
            <w:r w:rsidR="00624246" w:rsidRPr="00891438">
              <w:rPr>
                <w:b/>
                <w:bCs w:val="0"/>
                <w:szCs w:val="24"/>
              </w:rPr>
              <w:t>Excel</w:t>
            </w:r>
            <w:r w:rsidR="00624246" w:rsidRPr="00891438">
              <w:rPr>
                <w:b/>
                <w:szCs w:val="24"/>
              </w:rPr>
              <w:t xml:space="preserve"> (*</w:t>
            </w:r>
            <w:proofErr w:type="spellStart"/>
            <w:r w:rsidR="00624246" w:rsidRPr="00891438">
              <w:rPr>
                <w:b/>
                <w:szCs w:val="24"/>
                <w:lang w:val="en-US"/>
              </w:rPr>
              <w:t>xls</w:t>
            </w:r>
            <w:proofErr w:type="spellEnd"/>
            <w:r w:rsidR="00624246" w:rsidRPr="00891438">
              <w:rPr>
                <w:b/>
                <w:szCs w:val="24"/>
              </w:rPr>
              <w:t>/</w:t>
            </w:r>
            <w:r w:rsidR="00624246" w:rsidRPr="00891438">
              <w:rPr>
                <w:b/>
                <w:szCs w:val="24"/>
                <w:lang w:val="en-US"/>
              </w:rPr>
              <w:t>xlsx</w:t>
            </w:r>
            <w:r w:rsidR="00624246" w:rsidRPr="00891438">
              <w:rPr>
                <w:b/>
                <w:szCs w:val="24"/>
              </w:rPr>
              <w:t>)</w:t>
            </w:r>
            <w:r w:rsidR="00624246" w:rsidRPr="00891438">
              <w:rPr>
                <w:szCs w:val="24"/>
              </w:rPr>
              <w:t>;</w:t>
            </w:r>
          </w:p>
          <w:p w14:paraId="55CF61D9" w14:textId="77777777" w:rsidR="00624246" w:rsidRPr="00891438" w:rsidRDefault="00624246" w:rsidP="00891438">
            <w:pPr>
              <w:pStyle w:val="Times12"/>
              <w:numPr>
                <w:ilvl w:val="0"/>
                <w:numId w:val="15"/>
              </w:numPr>
              <w:shd w:val="clear" w:color="auto" w:fill="FFFFFF" w:themeFill="background1"/>
              <w:tabs>
                <w:tab w:val="left" w:pos="0"/>
                <w:tab w:val="left" w:pos="353"/>
              </w:tabs>
              <w:ind w:left="0" w:right="37" w:firstLine="0"/>
              <w:rPr>
                <w:szCs w:val="24"/>
              </w:rPr>
            </w:pPr>
            <w:r w:rsidRPr="00891438">
              <w:rPr>
                <w:szCs w:val="24"/>
              </w:rPr>
              <w:t xml:space="preserve">техническое предложение в соответствии с инструкциями, приведенными в настоящей документации по запросу предложений (раздел 6, </w:t>
            </w:r>
            <w:hyperlink w:anchor="_Техническое_предложение_(Форма" w:history="1">
              <w:r w:rsidRPr="00891438">
                <w:rPr>
                  <w:rStyle w:val="afb"/>
                  <w:szCs w:val="24"/>
                </w:rPr>
                <w:t>форма 3</w:t>
              </w:r>
            </w:hyperlink>
            <w:r w:rsidRPr="00891438">
              <w:rPr>
                <w:szCs w:val="24"/>
              </w:rPr>
              <w:t>).</w:t>
            </w:r>
          </w:p>
          <w:p w14:paraId="0FE9959B" w14:textId="6C88894D" w:rsidR="00624246" w:rsidRPr="008453FB" w:rsidRDefault="00624246" w:rsidP="00891438">
            <w:pPr>
              <w:pStyle w:val="Times12"/>
              <w:numPr>
                <w:ilvl w:val="0"/>
                <w:numId w:val="15"/>
              </w:numPr>
              <w:shd w:val="clear" w:color="auto" w:fill="FFFFFF" w:themeFill="background1"/>
              <w:tabs>
                <w:tab w:val="left" w:pos="0"/>
                <w:tab w:val="left" w:pos="353"/>
              </w:tabs>
              <w:ind w:left="-72" w:right="37" w:firstLine="72"/>
              <w:rPr>
                <w:szCs w:val="24"/>
              </w:rPr>
            </w:pPr>
            <w:r w:rsidRPr="00891438">
              <w:rPr>
                <w:szCs w:val="24"/>
              </w:rPr>
              <w:t xml:space="preserve">Заполненное Приложение № </w:t>
            </w:r>
            <w:r w:rsidR="0064636D">
              <w:rPr>
                <w:szCs w:val="24"/>
              </w:rPr>
              <w:t>1</w:t>
            </w:r>
            <w:r w:rsidR="0064636D" w:rsidRPr="00891438">
              <w:rPr>
                <w:szCs w:val="24"/>
              </w:rPr>
              <w:t xml:space="preserve"> </w:t>
            </w:r>
            <w:r w:rsidRPr="00891438">
              <w:rPr>
                <w:szCs w:val="24"/>
              </w:rPr>
              <w:t xml:space="preserve">(«Наименование и характеристики </w:t>
            </w:r>
            <w:r w:rsidR="005E489C">
              <w:rPr>
                <w:szCs w:val="24"/>
              </w:rPr>
              <w:t>п</w:t>
            </w:r>
            <w:r w:rsidR="007B3286">
              <w:rPr>
                <w:szCs w:val="24"/>
              </w:rPr>
              <w:t>родукции</w:t>
            </w:r>
            <w:r w:rsidRPr="00891438">
              <w:rPr>
                <w:szCs w:val="24"/>
              </w:rPr>
              <w:t xml:space="preserve">») к Тому 1 «Общая и коммерческая части» </w:t>
            </w:r>
            <w:r w:rsidRPr="00891438">
              <w:rPr>
                <w:b/>
                <w:szCs w:val="24"/>
              </w:rPr>
              <w:t xml:space="preserve">с обязательным предоставлением </w:t>
            </w:r>
            <w:r w:rsidRPr="008453FB">
              <w:rPr>
                <w:b/>
                <w:szCs w:val="24"/>
              </w:rPr>
              <w:t xml:space="preserve">заполненного Приложения в электронном виде в формате </w:t>
            </w:r>
            <w:r w:rsidRPr="008453FB">
              <w:rPr>
                <w:b/>
                <w:bCs w:val="0"/>
                <w:szCs w:val="24"/>
              </w:rPr>
              <w:t>Excel</w:t>
            </w:r>
            <w:r w:rsidRPr="008453FB">
              <w:rPr>
                <w:b/>
                <w:szCs w:val="24"/>
              </w:rPr>
              <w:t xml:space="preserve"> (*</w:t>
            </w:r>
            <w:proofErr w:type="spellStart"/>
            <w:r w:rsidRPr="008453FB">
              <w:rPr>
                <w:b/>
                <w:szCs w:val="24"/>
                <w:lang w:val="en-US"/>
              </w:rPr>
              <w:t>xls</w:t>
            </w:r>
            <w:proofErr w:type="spellEnd"/>
            <w:r w:rsidRPr="008453FB">
              <w:rPr>
                <w:b/>
                <w:szCs w:val="24"/>
              </w:rPr>
              <w:t>/</w:t>
            </w:r>
            <w:r w:rsidRPr="008453FB">
              <w:rPr>
                <w:b/>
                <w:szCs w:val="24"/>
                <w:lang w:val="en-US"/>
              </w:rPr>
              <w:t>xlsx</w:t>
            </w:r>
            <w:r w:rsidRPr="008453FB">
              <w:rPr>
                <w:b/>
                <w:szCs w:val="24"/>
              </w:rPr>
              <w:t>)</w:t>
            </w:r>
            <w:r w:rsidRPr="008453FB">
              <w:rPr>
                <w:b/>
                <w:i/>
                <w:szCs w:val="24"/>
              </w:rPr>
              <w:t>.</w:t>
            </w:r>
          </w:p>
          <w:p w14:paraId="0F1D11A3" w14:textId="76B6A401" w:rsidR="00624246" w:rsidRPr="00891438" w:rsidRDefault="00624246" w:rsidP="004648F8">
            <w:pPr>
              <w:pStyle w:val="Times12"/>
              <w:numPr>
                <w:ilvl w:val="0"/>
                <w:numId w:val="15"/>
              </w:numPr>
              <w:shd w:val="clear" w:color="auto" w:fill="FFFFFF" w:themeFill="background1"/>
              <w:tabs>
                <w:tab w:val="left" w:pos="353"/>
              </w:tabs>
              <w:ind w:left="0" w:right="37" w:firstLine="0"/>
              <w:rPr>
                <w:szCs w:val="24"/>
              </w:rPr>
            </w:pPr>
            <w:r w:rsidRPr="009E4C5C">
              <w:rPr>
                <w:szCs w:val="24"/>
              </w:rPr>
              <w:t>оригинал справки об опыте</w:t>
            </w:r>
            <w:r w:rsidR="00F45C5E" w:rsidRPr="009E4C5C">
              <w:rPr>
                <w:szCs w:val="24"/>
              </w:rPr>
              <w:t xml:space="preserve"> поставки </w:t>
            </w:r>
            <w:r w:rsidR="00F45C5E" w:rsidRPr="009E4C5C">
              <w:rPr>
                <w:rStyle w:val="FontStyle21"/>
                <w:sz w:val="24"/>
                <w:szCs w:val="24"/>
              </w:rPr>
              <w:t xml:space="preserve">продукции </w:t>
            </w:r>
            <w:r w:rsidR="00F45C5E" w:rsidRPr="009E4C5C">
              <w:rPr>
                <w:szCs w:val="24"/>
              </w:rPr>
              <w:t xml:space="preserve">на территории Российской Федерации в </w:t>
            </w:r>
            <w:proofErr w:type="gramStart"/>
            <w:r w:rsidR="00F45C5E" w:rsidRPr="009E4C5C">
              <w:rPr>
                <w:szCs w:val="24"/>
              </w:rPr>
              <w:t>2019-2020</w:t>
            </w:r>
            <w:proofErr w:type="gramEnd"/>
            <w:r w:rsidR="00F45C5E" w:rsidRPr="009E4C5C">
              <w:rPr>
                <w:szCs w:val="24"/>
              </w:rPr>
              <w:t xml:space="preserve"> </w:t>
            </w:r>
            <w:proofErr w:type="spellStart"/>
            <w:r w:rsidR="00F45C5E" w:rsidRPr="009E4C5C">
              <w:rPr>
                <w:szCs w:val="24"/>
              </w:rPr>
              <w:t>г.г</w:t>
            </w:r>
            <w:proofErr w:type="spellEnd"/>
            <w:r w:rsidR="00F45C5E" w:rsidRPr="009E4C5C">
              <w:rPr>
                <w:szCs w:val="24"/>
              </w:rPr>
              <w:t xml:space="preserve">. </w:t>
            </w:r>
            <w:r w:rsidR="00F45C5E" w:rsidRPr="009E4C5C">
              <w:rPr>
                <w:rStyle w:val="FontStyle21"/>
                <w:sz w:val="24"/>
                <w:szCs w:val="24"/>
              </w:rPr>
              <w:t xml:space="preserve">согласно перечню </w:t>
            </w:r>
            <w:r w:rsidR="00B333F9">
              <w:rPr>
                <w:rStyle w:val="FontStyle21"/>
                <w:sz w:val="24"/>
                <w:szCs w:val="24"/>
              </w:rPr>
              <w:t>продукции (</w:t>
            </w:r>
            <w:r w:rsidR="00F45C5E" w:rsidRPr="009E4C5C">
              <w:rPr>
                <w:iCs/>
                <w:szCs w:val="24"/>
              </w:rPr>
              <w:t>товаров и материалов</w:t>
            </w:r>
            <w:r w:rsidR="00B333F9">
              <w:rPr>
                <w:iCs/>
                <w:szCs w:val="24"/>
              </w:rPr>
              <w:t>)</w:t>
            </w:r>
            <w:r w:rsidR="00F45C5E" w:rsidRPr="009E4C5C">
              <w:rPr>
                <w:iCs/>
                <w:szCs w:val="24"/>
              </w:rPr>
              <w:t xml:space="preserve"> Тома 2 «Техническое задание»</w:t>
            </w:r>
            <w:r w:rsidRPr="009E4C5C">
              <w:rPr>
                <w:szCs w:val="24"/>
              </w:rPr>
              <w:t xml:space="preserve"> (раздел 6, </w:t>
            </w:r>
            <w:r w:rsidRPr="009E4C5C">
              <w:rPr>
                <w:rStyle w:val="afb"/>
              </w:rPr>
              <w:t>Форма 6</w:t>
            </w:r>
            <w:r w:rsidRPr="009E4C5C">
              <w:rPr>
                <w:szCs w:val="24"/>
              </w:rPr>
              <w:t>),</w:t>
            </w:r>
            <w:r w:rsidR="00F45C5E" w:rsidRPr="009E4C5C">
              <w:rPr>
                <w:szCs w:val="24"/>
              </w:rPr>
              <w:t xml:space="preserve"> </w:t>
            </w:r>
            <w:r w:rsidRPr="009E4C5C">
              <w:rPr>
                <w:szCs w:val="24"/>
              </w:rPr>
              <w:t>с обязательным приложением документальных доказательств выполнения договоров</w:t>
            </w:r>
            <w:r w:rsidR="001055D4" w:rsidRPr="009E4C5C">
              <w:rPr>
                <w:szCs w:val="24"/>
              </w:rPr>
              <w:t>.</w:t>
            </w:r>
          </w:p>
        </w:tc>
      </w:tr>
      <w:tr w:rsidR="00624246" w:rsidRPr="00891438" w14:paraId="3D952045" w14:textId="77777777" w:rsidTr="00624246">
        <w:trPr>
          <w:trHeight w:val="558"/>
        </w:trPr>
        <w:tc>
          <w:tcPr>
            <w:tcW w:w="562" w:type="dxa"/>
          </w:tcPr>
          <w:p w14:paraId="7AFA4588"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41" w:name="_Ref317513153"/>
          </w:p>
        </w:tc>
        <w:tc>
          <w:tcPr>
            <w:tcW w:w="3119" w:type="dxa"/>
          </w:tcPr>
          <w:p w14:paraId="6E4A753B" w14:textId="77777777" w:rsidR="00624246" w:rsidRPr="00891438" w:rsidRDefault="00624246" w:rsidP="00AE2BF9">
            <w:pPr>
              <w:pStyle w:val="Times12"/>
              <w:shd w:val="clear" w:color="auto" w:fill="FFFFFF" w:themeFill="background1"/>
              <w:ind w:right="153" w:firstLine="0"/>
              <w:jc w:val="left"/>
              <w:rPr>
                <w:szCs w:val="24"/>
              </w:rPr>
            </w:pPr>
            <w:r w:rsidRPr="00891438">
              <w:rPr>
                <w:szCs w:val="24"/>
              </w:rPr>
              <w:t xml:space="preserve">Количество копий заявки о подаче предложения </w:t>
            </w:r>
          </w:p>
        </w:tc>
        <w:tc>
          <w:tcPr>
            <w:tcW w:w="6662" w:type="dxa"/>
          </w:tcPr>
          <w:p w14:paraId="398037F8" w14:textId="77777777" w:rsidR="00624246" w:rsidRPr="00360576" w:rsidRDefault="00624246" w:rsidP="00891438">
            <w:pPr>
              <w:pStyle w:val="Times12"/>
              <w:shd w:val="clear" w:color="auto" w:fill="FFFFFF" w:themeFill="background1"/>
              <w:tabs>
                <w:tab w:val="left" w:pos="0"/>
                <w:tab w:val="left" w:pos="527"/>
                <w:tab w:val="num" w:pos="2564"/>
              </w:tabs>
              <w:ind w:right="153" w:firstLine="0"/>
              <w:rPr>
                <w:b/>
                <w:szCs w:val="24"/>
                <w:u w:val="single"/>
              </w:rPr>
            </w:pPr>
            <w:r w:rsidRPr="00360576">
              <w:rPr>
                <w:b/>
                <w:szCs w:val="24"/>
                <w:u w:val="single"/>
              </w:rPr>
              <w:t>Обязательны к представлению:</w:t>
            </w:r>
          </w:p>
          <w:p w14:paraId="06EFEF5A" w14:textId="77777777" w:rsidR="00624246" w:rsidRPr="00360576" w:rsidRDefault="00624246" w:rsidP="00891438">
            <w:pPr>
              <w:pStyle w:val="Times12"/>
              <w:shd w:val="clear" w:color="auto" w:fill="FFFFFF" w:themeFill="background1"/>
              <w:tabs>
                <w:tab w:val="left" w:pos="0"/>
                <w:tab w:val="left" w:pos="527"/>
                <w:tab w:val="num" w:pos="2564"/>
              </w:tabs>
              <w:ind w:right="153" w:firstLine="0"/>
              <w:rPr>
                <w:color w:val="00B050"/>
                <w:szCs w:val="24"/>
              </w:rPr>
            </w:pPr>
            <w:r w:rsidRPr="00360576">
              <w:rPr>
                <w:szCs w:val="24"/>
              </w:rPr>
              <w:t>1 оригинал и 1 бумажная копия, одна</w:t>
            </w:r>
          </w:p>
          <w:p w14:paraId="3DBE0365" w14:textId="77777777" w:rsidR="00624246" w:rsidRPr="00891438" w:rsidRDefault="00624246" w:rsidP="00891438">
            <w:pPr>
              <w:pStyle w:val="Times12"/>
              <w:shd w:val="clear" w:color="auto" w:fill="FFFFFF" w:themeFill="background1"/>
              <w:tabs>
                <w:tab w:val="left" w:pos="0"/>
                <w:tab w:val="left" w:pos="1140"/>
                <w:tab w:val="num" w:pos="2564"/>
              </w:tabs>
              <w:ind w:right="37" w:firstLine="0"/>
              <w:rPr>
                <w:szCs w:val="24"/>
              </w:rPr>
            </w:pPr>
            <w:r w:rsidRPr="00360576">
              <w:rPr>
                <w:szCs w:val="24"/>
              </w:rPr>
              <w:t>электронная копия на запоминающих устройствах для USB или DVD, или CD-R(W)</w:t>
            </w:r>
            <w:r w:rsidR="001C0BAB">
              <w:rPr>
                <w:szCs w:val="24"/>
              </w:rPr>
              <w:t xml:space="preserve">, </w:t>
            </w:r>
            <w:r w:rsidR="001C0BAB">
              <w:rPr>
                <w:lang w:val="en-US"/>
              </w:rPr>
              <w:t>SD</w:t>
            </w:r>
            <w:r w:rsidRPr="00891438">
              <w:rPr>
                <w:szCs w:val="24"/>
              </w:rPr>
              <w:t xml:space="preserve"> </w:t>
            </w:r>
          </w:p>
        </w:tc>
      </w:tr>
      <w:bookmarkEnd w:id="241"/>
      <w:tr w:rsidR="00624246" w:rsidRPr="00891438" w14:paraId="3D0F5802" w14:textId="77777777" w:rsidTr="00624246">
        <w:trPr>
          <w:trHeight w:val="397"/>
        </w:trPr>
        <w:tc>
          <w:tcPr>
            <w:tcW w:w="562" w:type="dxa"/>
          </w:tcPr>
          <w:p w14:paraId="1D03C418"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34869C12" w14:textId="77777777" w:rsidR="00624246" w:rsidRPr="00891438" w:rsidRDefault="00624246" w:rsidP="006B3EA2">
            <w:pPr>
              <w:pStyle w:val="Times12"/>
              <w:shd w:val="clear" w:color="auto" w:fill="FFFFFF" w:themeFill="background1"/>
              <w:ind w:left="45" w:right="153" w:firstLine="25"/>
              <w:rPr>
                <w:szCs w:val="24"/>
              </w:rPr>
            </w:pPr>
            <w:r w:rsidRPr="00891438">
              <w:rPr>
                <w:szCs w:val="24"/>
              </w:rPr>
              <w:t xml:space="preserve">Возможность проведения процедуры переторжки </w:t>
            </w:r>
          </w:p>
        </w:tc>
        <w:tc>
          <w:tcPr>
            <w:tcW w:w="6662" w:type="dxa"/>
          </w:tcPr>
          <w:p w14:paraId="2B1E1FBA" w14:textId="77777777" w:rsidR="00624246" w:rsidRPr="00891438" w:rsidRDefault="00624246" w:rsidP="00891438">
            <w:pPr>
              <w:pStyle w:val="Times12"/>
              <w:shd w:val="clear" w:color="auto" w:fill="FFFFFF" w:themeFill="background1"/>
              <w:tabs>
                <w:tab w:val="left" w:pos="70"/>
              </w:tabs>
              <w:ind w:right="37" w:firstLine="0"/>
              <w:rPr>
                <w:szCs w:val="24"/>
              </w:rPr>
            </w:pPr>
            <w:r w:rsidRPr="00891438">
              <w:rPr>
                <w:szCs w:val="24"/>
              </w:rPr>
              <w:t>Возможна на усмотрение Закупочной комиссии.</w:t>
            </w:r>
          </w:p>
          <w:p w14:paraId="3DB3FD75" w14:textId="77777777" w:rsidR="00624246" w:rsidRPr="00891438" w:rsidRDefault="00624246" w:rsidP="00891438">
            <w:pPr>
              <w:pStyle w:val="Times12"/>
              <w:shd w:val="clear" w:color="auto" w:fill="FFFFFF" w:themeFill="background1"/>
              <w:tabs>
                <w:tab w:val="left" w:pos="70"/>
              </w:tabs>
              <w:ind w:right="37" w:firstLine="0"/>
              <w:rPr>
                <w:szCs w:val="24"/>
              </w:rPr>
            </w:pPr>
            <w:r w:rsidRPr="00891438">
              <w:rPr>
                <w:szCs w:val="24"/>
              </w:rPr>
              <w:t>В отношении первоначально указанной в заявке о подаче предложений цены единицы продукции (определяется</w:t>
            </w:r>
            <w:r w:rsidR="00CF4031">
              <w:rPr>
                <w:szCs w:val="24"/>
              </w:rPr>
              <w:t xml:space="preserve"> одним </w:t>
            </w:r>
            <w:r w:rsidRPr="00891438">
              <w:rPr>
                <w:bCs w:val="0"/>
                <w:spacing w:val="-6"/>
              </w:rPr>
              <w:t>коэффициентом снижения цены)</w:t>
            </w:r>
            <w:r w:rsidRPr="00891438">
              <w:rPr>
                <w:szCs w:val="24"/>
              </w:rPr>
              <w:t>.</w:t>
            </w:r>
          </w:p>
        </w:tc>
      </w:tr>
      <w:tr w:rsidR="00624246" w:rsidRPr="00891438" w14:paraId="39411BB1" w14:textId="77777777" w:rsidTr="00624246">
        <w:trPr>
          <w:trHeight w:val="232"/>
        </w:trPr>
        <w:tc>
          <w:tcPr>
            <w:tcW w:w="562" w:type="dxa"/>
          </w:tcPr>
          <w:p w14:paraId="10B00ACA"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42" w:name="_Ref317250778"/>
          </w:p>
        </w:tc>
        <w:bookmarkEnd w:id="242"/>
        <w:tc>
          <w:tcPr>
            <w:tcW w:w="3119" w:type="dxa"/>
          </w:tcPr>
          <w:p w14:paraId="4C9A947D" w14:textId="77777777" w:rsidR="00624246" w:rsidRPr="00891438" w:rsidRDefault="00624246" w:rsidP="00891438">
            <w:pPr>
              <w:pStyle w:val="Times12"/>
              <w:shd w:val="clear" w:color="auto" w:fill="FFFFFF" w:themeFill="background1"/>
              <w:ind w:firstLine="0"/>
              <w:rPr>
                <w:szCs w:val="24"/>
              </w:rPr>
            </w:pPr>
            <w:r w:rsidRPr="00891438">
              <w:rPr>
                <w:szCs w:val="24"/>
              </w:rPr>
              <w:t xml:space="preserve">Место и срок начала подачи заявок о подаче предложений </w:t>
            </w:r>
          </w:p>
          <w:p w14:paraId="613F6696" w14:textId="77777777" w:rsidR="00624246" w:rsidRPr="00891438" w:rsidRDefault="00624246" w:rsidP="00891438">
            <w:pPr>
              <w:pStyle w:val="Times12"/>
              <w:shd w:val="clear" w:color="auto" w:fill="FFFFFF" w:themeFill="background1"/>
              <w:ind w:firstLine="0"/>
              <w:rPr>
                <w:szCs w:val="24"/>
              </w:rPr>
            </w:pPr>
          </w:p>
          <w:p w14:paraId="584F66E7" w14:textId="77777777" w:rsidR="00624246" w:rsidRPr="00891438" w:rsidRDefault="00624246" w:rsidP="00891438">
            <w:pPr>
              <w:pStyle w:val="Times12"/>
              <w:shd w:val="clear" w:color="auto" w:fill="FFFFFF" w:themeFill="background1"/>
              <w:ind w:firstLine="0"/>
              <w:rPr>
                <w:szCs w:val="24"/>
              </w:rPr>
            </w:pPr>
          </w:p>
          <w:p w14:paraId="792B80A9" w14:textId="77777777" w:rsidR="00624246" w:rsidRPr="00891438" w:rsidRDefault="00624246" w:rsidP="00891438">
            <w:pPr>
              <w:pStyle w:val="Times12"/>
              <w:shd w:val="clear" w:color="auto" w:fill="FFFFFF" w:themeFill="background1"/>
              <w:ind w:firstLine="0"/>
              <w:rPr>
                <w:szCs w:val="24"/>
              </w:rPr>
            </w:pPr>
            <w:r w:rsidRPr="00891438">
              <w:rPr>
                <w:szCs w:val="24"/>
              </w:rPr>
              <w:t xml:space="preserve">Место и срок окончания подачи заявок о подаче предложений </w:t>
            </w:r>
          </w:p>
          <w:p w14:paraId="14F3BDF2" w14:textId="77777777" w:rsidR="00624246" w:rsidRPr="00891438" w:rsidRDefault="00624246" w:rsidP="00891438">
            <w:pPr>
              <w:pStyle w:val="Times12"/>
              <w:shd w:val="clear" w:color="auto" w:fill="FFFFFF" w:themeFill="background1"/>
              <w:ind w:firstLine="0"/>
              <w:rPr>
                <w:szCs w:val="24"/>
              </w:rPr>
            </w:pPr>
          </w:p>
          <w:p w14:paraId="65CAABC7" w14:textId="77777777" w:rsidR="00624246" w:rsidRPr="00891438" w:rsidRDefault="00624246" w:rsidP="006B3EA2">
            <w:pPr>
              <w:pStyle w:val="Times12"/>
              <w:shd w:val="clear" w:color="auto" w:fill="FFFFFF" w:themeFill="background1"/>
              <w:ind w:firstLine="0"/>
              <w:rPr>
                <w:szCs w:val="24"/>
              </w:rPr>
            </w:pPr>
            <w:r w:rsidRPr="00891438">
              <w:rPr>
                <w:szCs w:val="24"/>
              </w:rPr>
              <w:t xml:space="preserve">Место, дата и время вскрытия конвертов с заявками о подаче предложений </w:t>
            </w:r>
          </w:p>
        </w:tc>
        <w:tc>
          <w:tcPr>
            <w:tcW w:w="6662" w:type="dxa"/>
          </w:tcPr>
          <w:p w14:paraId="2B2CDA58" w14:textId="6DC81363" w:rsidR="00624246" w:rsidRPr="009E4C5C" w:rsidRDefault="00CE5EBF" w:rsidP="00891438">
            <w:pPr>
              <w:pStyle w:val="Times12"/>
              <w:shd w:val="clear" w:color="auto" w:fill="FFFFFF" w:themeFill="background1"/>
              <w:ind w:right="37" w:firstLine="0"/>
            </w:pPr>
            <w:r w:rsidRPr="00633A8B">
              <w:t xml:space="preserve">129626, Россия, Москва, ул. 3-Мытищинская, </w:t>
            </w:r>
            <w:r>
              <w:t xml:space="preserve">д. </w:t>
            </w:r>
            <w:r w:rsidRPr="009F2D8D">
              <w:t>16</w:t>
            </w:r>
            <w:r>
              <w:t>,</w:t>
            </w:r>
            <w:r w:rsidRPr="009F2D8D">
              <w:t xml:space="preserve"> стр. 8, этаж </w:t>
            </w:r>
            <w:r>
              <w:t>2, офис 43</w:t>
            </w:r>
            <w:r w:rsidRPr="00633A8B">
              <w:t xml:space="preserve">, </w:t>
            </w:r>
            <w:proofErr w:type="gramStart"/>
            <w:r w:rsidRPr="00633A8B">
              <w:t>1</w:t>
            </w:r>
            <w:r w:rsidR="00382983">
              <w:t>1</w:t>
            </w:r>
            <w:r w:rsidRPr="00633A8B">
              <w:t>-00</w:t>
            </w:r>
            <w:proofErr w:type="gramEnd"/>
            <w:r w:rsidRPr="00633A8B">
              <w:t xml:space="preserve"> (время </w:t>
            </w:r>
            <w:r w:rsidRPr="009E4C5C">
              <w:t>московское) «</w:t>
            </w:r>
            <w:r w:rsidR="00A32451">
              <w:t>06</w:t>
            </w:r>
            <w:r w:rsidRPr="009E4C5C">
              <w:t xml:space="preserve">» </w:t>
            </w:r>
            <w:r w:rsidR="00A32451">
              <w:t>июля</w:t>
            </w:r>
            <w:r w:rsidRPr="009E4C5C">
              <w:t xml:space="preserve"> </w:t>
            </w:r>
            <w:r w:rsidR="00501A85" w:rsidRPr="009E4C5C">
              <w:t xml:space="preserve">2021 </w:t>
            </w:r>
            <w:r w:rsidRPr="009E4C5C">
              <w:t>года.</w:t>
            </w:r>
          </w:p>
          <w:p w14:paraId="72C12EC4" w14:textId="77777777" w:rsidR="00624246" w:rsidRPr="009E4C5C" w:rsidRDefault="00624246" w:rsidP="00891438">
            <w:pPr>
              <w:pStyle w:val="Times12"/>
              <w:shd w:val="clear" w:color="auto" w:fill="FFFFFF" w:themeFill="background1"/>
              <w:ind w:right="37" w:firstLine="0"/>
            </w:pPr>
          </w:p>
          <w:p w14:paraId="782C1C5F" w14:textId="77777777" w:rsidR="00624246" w:rsidRPr="009E4C5C" w:rsidRDefault="00624246" w:rsidP="00891438">
            <w:pPr>
              <w:pStyle w:val="Times12"/>
              <w:shd w:val="clear" w:color="auto" w:fill="FFFFFF" w:themeFill="background1"/>
              <w:ind w:right="37" w:firstLine="0"/>
            </w:pPr>
          </w:p>
          <w:p w14:paraId="4F495C6D" w14:textId="77777777" w:rsidR="000069D9" w:rsidRPr="009E4C5C" w:rsidRDefault="000069D9" w:rsidP="00891438">
            <w:pPr>
              <w:pStyle w:val="Times12"/>
              <w:shd w:val="clear" w:color="auto" w:fill="FFFFFF" w:themeFill="background1"/>
              <w:ind w:right="37" w:firstLine="0"/>
            </w:pPr>
          </w:p>
          <w:p w14:paraId="4C6B9B70" w14:textId="73CF25E0" w:rsidR="000069D9" w:rsidRPr="009E4C5C" w:rsidRDefault="00CE5EBF" w:rsidP="00891438">
            <w:pPr>
              <w:pStyle w:val="Times12"/>
              <w:shd w:val="clear" w:color="auto" w:fill="FFFFFF" w:themeFill="background1"/>
              <w:ind w:right="37" w:firstLine="0"/>
              <w:rPr>
                <w:szCs w:val="24"/>
              </w:rPr>
            </w:pPr>
            <w:r w:rsidRPr="009E4C5C">
              <w:t xml:space="preserve">129626, Россия, Москва, ул. 3-Мытищинская, д. 16, стр. 8, этаж 2, офис 43, </w:t>
            </w:r>
            <w:proofErr w:type="gramStart"/>
            <w:r w:rsidRPr="009E4C5C">
              <w:t>1</w:t>
            </w:r>
            <w:r w:rsidR="00382983" w:rsidRPr="009E4C5C">
              <w:t>1</w:t>
            </w:r>
            <w:r w:rsidRPr="009E4C5C">
              <w:t>-00</w:t>
            </w:r>
            <w:proofErr w:type="gramEnd"/>
            <w:r w:rsidRPr="009E4C5C">
              <w:t xml:space="preserve"> (время московское) </w:t>
            </w:r>
            <w:r w:rsidR="00A32451" w:rsidRPr="009E4C5C">
              <w:t>«</w:t>
            </w:r>
            <w:r w:rsidR="00A32451">
              <w:t>15</w:t>
            </w:r>
            <w:r w:rsidR="00A32451" w:rsidRPr="009E4C5C">
              <w:t xml:space="preserve">» </w:t>
            </w:r>
            <w:r w:rsidR="00A32451">
              <w:t>июля</w:t>
            </w:r>
            <w:r w:rsidR="00A32451" w:rsidRPr="009E4C5C">
              <w:t xml:space="preserve"> 2021 года.</w:t>
            </w:r>
          </w:p>
          <w:p w14:paraId="5736E95C" w14:textId="77777777" w:rsidR="000069D9" w:rsidRPr="009E4C5C" w:rsidRDefault="000069D9" w:rsidP="00891438">
            <w:pPr>
              <w:pStyle w:val="Times12"/>
              <w:shd w:val="clear" w:color="auto" w:fill="FFFFFF" w:themeFill="background1"/>
              <w:ind w:right="37" w:firstLine="0"/>
              <w:rPr>
                <w:szCs w:val="24"/>
              </w:rPr>
            </w:pPr>
          </w:p>
          <w:p w14:paraId="70A347CF" w14:textId="77777777" w:rsidR="0003686E" w:rsidRPr="009E4C5C" w:rsidRDefault="0003686E" w:rsidP="00891438">
            <w:pPr>
              <w:pStyle w:val="Times12"/>
              <w:shd w:val="clear" w:color="auto" w:fill="FFFFFF" w:themeFill="background1"/>
              <w:ind w:right="37" w:firstLine="0"/>
              <w:rPr>
                <w:szCs w:val="24"/>
              </w:rPr>
            </w:pPr>
          </w:p>
          <w:p w14:paraId="4306C4CA" w14:textId="6F1E8614" w:rsidR="00624246" w:rsidRPr="00891438" w:rsidRDefault="00CE5EBF" w:rsidP="00891438">
            <w:pPr>
              <w:pStyle w:val="Times12"/>
              <w:shd w:val="clear" w:color="auto" w:fill="FFFFFF" w:themeFill="background1"/>
              <w:ind w:right="37" w:firstLine="0"/>
              <w:rPr>
                <w:szCs w:val="24"/>
              </w:rPr>
            </w:pPr>
            <w:r w:rsidRPr="009E4C5C">
              <w:rPr>
                <w:szCs w:val="24"/>
              </w:rPr>
              <w:t>1</w:t>
            </w:r>
            <w:r w:rsidRPr="009E4C5C">
              <w:t>129626, Россия, Москва, ул. 3-Мытищинская, д. 16, стр. 8, этаж 3, офис 314</w:t>
            </w:r>
            <w:r w:rsidRPr="009E4C5C">
              <w:rPr>
                <w:szCs w:val="24"/>
              </w:rPr>
              <w:t xml:space="preserve">, </w:t>
            </w:r>
            <w:proofErr w:type="gramStart"/>
            <w:r w:rsidRPr="009E4C5C">
              <w:rPr>
                <w:szCs w:val="24"/>
              </w:rPr>
              <w:t>1</w:t>
            </w:r>
            <w:r w:rsidR="00382983" w:rsidRPr="009E4C5C">
              <w:rPr>
                <w:szCs w:val="24"/>
              </w:rPr>
              <w:t>3</w:t>
            </w:r>
            <w:r w:rsidRPr="009E4C5C">
              <w:rPr>
                <w:szCs w:val="24"/>
              </w:rPr>
              <w:t>-00</w:t>
            </w:r>
            <w:proofErr w:type="gramEnd"/>
            <w:r w:rsidRPr="009E4C5C">
              <w:rPr>
                <w:szCs w:val="24"/>
              </w:rPr>
              <w:t xml:space="preserve"> (время московское) </w:t>
            </w:r>
            <w:r w:rsidR="00A32451" w:rsidRPr="009E4C5C">
              <w:t>«</w:t>
            </w:r>
            <w:r w:rsidR="00A32451">
              <w:t>15</w:t>
            </w:r>
            <w:r w:rsidR="00A32451" w:rsidRPr="009E4C5C">
              <w:t xml:space="preserve">» </w:t>
            </w:r>
            <w:r w:rsidR="00A32451">
              <w:t>июля</w:t>
            </w:r>
            <w:r w:rsidR="00A32451" w:rsidRPr="009E4C5C">
              <w:t xml:space="preserve"> 2021 года.</w:t>
            </w:r>
          </w:p>
          <w:p w14:paraId="75B84522" w14:textId="77777777" w:rsidR="00624246" w:rsidRPr="00891438" w:rsidRDefault="00624246" w:rsidP="00891438">
            <w:pPr>
              <w:pStyle w:val="Times12"/>
              <w:shd w:val="clear" w:color="auto" w:fill="FFFFFF" w:themeFill="background1"/>
              <w:spacing w:before="120"/>
              <w:ind w:right="37" w:firstLine="0"/>
              <w:rPr>
                <w:szCs w:val="24"/>
              </w:rPr>
            </w:pPr>
            <w:r w:rsidRPr="00891438">
              <w:rPr>
                <w:szCs w:val="24"/>
              </w:rPr>
              <w:t>Схема проезда размещена на сайте ООО «ТПИ» (</w:t>
            </w:r>
            <w:hyperlink r:id="rId17" w:history="1">
              <w:r w:rsidRPr="00DA23AB">
                <w:rPr>
                  <w:rStyle w:val="afb"/>
                  <w:b/>
                  <w:bCs w:val="0"/>
                  <w:szCs w:val="24"/>
                </w:rPr>
                <w:t>www.</w:t>
              </w:r>
              <w:r w:rsidRPr="00DA23AB">
                <w:rPr>
                  <w:rStyle w:val="afb"/>
                  <w:b/>
                  <w:bCs w:val="0"/>
                  <w:szCs w:val="24"/>
                  <w:lang w:val="en-US"/>
                </w:rPr>
                <w:t>t</w:t>
              </w:r>
              <w:r w:rsidRPr="00DA23AB">
                <w:rPr>
                  <w:rStyle w:val="afb"/>
                  <w:b/>
                  <w:bCs w:val="0"/>
                  <w:szCs w:val="24"/>
                </w:rPr>
                <w:t>ranspir.ru</w:t>
              </w:r>
            </w:hyperlink>
            <w:r w:rsidRPr="00891438">
              <w:rPr>
                <w:szCs w:val="24"/>
              </w:rPr>
              <w:t>)</w:t>
            </w:r>
          </w:p>
        </w:tc>
      </w:tr>
      <w:tr w:rsidR="00624246" w:rsidRPr="00891438" w14:paraId="1111D75A" w14:textId="77777777" w:rsidTr="00624246">
        <w:trPr>
          <w:trHeight w:val="1069"/>
        </w:trPr>
        <w:tc>
          <w:tcPr>
            <w:tcW w:w="562" w:type="dxa"/>
          </w:tcPr>
          <w:p w14:paraId="11D03656"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43" w:name="_Ref317254136"/>
          </w:p>
        </w:tc>
        <w:bookmarkEnd w:id="243"/>
        <w:tc>
          <w:tcPr>
            <w:tcW w:w="3119" w:type="dxa"/>
          </w:tcPr>
          <w:p w14:paraId="7BC13D55" w14:textId="77777777" w:rsidR="00624246" w:rsidRPr="00891438" w:rsidRDefault="00624246" w:rsidP="006B3EA2">
            <w:pPr>
              <w:pStyle w:val="Times12"/>
              <w:shd w:val="clear" w:color="auto" w:fill="FFFFFF" w:themeFill="background1"/>
              <w:ind w:firstLine="0"/>
              <w:rPr>
                <w:szCs w:val="24"/>
              </w:rPr>
            </w:pPr>
            <w:r w:rsidRPr="00891438">
              <w:rPr>
                <w:szCs w:val="24"/>
              </w:rPr>
              <w:t xml:space="preserve">Срок проведения отборочной и оценочной стадии рассмотрения заявок </w:t>
            </w:r>
          </w:p>
        </w:tc>
        <w:tc>
          <w:tcPr>
            <w:tcW w:w="6662" w:type="dxa"/>
          </w:tcPr>
          <w:p w14:paraId="3F5AD9A5" w14:textId="0669C80E" w:rsidR="00624246" w:rsidRPr="009E4C5C" w:rsidRDefault="00232ABD" w:rsidP="00891438">
            <w:pPr>
              <w:pStyle w:val="Times12"/>
              <w:shd w:val="clear" w:color="auto" w:fill="FFFFFF" w:themeFill="background1"/>
              <w:ind w:right="37" w:firstLine="0"/>
              <w:rPr>
                <w:b/>
                <w:i/>
                <w:szCs w:val="24"/>
              </w:rPr>
            </w:pPr>
            <w:r w:rsidRPr="00891438">
              <w:rPr>
                <w:szCs w:val="24"/>
              </w:rPr>
              <w:t xml:space="preserve">20.1. </w:t>
            </w:r>
            <w:r w:rsidR="00624246" w:rsidRPr="00891438">
              <w:rPr>
                <w:szCs w:val="24"/>
              </w:rPr>
              <w:t xml:space="preserve">Отборочная стадия рассмотрения заявок о подаче предложения: не </w:t>
            </w:r>
            <w:r w:rsidR="00624246" w:rsidRPr="009E4C5C">
              <w:rPr>
                <w:szCs w:val="24"/>
              </w:rPr>
              <w:t xml:space="preserve">позднее </w:t>
            </w:r>
            <w:r w:rsidR="008A7ED2" w:rsidRPr="009E4C5C">
              <w:t>«</w:t>
            </w:r>
            <w:r w:rsidR="008A7ED2">
              <w:t>20</w:t>
            </w:r>
            <w:r w:rsidR="008A7ED2" w:rsidRPr="009E4C5C">
              <w:t xml:space="preserve">» </w:t>
            </w:r>
            <w:r w:rsidR="008A7ED2">
              <w:t>июля</w:t>
            </w:r>
            <w:r w:rsidR="008A7ED2" w:rsidRPr="009E4C5C">
              <w:t xml:space="preserve"> 2021 года.</w:t>
            </w:r>
          </w:p>
          <w:p w14:paraId="1B5C5AD9" w14:textId="55EF1B04" w:rsidR="00624246" w:rsidRPr="009E4C5C" w:rsidRDefault="00232ABD" w:rsidP="00891438">
            <w:pPr>
              <w:pStyle w:val="Times12"/>
              <w:shd w:val="clear" w:color="auto" w:fill="FFFFFF" w:themeFill="background1"/>
              <w:ind w:right="37" w:firstLine="0"/>
              <w:rPr>
                <w:szCs w:val="24"/>
              </w:rPr>
            </w:pPr>
            <w:r w:rsidRPr="009E4C5C">
              <w:rPr>
                <w:szCs w:val="24"/>
              </w:rPr>
              <w:t xml:space="preserve">20.2. </w:t>
            </w:r>
            <w:r w:rsidR="00624246" w:rsidRPr="009E4C5C">
              <w:rPr>
                <w:szCs w:val="24"/>
              </w:rPr>
              <w:t xml:space="preserve">Оценочная стадия рассмотрения заявок о подаче предложения: не позднее </w:t>
            </w:r>
            <w:r w:rsidR="008A7ED2" w:rsidRPr="009E4C5C">
              <w:t>«</w:t>
            </w:r>
            <w:r w:rsidR="008A7ED2">
              <w:t>26</w:t>
            </w:r>
            <w:r w:rsidR="008A7ED2" w:rsidRPr="009E4C5C">
              <w:t xml:space="preserve">» </w:t>
            </w:r>
            <w:r w:rsidR="008A7ED2">
              <w:t>июля</w:t>
            </w:r>
            <w:r w:rsidR="008A7ED2" w:rsidRPr="009E4C5C">
              <w:t xml:space="preserve"> 2021 года.</w:t>
            </w:r>
          </w:p>
          <w:p w14:paraId="4115EA62" w14:textId="604AD4BF" w:rsidR="00232ABD" w:rsidRPr="00891438" w:rsidRDefault="00232ABD" w:rsidP="00891438">
            <w:pPr>
              <w:pStyle w:val="Times12"/>
              <w:shd w:val="clear" w:color="auto" w:fill="FFFFFF" w:themeFill="background1"/>
              <w:ind w:right="37" w:firstLine="0"/>
              <w:rPr>
                <w:szCs w:val="24"/>
              </w:rPr>
            </w:pPr>
            <w:r w:rsidRPr="009E4C5C">
              <w:rPr>
                <w:szCs w:val="24"/>
              </w:rPr>
              <w:t>20.3. Подведение итогов запроса предложений: не позднее</w:t>
            </w:r>
            <w:r w:rsidR="00504562" w:rsidRPr="009E4C5C">
              <w:rPr>
                <w:szCs w:val="24"/>
              </w:rPr>
              <w:t xml:space="preserve"> </w:t>
            </w:r>
            <w:r w:rsidR="008A7ED2" w:rsidRPr="009E4C5C">
              <w:t>«</w:t>
            </w:r>
            <w:r w:rsidR="008A7ED2">
              <w:t>30</w:t>
            </w:r>
            <w:r w:rsidR="008A7ED2" w:rsidRPr="009E4C5C">
              <w:t xml:space="preserve">» </w:t>
            </w:r>
            <w:r w:rsidR="008A7ED2">
              <w:t>июля</w:t>
            </w:r>
            <w:r w:rsidR="008A7ED2" w:rsidRPr="009E4C5C">
              <w:t xml:space="preserve"> 2021 года.</w:t>
            </w:r>
          </w:p>
          <w:p w14:paraId="00CD8A3F" w14:textId="77777777" w:rsidR="00624246" w:rsidRPr="00891438" w:rsidRDefault="00624246" w:rsidP="00891438">
            <w:pPr>
              <w:pStyle w:val="Times12"/>
              <w:shd w:val="clear" w:color="auto" w:fill="FFFFFF" w:themeFill="background1"/>
              <w:ind w:right="37" w:firstLine="0"/>
              <w:rPr>
                <w:szCs w:val="24"/>
              </w:rPr>
            </w:pPr>
          </w:p>
          <w:p w14:paraId="683D41CA" w14:textId="77777777" w:rsidR="00624246" w:rsidRPr="00891438" w:rsidRDefault="00624246" w:rsidP="00891438">
            <w:pPr>
              <w:pStyle w:val="Times12"/>
              <w:shd w:val="clear" w:color="auto" w:fill="FFFFFF" w:themeFill="background1"/>
              <w:ind w:right="37" w:firstLine="0"/>
              <w:rPr>
                <w:szCs w:val="24"/>
              </w:rPr>
            </w:pPr>
            <w:r w:rsidRPr="00891438">
              <w:rPr>
                <w:szCs w:val="24"/>
              </w:rPr>
              <w:t>Заказчик вправе перепроверить соответствие Участников требованиям, установленным настоящей Документацией на любом этапе проведен Запроса предложений. При выявлении факта несоответствия Участника, Победителя такой Участник или Победитель отстраняется от дальнейшего участия в Запросе предложений на любом этапе проведения, включая этап заключения договора.</w:t>
            </w:r>
          </w:p>
        </w:tc>
      </w:tr>
      <w:tr w:rsidR="00624246" w:rsidRPr="00891438" w14:paraId="478E8852" w14:textId="77777777" w:rsidTr="00624246">
        <w:trPr>
          <w:trHeight w:val="232"/>
        </w:trPr>
        <w:tc>
          <w:tcPr>
            <w:tcW w:w="562" w:type="dxa"/>
          </w:tcPr>
          <w:p w14:paraId="747F4506"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44" w:name="_Ref317255007"/>
          </w:p>
        </w:tc>
        <w:bookmarkEnd w:id="244"/>
        <w:tc>
          <w:tcPr>
            <w:tcW w:w="3119" w:type="dxa"/>
          </w:tcPr>
          <w:p w14:paraId="5187F343" w14:textId="77777777" w:rsidR="00624246" w:rsidRPr="00891438" w:rsidRDefault="00624246" w:rsidP="006B3EA2">
            <w:pPr>
              <w:pStyle w:val="Times12"/>
              <w:shd w:val="clear" w:color="auto" w:fill="FFFFFF" w:themeFill="background1"/>
              <w:ind w:firstLine="0"/>
              <w:rPr>
                <w:szCs w:val="24"/>
              </w:rPr>
            </w:pPr>
            <w:r w:rsidRPr="00891438">
              <w:rPr>
                <w:szCs w:val="24"/>
              </w:rPr>
              <w:t xml:space="preserve">Критерии оценки заявок о подаче предложений участников закупки </w:t>
            </w:r>
          </w:p>
        </w:tc>
        <w:tc>
          <w:tcPr>
            <w:tcW w:w="6662" w:type="dxa"/>
          </w:tcPr>
          <w:p w14:paraId="678C2362" w14:textId="77777777" w:rsidR="00624246" w:rsidRPr="004147DA" w:rsidRDefault="00624246" w:rsidP="00891438">
            <w:pPr>
              <w:shd w:val="clear" w:color="auto" w:fill="FFFFFF" w:themeFill="background1"/>
              <w:tabs>
                <w:tab w:val="left" w:pos="331"/>
                <w:tab w:val="left" w:pos="5842"/>
              </w:tabs>
              <w:spacing w:before="120"/>
              <w:ind w:left="-40" w:right="37"/>
              <w:jc w:val="both"/>
              <w:rPr>
                <w:b/>
                <w:bCs/>
                <w:spacing w:val="-6"/>
                <w:u w:val="single"/>
              </w:rPr>
            </w:pPr>
            <w:r w:rsidRPr="004147DA">
              <w:rPr>
                <w:b/>
                <w:bCs/>
                <w:spacing w:val="-6"/>
                <w:u w:val="single"/>
              </w:rPr>
              <w:t>Критерии оценки:</w:t>
            </w:r>
          </w:p>
          <w:p w14:paraId="063662D6" w14:textId="1F25D297" w:rsidR="00624246" w:rsidRPr="00CE789C" w:rsidRDefault="00624246" w:rsidP="00891438">
            <w:pPr>
              <w:shd w:val="clear" w:color="auto" w:fill="FFFFFF" w:themeFill="background1"/>
              <w:tabs>
                <w:tab w:val="left" w:pos="331"/>
              </w:tabs>
              <w:spacing w:before="120"/>
              <w:ind w:right="147"/>
              <w:jc w:val="both"/>
              <w:rPr>
                <w:rFonts w:cs="Arial"/>
              </w:rPr>
            </w:pPr>
            <w:r w:rsidRPr="004147DA">
              <w:rPr>
                <w:rFonts w:cs="Arial"/>
              </w:rPr>
              <w:t>1. Величина коэффициента снижения цены</w:t>
            </w:r>
            <w:r w:rsidRPr="004147DA" w:rsidDel="002B3324">
              <w:rPr>
                <w:rFonts w:cs="Arial"/>
              </w:rPr>
              <w:t xml:space="preserve"> </w:t>
            </w:r>
            <w:r w:rsidRPr="004147DA">
              <w:rPr>
                <w:rFonts w:cs="Arial"/>
              </w:rPr>
              <w:t xml:space="preserve">(значимость критерия </w:t>
            </w:r>
            <w:proofErr w:type="spellStart"/>
            <w:r w:rsidRPr="004147DA">
              <w:rPr>
                <w:rFonts w:cs="Arial"/>
              </w:rPr>
              <w:t>Vц</w:t>
            </w:r>
            <w:proofErr w:type="spellEnd"/>
            <w:r w:rsidRPr="004147DA">
              <w:rPr>
                <w:rFonts w:cs="Arial"/>
              </w:rPr>
              <w:t xml:space="preserve"> - </w:t>
            </w:r>
            <w:r w:rsidR="00FD0D2E" w:rsidRPr="004147DA">
              <w:rPr>
                <w:rFonts w:cs="Arial"/>
              </w:rPr>
              <w:t>90</w:t>
            </w:r>
            <w:r w:rsidRPr="004147DA">
              <w:rPr>
                <w:rFonts w:cs="Arial"/>
              </w:rPr>
              <w:t xml:space="preserve"> %);</w:t>
            </w:r>
          </w:p>
          <w:p w14:paraId="6F7A655C" w14:textId="2EB6CE91" w:rsidR="00624246" w:rsidRPr="00CE789C" w:rsidRDefault="00624246" w:rsidP="00891438">
            <w:pPr>
              <w:shd w:val="clear" w:color="auto" w:fill="FFFFFF" w:themeFill="background1"/>
              <w:tabs>
                <w:tab w:val="left" w:pos="331"/>
                <w:tab w:val="left" w:pos="5842"/>
              </w:tabs>
              <w:spacing w:before="120"/>
              <w:ind w:left="-40" w:right="37"/>
              <w:jc w:val="both"/>
              <w:rPr>
                <w:rFonts w:cs="Arial"/>
              </w:rPr>
            </w:pPr>
            <w:r w:rsidRPr="00CE789C">
              <w:rPr>
                <w:rFonts w:cs="Arial"/>
              </w:rPr>
              <w:t>Размер коэффициента снижения,</w:t>
            </w:r>
            <w:r w:rsidRPr="00CE789C">
              <w:t xml:space="preserve"> </w:t>
            </w:r>
            <w:r w:rsidRPr="00CE789C">
              <w:rPr>
                <w:rFonts w:cs="Arial"/>
              </w:rPr>
              <w:t xml:space="preserve">произведение которого на начальную (максимальную) цену каждой единицы </w:t>
            </w:r>
            <w:r w:rsidR="009A1135" w:rsidRPr="00CE789C">
              <w:rPr>
                <w:rFonts w:cs="Arial"/>
              </w:rPr>
              <w:t xml:space="preserve">продукции </w:t>
            </w:r>
            <w:r w:rsidRPr="00CE789C">
              <w:rPr>
                <w:rFonts w:cs="Arial"/>
              </w:rPr>
              <w:t>(</w:t>
            </w:r>
            <w:r w:rsidR="009A1135" w:rsidRPr="00CE789C">
              <w:rPr>
                <w:rFonts w:cs="Arial"/>
              </w:rPr>
              <w:t xml:space="preserve">товара, </w:t>
            </w:r>
            <w:r w:rsidRPr="00CE789C">
              <w:rPr>
                <w:rFonts w:cs="Arial"/>
              </w:rPr>
              <w:t xml:space="preserve">работы, услуги), указанной в Документации о закупке должно привести к снижению цены соответствующей единицы </w:t>
            </w:r>
            <w:r w:rsidR="00BE1311" w:rsidRPr="00CE789C">
              <w:rPr>
                <w:rFonts w:cs="Arial"/>
              </w:rPr>
              <w:t xml:space="preserve">продукции </w:t>
            </w:r>
            <w:r w:rsidRPr="00CE789C">
              <w:rPr>
                <w:rFonts w:cs="Arial"/>
              </w:rPr>
              <w:t>(</w:t>
            </w:r>
            <w:r w:rsidR="00BE1311" w:rsidRPr="00CE789C">
              <w:rPr>
                <w:rFonts w:cs="Arial"/>
              </w:rPr>
              <w:t xml:space="preserve">товара, </w:t>
            </w:r>
            <w:r w:rsidRPr="00CE789C">
              <w:rPr>
                <w:rFonts w:cs="Arial"/>
              </w:rPr>
              <w:t xml:space="preserve">работы, услуги). </w:t>
            </w:r>
          </w:p>
          <w:p w14:paraId="458F6E69" w14:textId="361F5CE1" w:rsidR="00624246" w:rsidRPr="004147DA" w:rsidRDefault="00E2542F" w:rsidP="00891438">
            <w:pPr>
              <w:shd w:val="clear" w:color="auto" w:fill="FFFFFF" w:themeFill="background1"/>
              <w:tabs>
                <w:tab w:val="left" w:pos="331"/>
                <w:tab w:val="left" w:pos="5842"/>
              </w:tabs>
              <w:spacing w:before="120"/>
              <w:ind w:left="-40" w:right="37"/>
              <w:jc w:val="both"/>
              <w:rPr>
                <w:rFonts w:cs="Arial"/>
              </w:rPr>
            </w:pPr>
            <w:r w:rsidRPr="00CE789C">
              <w:rPr>
                <w:rFonts w:cs="Arial"/>
              </w:rPr>
              <w:t>Величина к</w:t>
            </w:r>
            <w:r w:rsidRPr="00CE789C">
              <w:t xml:space="preserve">оэффициента снижения цены выражается в виде десятичной дроби. Десятичная дробь указывается с десятичным разделителем в виде запятой для разделения целой и дробной части (например, </w:t>
            </w:r>
            <w:r w:rsidR="00256AF9" w:rsidRPr="00CE789C">
              <w:t xml:space="preserve">«0,88» или </w:t>
            </w:r>
            <w:r w:rsidRPr="00CE789C">
              <w:t xml:space="preserve">«0,98» или «0,9» и </w:t>
            </w:r>
            <w:proofErr w:type="gramStart"/>
            <w:r w:rsidRPr="00CE789C">
              <w:t>т.п.</w:t>
            </w:r>
            <w:proofErr w:type="gramEnd"/>
            <w:r w:rsidRPr="00CE789C">
              <w:t xml:space="preserve">). </w:t>
            </w:r>
            <w:r w:rsidRPr="004147DA">
              <w:t>Участником предоставляется один коэффициент снижения цены, который применяется для определения цены единицы</w:t>
            </w:r>
            <w:r w:rsidR="00BE1311" w:rsidRPr="004147DA">
              <w:t xml:space="preserve"> </w:t>
            </w:r>
            <w:r w:rsidR="00BE1311" w:rsidRPr="004147DA">
              <w:lastRenderedPageBreak/>
              <w:t>продукции</w:t>
            </w:r>
            <w:r w:rsidRPr="004147DA">
              <w:t xml:space="preserve"> (</w:t>
            </w:r>
            <w:r w:rsidR="00BE1311" w:rsidRPr="004147DA">
              <w:t xml:space="preserve">товара, </w:t>
            </w:r>
            <w:r w:rsidRPr="004147DA">
              <w:t>работы, услуги) для целей оценки и сопоставления заявок.</w:t>
            </w:r>
          </w:p>
          <w:p w14:paraId="2A8B92E1" w14:textId="0B30459D" w:rsidR="00624246" w:rsidRPr="00CE789C" w:rsidRDefault="00624246" w:rsidP="004648F8">
            <w:pPr>
              <w:shd w:val="clear" w:color="auto" w:fill="FFFFFF" w:themeFill="background1"/>
              <w:tabs>
                <w:tab w:val="left" w:pos="331"/>
                <w:tab w:val="left" w:pos="5842"/>
              </w:tabs>
              <w:spacing w:before="120"/>
              <w:ind w:right="37"/>
              <w:jc w:val="both"/>
              <w:rPr>
                <w:rFonts w:cs="Arial"/>
              </w:rPr>
            </w:pPr>
            <w:r w:rsidRPr="004147DA">
              <w:rPr>
                <w:rFonts w:cs="Arial"/>
              </w:rPr>
              <w:t>2. Опыт участника запроса предложений по</w:t>
            </w:r>
            <w:r w:rsidR="006836FC" w:rsidRPr="004147DA">
              <w:rPr>
                <w:bCs/>
              </w:rPr>
              <w:t xml:space="preserve"> поставке </w:t>
            </w:r>
            <w:r w:rsidR="006836FC" w:rsidRPr="004147DA">
              <w:rPr>
                <w:rStyle w:val="FontStyle21"/>
                <w:bCs/>
                <w:sz w:val="24"/>
                <w:szCs w:val="24"/>
              </w:rPr>
              <w:t xml:space="preserve">продукции </w:t>
            </w:r>
            <w:r w:rsidR="006836FC" w:rsidRPr="004147DA">
              <w:rPr>
                <w:bCs/>
              </w:rPr>
              <w:t xml:space="preserve">на </w:t>
            </w:r>
            <w:r w:rsidR="006836FC" w:rsidRPr="008F2AAF">
              <w:rPr>
                <w:bCs/>
              </w:rPr>
              <w:t xml:space="preserve">территории Российской Федерации в </w:t>
            </w:r>
            <w:proofErr w:type="gramStart"/>
            <w:r w:rsidR="006836FC" w:rsidRPr="008F2AAF">
              <w:rPr>
                <w:bCs/>
              </w:rPr>
              <w:t>2019-2020</w:t>
            </w:r>
            <w:proofErr w:type="gramEnd"/>
            <w:r w:rsidR="006836FC" w:rsidRPr="008F2AAF">
              <w:rPr>
                <w:bCs/>
              </w:rPr>
              <w:t xml:space="preserve"> </w:t>
            </w:r>
            <w:proofErr w:type="spellStart"/>
            <w:r w:rsidR="006836FC" w:rsidRPr="008F2AAF">
              <w:rPr>
                <w:bCs/>
              </w:rPr>
              <w:t>г.г</w:t>
            </w:r>
            <w:proofErr w:type="spellEnd"/>
            <w:r w:rsidR="006836FC" w:rsidRPr="008F2AAF">
              <w:rPr>
                <w:bCs/>
              </w:rPr>
              <w:t xml:space="preserve">. </w:t>
            </w:r>
            <w:r w:rsidR="006836FC" w:rsidRPr="008F2AAF">
              <w:rPr>
                <w:rStyle w:val="FontStyle21"/>
                <w:bCs/>
                <w:sz w:val="24"/>
                <w:szCs w:val="24"/>
              </w:rPr>
              <w:t xml:space="preserve">согласно перечню </w:t>
            </w:r>
            <w:r w:rsidR="00B333F9" w:rsidRPr="008F2AAF">
              <w:rPr>
                <w:rStyle w:val="FontStyle21"/>
                <w:bCs/>
                <w:sz w:val="24"/>
                <w:szCs w:val="24"/>
              </w:rPr>
              <w:t>продукции (</w:t>
            </w:r>
            <w:r w:rsidR="006836FC" w:rsidRPr="008F2AAF">
              <w:rPr>
                <w:bCs/>
                <w:iCs/>
              </w:rPr>
              <w:t>товаров и материалов</w:t>
            </w:r>
            <w:r w:rsidR="00B333F9" w:rsidRPr="008F2AAF">
              <w:rPr>
                <w:bCs/>
                <w:iCs/>
              </w:rPr>
              <w:t>)</w:t>
            </w:r>
            <w:r w:rsidR="006836FC" w:rsidRPr="008F2AAF">
              <w:rPr>
                <w:bCs/>
                <w:iCs/>
              </w:rPr>
              <w:t xml:space="preserve"> Тома 2 </w:t>
            </w:r>
            <w:r w:rsidR="006836FC" w:rsidRPr="008F2AAF">
              <w:rPr>
                <w:iCs/>
              </w:rPr>
              <w:t>«</w:t>
            </w:r>
            <w:r w:rsidR="006836FC" w:rsidRPr="008F2AAF">
              <w:rPr>
                <w:bCs/>
                <w:iCs/>
              </w:rPr>
              <w:t>Техническое задание</w:t>
            </w:r>
            <w:r w:rsidR="006836FC" w:rsidRPr="008F2AAF">
              <w:rPr>
                <w:iCs/>
              </w:rPr>
              <w:t>»</w:t>
            </w:r>
            <w:r w:rsidRPr="008F2AAF">
              <w:rPr>
                <w:rFonts w:cs="Arial"/>
              </w:rPr>
              <w:t xml:space="preserve"> (значимость критерия </w:t>
            </w:r>
            <w:r w:rsidRPr="008F2AAF">
              <w:rPr>
                <w:rFonts w:cs="Arial"/>
                <w:lang w:val="en-US"/>
              </w:rPr>
              <w:t>Vo</w:t>
            </w:r>
            <w:r w:rsidRPr="008F2AAF">
              <w:rPr>
                <w:rFonts w:cs="Arial"/>
              </w:rPr>
              <w:t xml:space="preserve"> – </w:t>
            </w:r>
            <w:r w:rsidR="002D431A" w:rsidRPr="008F2AAF">
              <w:rPr>
                <w:rFonts w:cs="Arial"/>
              </w:rPr>
              <w:t>10</w:t>
            </w:r>
            <w:r w:rsidRPr="008F2AAF">
              <w:rPr>
                <w:rFonts w:cs="Arial"/>
              </w:rPr>
              <w:t>%)</w:t>
            </w:r>
            <w:r w:rsidR="008F2AAF">
              <w:rPr>
                <w:rFonts w:cs="Arial"/>
              </w:rPr>
              <w:t>.</w:t>
            </w:r>
          </w:p>
        </w:tc>
      </w:tr>
      <w:tr w:rsidR="00624246" w:rsidRPr="00891438" w14:paraId="1A5B4BCB" w14:textId="77777777" w:rsidTr="00B36A7C">
        <w:trPr>
          <w:trHeight w:val="2404"/>
        </w:trPr>
        <w:tc>
          <w:tcPr>
            <w:tcW w:w="562" w:type="dxa"/>
          </w:tcPr>
          <w:p w14:paraId="42108FAD"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45" w:name="_Ref317255017"/>
          </w:p>
        </w:tc>
        <w:bookmarkEnd w:id="245"/>
        <w:tc>
          <w:tcPr>
            <w:tcW w:w="3119" w:type="dxa"/>
          </w:tcPr>
          <w:p w14:paraId="1064AA2E" w14:textId="77777777" w:rsidR="00624246" w:rsidRPr="00891438" w:rsidRDefault="00624246" w:rsidP="006B3EA2">
            <w:pPr>
              <w:shd w:val="clear" w:color="auto" w:fill="FFFFFF" w:themeFill="background1"/>
              <w:ind w:right="153"/>
            </w:pPr>
            <w:r w:rsidRPr="00891438">
              <w:t xml:space="preserve">Методика оценки заявок о подаче предложений и определение победителей (победителя) </w:t>
            </w:r>
          </w:p>
        </w:tc>
        <w:tc>
          <w:tcPr>
            <w:tcW w:w="6662" w:type="dxa"/>
          </w:tcPr>
          <w:p w14:paraId="00E16162" w14:textId="77777777" w:rsidR="00624246" w:rsidRPr="00891438" w:rsidRDefault="00624246" w:rsidP="00891438">
            <w:pPr>
              <w:shd w:val="clear" w:color="auto" w:fill="FFFFFF" w:themeFill="background1"/>
              <w:ind w:firstLine="495"/>
            </w:pPr>
            <w:r w:rsidRPr="00891438">
              <w:t>Оценка и сопоставление Заявок производится следующим образом:</w:t>
            </w:r>
          </w:p>
          <w:p w14:paraId="6161A8B1" w14:textId="77777777" w:rsidR="00624246" w:rsidRPr="00891438" w:rsidRDefault="00624246" w:rsidP="00891438">
            <w:pPr>
              <w:shd w:val="clear" w:color="auto" w:fill="FFFFFF" w:themeFill="background1"/>
              <w:ind w:firstLine="495"/>
              <w:jc w:val="both"/>
            </w:pPr>
            <w:r w:rsidRPr="00891438">
              <w:t>Рейтинг Заявки представляет собой суммарную оценку в баллах, получаемую по результатам оценки по критериям, установленным настоящим пунктом Документации, с учетом значимости указанных критериев.</w:t>
            </w:r>
          </w:p>
          <w:p w14:paraId="7A918210" w14:textId="77777777" w:rsidR="00624246" w:rsidRPr="00891438" w:rsidRDefault="00624246" w:rsidP="00891438">
            <w:pPr>
              <w:shd w:val="clear" w:color="auto" w:fill="FFFFFF" w:themeFill="background1"/>
              <w:ind w:firstLine="459"/>
              <w:jc w:val="both"/>
            </w:pPr>
          </w:p>
          <w:p w14:paraId="3B379D78" w14:textId="77777777" w:rsidR="00624246" w:rsidRPr="00891438" w:rsidRDefault="00624246" w:rsidP="00891438">
            <w:pPr>
              <w:shd w:val="clear" w:color="auto" w:fill="FFFFFF" w:themeFill="background1"/>
              <w:ind w:firstLine="459"/>
              <w:jc w:val="both"/>
            </w:pPr>
            <w:r w:rsidRPr="00891438">
              <w:t>Рейтинг Заявки на участие в Запросе предложений i-го Участника Запроса предложений (</w:t>
            </w:r>
            <w:proofErr w:type="spellStart"/>
            <w:r w:rsidRPr="00891438">
              <w:t>Ri</w:t>
            </w:r>
            <w:proofErr w:type="spellEnd"/>
            <w:r w:rsidRPr="00891438">
              <w:t>) определяется по формуле:</w:t>
            </w:r>
          </w:p>
          <w:p w14:paraId="5FA0CF98" w14:textId="77777777" w:rsidR="00624246" w:rsidRPr="00891438" w:rsidRDefault="00624246" w:rsidP="00891438">
            <w:pPr>
              <w:shd w:val="clear" w:color="auto" w:fill="FFFFFF" w:themeFill="background1"/>
              <w:ind w:firstLine="459"/>
              <w:jc w:val="both"/>
              <w:rPr>
                <w:b/>
              </w:rPr>
            </w:pPr>
          </w:p>
          <w:p w14:paraId="3748F39A" w14:textId="77777777" w:rsidR="00624246" w:rsidRPr="00891438" w:rsidRDefault="00624246" w:rsidP="00891438">
            <w:pPr>
              <w:shd w:val="clear" w:color="auto" w:fill="FFFFFF" w:themeFill="background1"/>
              <w:ind w:firstLine="459"/>
              <w:jc w:val="both"/>
              <w:rPr>
                <w:b/>
              </w:rPr>
            </w:pPr>
          </w:p>
          <w:p w14:paraId="04B63EAE" w14:textId="77777777" w:rsidR="00624246" w:rsidRPr="00891438" w:rsidRDefault="00624246" w:rsidP="00891438">
            <w:pPr>
              <w:shd w:val="clear" w:color="auto" w:fill="FFFFFF" w:themeFill="background1"/>
              <w:ind w:firstLine="459"/>
              <w:jc w:val="center"/>
              <w:rPr>
                <w:b/>
                <w:sz w:val="32"/>
                <w:szCs w:val="32"/>
              </w:rPr>
            </w:pPr>
            <w:r w:rsidRPr="00891438">
              <w:rPr>
                <w:b/>
                <w:sz w:val="32"/>
                <w:szCs w:val="32"/>
                <w:lang w:val="en-US"/>
              </w:rPr>
              <w:t>Ri</w:t>
            </w:r>
            <w:r w:rsidRPr="00891438">
              <w:rPr>
                <w:b/>
                <w:sz w:val="32"/>
                <w:szCs w:val="32"/>
              </w:rPr>
              <w:t xml:space="preserve"> = </w:t>
            </w:r>
            <w:proofErr w:type="spellStart"/>
            <w:r w:rsidRPr="00891438">
              <w:rPr>
                <w:b/>
                <w:sz w:val="32"/>
                <w:szCs w:val="32"/>
              </w:rPr>
              <w:t>Rцкi</w:t>
            </w:r>
            <w:proofErr w:type="spellEnd"/>
            <w:r w:rsidRPr="00891438">
              <w:rPr>
                <w:b/>
                <w:sz w:val="32"/>
                <w:szCs w:val="32"/>
              </w:rPr>
              <w:t xml:space="preserve"> </w:t>
            </w:r>
            <w:proofErr w:type="spellStart"/>
            <w:r w:rsidRPr="00891438">
              <w:rPr>
                <w:b/>
                <w:sz w:val="32"/>
                <w:szCs w:val="32"/>
                <w:lang w:val="en-US"/>
              </w:rPr>
              <w:t>xV</w:t>
            </w:r>
            <w:proofErr w:type="spellEnd"/>
            <w:proofErr w:type="gramStart"/>
            <w:r w:rsidRPr="00891438">
              <w:rPr>
                <w:b/>
                <w:sz w:val="32"/>
                <w:szCs w:val="32"/>
              </w:rPr>
              <w:t>ц  +</w:t>
            </w:r>
            <w:proofErr w:type="gramEnd"/>
            <w:r w:rsidRPr="00891438">
              <w:rPr>
                <w:b/>
                <w:sz w:val="32"/>
                <w:szCs w:val="32"/>
              </w:rPr>
              <w:t xml:space="preserve"> </w:t>
            </w:r>
            <w:r w:rsidRPr="00891438">
              <w:rPr>
                <w:b/>
                <w:sz w:val="32"/>
                <w:szCs w:val="32"/>
                <w:lang w:val="en-US"/>
              </w:rPr>
              <w:t>Roi</w:t>
            </w:r>
            <w:r w:rsidRPr="00891438">
              <w:rPr>
                <w:b/>
                <w:sz w:val="32"/>
                <w:szCs w:val="32"/>
              </w:rPr>
              <w:t xml:space="preserve"> </w:t>
            </w:r>
            <w:r w:rsidRPr="00891438">
              <w:rPr>
                <w:b/>
                <w:sz w:val="32"/>
                <w:szCs w:val="32"/>
                <w:lang w:val="en-US"/>
              </w:rPr>
              <w:t>x</w:t>
            </w:r>
            <w:r w:rsidRPr="00891438">
              <w:rPr>
                <w:b/>
                <w:sz w:val="32"/>
                <w:szCs w:val="32"/>
              </w:rPr>
              <w:t xml:space="preserve"> </w:t>
            </w:r>
            <w:r w:rsidRPr="00891438">
              <w:rPr>
                <w:b/>
                <w:sz w:val="32"/>
                <w:szCs w:val="32"/>
                <w:lang w:val="en-US"/>
              </w:rPr>
              <w:t>Vo</w:t>
            </w:r>
            <w:r w:rsidRPr="00891438">
              <w:rPr>
                <w:b/>
                <w:sz w:val="32"/>
                <w:szCs w:val="32"/>
              </w:rPr>
              <w:t xml:space="preserve">  </w:t>
            </w:r>
          </w:p>
          <w:p w14:paraId="5E8F439E" w14:textId="77777777" w:rsidR="00624246" w:rsidRPr="00891438" w:rsidRDefault="00624246" w:rsidP="00891438">
            <w:pPr>
              <w:shd w:val="clear" w:color="auto" w:fill="FFFFFF" w:themeFill="background1"/>
              <w:ind w:firstLine="459"/>
              <w:jc w:val="center"/>
              <w:rPr>
                <w:b/>
                <w:sz w:val="28"/>
                <w:szCs w:val="28"/>
              </w:rPr>
            </w:pPr>
          </w:p>
          <w:p w14:paraId="3921FD42" w14:textId="77777777" w:rsidR="00624246" w:rsidRPr="00891438" w:rsidRDefault="00624246" w:rsidP="00891438">
            <w:pPr>
              <w:shd w:val="clear" w:color="auto" w:fill="FFFFFF" w:themeFill="background1"/>
              <w:ind w:firstLine="459"/>
              <w:jc w:val="both"/>
            </w:pPr>
          </w:p>
          <w:p w14:paraId="67FDA64A" w14:textId="77777777" w:rsidR="00624246" w:rsidRPr="00891438" w:rsidRDefault="00624246" w:rsidP="00891438">
            <w:pPr>
              <w:shd w:val="clear" w:color="auto" w:fill="FFFFFF" w:themeFill="background1"/>
              <w:ind w:hanging="7"/>
              <w:jc w:val="both"/>
            </w:pPr>
            <w:r w:rsidRPr="00891438">
              <w:t>где:</w:t>
            </w:r>
          </w:p>
          <w:p w14:paraId="08E15282" w14:textId="77777777" w:rsidR="00624246" w:rsidRPr="00891438" w:rsidRDefault="00624246" w:rsidP="00891438">
            <w:pPr>
              <w:shd w:val="clear" w:color="auto" w:fill="FFFFFF" w:themeFill="background1"/>
              <w:ind w:hanging="7"/>
              <w:jc w:val="both"/>
            </w:pPr>
            <w:proofErr w:type="spellStart"/>
            <w:r w:rsidRPr="00891438">
              <w:t>Rцкi</w:t>
            </w:r>
            <w:proofErr w:type="spellEnd"/>
            <w:r w:rsidRPr="00891438">
              <w:t xml:space="preserve"> - рейтинг i-й заявки Участника по критерию «Величина коэффициента снижения цены».</w:t>
            </w:r>
          </w:p>
          <w:p w14:paraId="4726EEBD" w14:textId="02BD6448" w:rsidR="00624246" w:rsidRPr="00891438" w:rsidRDefault="00624246" w:rsidP="00891438">
            <w:pPr>
              <w:shd w:val="clear" w:color="auto" w:fill="FFFFFF" w:themeFill="background1"/>
              <w:ind w:hanging="7"/>
              <w:jc w:val="both"/>
            </w:pPr>
            <w:proofErr w:type="spellStart"/>
            <w:r w:rsidRPr="00891438">
              <w:t>Roi</w:t>
            </w:r>
            <w:proofErr w:type="spellEnd"/>
            <w:r w:rsidRPr="00891438">
              <w:t xml:space="preserve"> - рейтинг i-й заявки Участника по критерию «Опыт участника запроса </w:t>
            </w:r>
            <w:r w:rsidRPr="009E4C5C">
              <w:t>предложений по</w:t>
            </w:r>
            <w:r w:rsidR="004F7469" w:rsidRPr="009E4C5C">
              <w:rPr>
                <w:bCs/>
              </w:rPr>
              <w:t xml:space="preserve"> поставке </w:t>
            </w:r>
            <w:r w:rsidR="004F7469" w:rsidRPr="009E4C5C">
              <w:rPr>
                <w:rStyle w:val="FontStyle21"/>
                <w:bCs/>
                <w:sz w:val="24"/>
                <w:szCs w:val="24"/>
              </w:rPr>
              <w:t xml:space="preserve">продукции </w:t>
            </w:r>
            <w:r w:rsidR="004F7469" w:rsidRPr="009E4C5C">
              <w:rPr>
                <w:bCs/>
              </w:rPr>
              <w:t xml:space="preserve">на территории Российской Федерации в </w:t>
            </w:r>
            <w:proofErr w:type="gramStart"/>
            <w:r w:rsidR="004F7469" w:rsidRPr="009E4C5C">
              <w:rPr>
                <w:bCs/>
              </w:rPr>
              <w:t>2019-2020</w:t>
            </w:r>
            <w:proofErr w:type="gramEnd"/>
            <w:r w:rsidR="004F7469" w:rsidRPr="009E4C5C">
              <w:rPr>
                <w:bCs/>
              </w:rPr>
              <w:t xml:space="preserve"> </w:t>
            </w:r>
            <w:proofErr w:type="spellStart"/>
            <w:r w:rsidR="004F7469" w:rsidRPr="009E4C5C">
              <w:rPr>
                <w:bCs/>
              </w:rPr>
              <w:t>г.г</w:t>
            </w:r>
            <w:proofErr w:type="spellEnd"/>
            <w:r w:rsidR="004F7469" w:rsidRPr="009E4C5C">
              <w:rPr>
                <w:bCs/>
              </w:rPr>
              <w:t xml:space="preserve">. </w:t>
            </w:r>
            <w:r w:rsidR="004F7469" w:rsidRPr="009E4C5C">
              <w:rPr>
                <w:rStyle w:val="FontStyle21"/>
                <w:bCs/>
                <w:sz w:val="24"/>
                <w:szCs w:val="24"/>
              </w:rPr>
              <w:t>согласно перечню</w:t>
            </w:r>
            <w:r w:rsidR="00B333F9">
              <w:rPr>
                <w:rStyle w:val="FontStyle21"/>
                <w:bCs/>
                <w:sz w:val="24"/>
                <w:szCs w:val="24"/>
              </w:rPr>
              <w:t xml:space="preserve"> продукции</w:t>
            </w:r>
            <w:r w:rsidR="004F7469" w:rsidRPr="009E4C5C">
              <w:rPr>
                <w:rStyle w:val="FontStyle21"/>
                <w:bCs/>
                <w:sz w:val="24"/>
                <w:szCs w:val="24"/>
              </w:rPr>
              <w:t xml:space="preserve"> </w:t>
            </w:r>
            <w:r w:rsidR="00B333F9">
              <w:rPr>
                <w:rStyle w:val="FontStyle21"/>
                <w:bCs/>
                <w:sz w:val="24"/>
                <w:szCs w:val="24"/>
              </w:rPr>
              <w:t>(</w:t>
            </w:r>
            <w:r w:rsidR="004F7469" w:rsidRPr="009E4C5C">
              <w:rPr>
                <w:bCs/>
                <w:iCs/>
              </w:rPr>
              <w:t>товаров и материалов</w:t>
            </w:r>
            <w:r w:rsidR="00B333F9">
              <w:rPr>
                <w:bCs/>
                <w:iCs/>
              </w:rPr>
              <w:t>)</w:t>
            </w:r>
            <w:r w:rsidR="004F7469" w:rsidRPr="009E4C5C">
              <w:rPr>
                <w:bCs/>
                <w:iCs/>
              </w:rPr>
              <w:t xml:space="preserve"> Тома 2 </w:t>
            </w:r>
            <w:r w:rsidR="004F7469" w:rsidRPr="009E4C5C">
              <w:rPr>
                <w:iCs/>
              </w:rPr>
              <w:t>«</w:t>
            </w:r>
            <w:r w:rsidR="004F7469" w:rsidRPr="009E4C5C">
              <w:rPr>
                <w:bCs/>
                <w:iCs/>
              </w:rPr>
              <w:t>Техническое задание</w:t>
            </w:r>
            <w:r w:rsidRPr="009E4C5C">
              <w:rPr>
                <w:rFonts w:cs="Arial"/>
              </w:rPr>
              <w:t>»</w:t>
            </w:r>
            <w:r w:rsidRPr="009E4C5C">
              <w:t>.</w:t>
            </w:r>
            <w:r w:rsidRPr="00891438">
              <w:t xml:space="preserve"> </w:t>
            </w:r>
          </w:p>
          <w:p w14:paraId="3BA19443" w14:textId="77777777" w:rsidR="00624246" w:rsidRPr="00891438" w:rsidRDefault="00624246" w:rsidP="00891438">
            <w:pPr>
              <w:shd w:val="clear" w:color="auto" w:fill="FFFFFF" w:themeFill="background1"/>
              <w:jc w:val="both"/>
            </w:pPr>
          </w:p>
          <w:p w14:paraId="40C1B2BE" w14:textId="77777777" w:rsidR="00624246" w:rsidRPr="00891438" w:rsidRDefault="00624246" w:rsidP="00891438">
            <w:pPr>
              <w:shd w:val="clear" w:color="auto" w:fill="FFFFFF" w:themeFill="background1"/>
              <w:jc w:val="both"/>
            </w:pPr>
            <w:proofErr w:type="spellStart"/>
            <w:r w:rsidRPr="00891438">
              <w:rPr>
                <w:b/>
              </w:rPr>
              <w:t>V</w:t>
            </w:r>
            <w:r w:rsidRPr="00891438">
              <w:rPr>
                <w:b/>
                <w:vertAlign w:val="subscript"/>
              </w:rPr>
              <w:t>ц</w:t>
            </w:r>
            <w:proofErr w:type="spellEnd"/>
            <w:r w:rsidRPr="00891438">
              <w:rPr>
                <w:b/>
              </w:rPr>
              <w:t xml:space="preserve">, </w:t>
            </w:r>
            <w:r w:rsidRPr="00891438">
              <w:rPr>
                <w:b/>
                <w:bCs/>
                <w:lang w:val="en-US"/>
              </w:rPr>
              <w:t>Vo</w:t>
            </w:r>
            <w:r w:rsidRPr="00891438">
              <w:rPr>
                <w:b/>
              </w:rPr>
              <w:t xml:space="preserve"> – </w:t>
            </w:r>
            <w:r w:rsidRPr="00891438">
              <w:t>вес соответствующих критериев</w:t>
            </w:r>
          </w:p>
          <w:p w14:paraId="61F30C25" w14:textId="77777777" w:rsidR="00624246" w:rsidRPr="00891438" w:rsidRDefault="00624246" w:rsidP="00891438">
            <w:pPr>
              <w:shd w:val="clear" w:color="auto" w:fill="FFFFFF" w:themeFill="background1"/>
              <w:jc w:val="both"/>
            </w:pPr>
          </w:p>
          <w:p w14:paraId="4425E193" w14:textId="77777777" w:rsidR="00624246" w:rsidRPr="00891438" w:rsidRDefault="00624246" w:rsidP="00891438">
            <w:pPr>
              <w:shd w:val="clear" w:color="auto" w:fill="FFFFFF" w:themeFill="background1"/>
              <w:jc w:val="both"/>
            </w:pPr>
          </w:p>
          <w:p w14:paraId="7C4BA116" w14:textId="77777777" w:rsidR="00624246" w:rsidRPr="00891438" w:rsidRDefault="00624246" w:rsidP="00891438">
            <w:pPr>
              <w:shd w:val="clear" w:color="auto" w:fill="FFFFFF" w:themeFill="background1"/>
              <w:jc w:val="both"/>
              <w:rPr>
                <w:b/>
              </w:rPr>
            </w:pPr>
            <w:r w:rsidRPr="00891438">
              <w:rPr>
                <w:b/>
              </w:rPr>
              <w:t>Рейтинг заявок определяется следующим способом:</w:t>
            </w:r>
          </w:p>
          <w:p w14:paraId="7C6FBD47" w14:textId="77777777" w:rsidR="00624246" w:rsidRPr="00891438" w:rsidRDefault="00624246" w:rsidP="00891438">
            <w:pPr>
              <w:shd w:val="clear" w:color="auto" w:fill="FFFFFF" w:themeFill="background1"/>
              <w:jc w:val="both"/>
              <w:rPr>
                <w:b/>
              </w:rPr>
            </w:pPr>
          </w:p>
          <w:p w14:paraId="65BD4966" w14:textId="77777777" w:rsidR="00624246" w:rsidRPr="00FC363B" w:rsidRDefault="00624246" w:rsidP="00891438">
            <w:pPr>
              <w:shd w:val="clear" w:color="auto" w:fill="FFFFFF" w:themeFill="background1"/>
              <w:jc w:val="both"/>
              <w:rPr>
                <w:b/>
                <w:bCs/>
              </w:rPr>
            </w:pPr>
            <w:r w:rsidRPr="00FC363B">
              <w:rPr>
                <w:b/>
                <w:bCs/>
              </w:rPr>
              <w:t>1. По критерию «Величина коэффициента снижения цены»</w:t>
            </w:r>
            <w:r w:rsidRPr="00FC363B">
              <w:rPr>
                <w:b/>
              </w:rPr>
              <w:t xml:space="preserve"> (</w:t>
            </w:r>
            <w:r w:rsidRPr="00FC363B">
              <w:rPr>
                <w:b/>
                <w:lang w:val="en-US"/>
              </w:rPr>
              <w:t>R</w:t>
            </w:r>
            <w:proofErr w:type="spellStart"/>
            <w:r w:rsidRPr="00FC363B">
              <w:rPr>
                <w:b/>
                <w:vertAlign w:val="subscript"/>
              </w:rPr>
              <w:t>цк</w:t>
            </w:r>
            <w:proofErr w:type="spellEnd"/>
            <w:r w:rsidRPr="00FC363B">
              <w:rPr>
                <w:b/>
                <w:vertAlign w:val="subscript"/>
                <w:lang w:val="en-US"/>
              </w:rPr>
              <w:t>i</w:t>
            </w:r>
            <w:r w:rsidRPr="00FC363B">
              <w:rPr>
                <w:b/>
              </w:rPr>
              <w:t xml:space="preserve">) </w:t>
            </w:r>
            <w:r w:rsidRPr="00FC363B">
              <w:rPr>
                <w:b/>
                <w:bCs/>
              </w:rPr>
              <w:t>определяется по формуле:</w:t>
            </w:r>
          </w:p>
          <w:p w14:paraId="29B5AA98" w14:textId="77777777" w:rsidR="00624246" w:rsidRPr="00FC363B" w:rsidRDefault="00624246" w:rsidP="00891438">
            <w:pPr>
              <w:shd w:val="clear" w:color="auto" w:fill="FFFFFF" w:themeFill="background1"/>
              <w:jc w:val="both"/>
              <w:rPr>
                <w:b/>
                <w:bCs/>
              </w:rPr>
            </w:pPr>
          </w:p>
          <w:p w14:paraId="395E4935" w14:textId="77777777" w:rsidR="00624246" w:rsidRPr="00FC363B" w:rsidRDefault="00624246" w:rsidP="00891438">
            <w:pPr>
              <w:shd w:val="clear" w:color="auto" w:fill="FFFFFF" w:themeFill="background1"/>
              <w:jc w:val="both"/>
              <w:rPr>
                <w:b/>
                <w:bCs/>
              </w:rPr>
            </w:pPr>
          </w:p>
          <w:p w14:paraId="712B54BC" w14:textId="77777777" w:rsidR="00624246" w:rsidRPr="006E1002" w:rsidRDefault="00624246" w:rsidP="00891438">
            <w:pPr>
              <w:shd w:val="clear" w:color="auto" w:fill="FFFFFF" w:themeFill="background1"/>
              <w:tabs>
                <w:tab w:val="left" w:pos="1928"/>
                <w:tab w:val="center" w:pos="2976"/>
              </w:tabs>
              <w:rPr>
                <w:b/>
                <w:bCs/>
                <w:sz w:val="36"/>
                <w:szCs w:val="36"/>
                <w:lang w:val="en-US"/>
              </w:rPr>
            </w:pPr>
            <w:r w:rsidRPr="00FC363B">
              <w:rPr>
                <w:sz w:val="28"/>
                <w:szCs w:val="28"/>
              </w:rPr>
              <w:tab/>
            </w:r>
            <w:r w:rsidRPr="00FC363B">
              <w:rPr>
                <w:b/>
                <w:sz w:val="36"/>
                <w:szCs w:val="36"/>
              </w:rPr>
              <w:tab/>
            </w:r>
            <w:r w:rsidRPr="00FC363B">
              <w:rPr>
                <w:b/>
                <w:sz w:val="36"/>
                <w:szCs w:val="36"/>
                <w:lang w:val="en-US"/>
              </w:rPr>
              <w:t>R</w:t>
            </w:r>
            <w:proofErr w:type="spellStart"/>
            <w:r w:rsidRPr="00FC363B">
              <w:rPr>
                <w:b/>
                <w:sz w:val="36"/>
                <w:szCs w:val="36"/>
                <w:vertAlign w:val="subscript"/>
              </w:rPr>
              <w:t>цк</w:t>
            </w:r>
            <w:proofErr w:type="spellEnd"/>
            <w:r w:rsidRPr="00FC363B">
              <w:rPr>
                <w:b/>
                <w:sz w:val="36"/>
                <w:szCs w:val="36"/>
                <w:vertAlign w:val="subscript"/>
                <w:lang w:val="en-US"/>
              </w:rPr>
              <w:t>i</w:t>
            </w:r>
            <w:r w:rsidRPr="006E1002">
              <w:rPr>
                <w:b/>
                <w:sz w:val="36"/>
                <w:szCs w:val="36"/>
                <w:vertAlign w:val="subscript"/>
                <w:lang w:val="en-US"/>
              </w:rPr>
              <w:t xml:space="preserve"> </w:t>
            </w:r>
            <m:oMath>
              <m:r>
                <m:rPr>
                  <m:sty m:val="b"/>
                </m:rPr>
                <w:rPr>
                  <w:rFonts w:ascii="Cambria Math" w:hAnsi="Cambria Math" w:cs="Cambria Math"/>
                  <w:sz w:val="36"/>
                  <w:szCs w:val="36"/>
                  <w:vertAlign w:val="subscript"/>
                  <w:lang w:val="en-US"/>
                </w:rPr>
                <m:t>=</m:t>
              </m:r>
              <m:f>
                <m:fPr>
                  <m:ctrlPr>
                    <w:rPr>
                      <w:rFonts w:ascii="Cambria Math" w:hAnsi="Cambria Math"/>
                      <w:sz w:val="36"/>
                      <w:szCs w:val="36"/>
                      <w:vertAlign w:val="subscript"/>
                      <w:lang w:val="en-US"/>
                    </w:rPr>
                  </m:ctrlPr>
                </m:fPr>
                <m:num>
                  <m:r>
                    <m:rPr>
                      <m:sty m:val="p"/>
                    </m:rPr>
                    <w:rPr>
                      <w:rFonts w:ascii="Cambria Math" w:hAnsi="Cambria Math"/>
                      <w:sz w:val="36"/>
                      <w:szCs w:val="36"/>
                    </w:rPr>
                    <m:t>К</m:t>
                  </m:r>
                  <m:r>
                    <m:rPr>
                      <m:sty m:val="p"/>
                    </m:rPr>
                    <w:rPr>
                      <w:rFonts w:ascii="Cambria Math" w:hAnsi="Cambria Math"/>
                      <w:sz w:val="36"/>
                      <w:szCs w:val="36"/>
                      <w:vertAlign w:val="subscript"/>
                    </w:rPr>
                    <m:t>ц</m:t>
                  </m:r>
                  <m:r>
                    <w:rPr>
                      <w:rFonts w:ascii="Cambria Math" w:hAnsi="Cambria Math"/>
                      <w:sz w:val="36"/>
                      <w:szCs w:val="36"/>
                      <w:vertAlign w:val="subscript"/>
                    </w:rPr>
                    <m:t>k</m:t>
                  </m:r>
                  <m:r>
                    <w:rPr>
                      <w:rFonts w:ascii="Cambria Math" w:hAnsi="Cambria Math"/>
                      <w:sz w:val="36"/>
                      <w:szCs w:val="36"/>
                      <w:vertAlign w:val="subscript"/>
                      <w:lang w:val="en-US"/>
                    </w:rPr>
                    <m:t xml:space="preserve"> </m:t>
                  </m:r>
                  <m:r>
                    <w:rPr>
                      <w:rFonts w:ascii="Cambria Math" w:hAnsi="Cambria Math"/>
                      <w:sz w:val="36"/>
                      <w:szCs w:val="36"/>
                      <w:lang w:val="en-US"/>
                    </w:rPr>
                    <m:t>min</m:t>
                  </m:r>
                </m:num>
                <m:den>
                  <m:r>
                    <m:rPr>
                      <m:sty m:val="p"/>
                    </m:rPr>
                    <w:rPr>
                      <w:rFonts w:ascii="Cambria Math" w:hAnsi="Cambria Math"/>
                      <w:sz w:val="36"/>
                      <w:szCs w:val="36"/>
                    </w:rPr>
                    <m:t>Цср</m:t>
                  </m:r>
                  <m:r>
                    <w:rPr>
                      <w:rFonts w:ascii="Cambria Math" w:hAnsi="Cambria Math"/>
                      <w:sz w:val="36"/>
                      <w:szCs w:val="36"/>
                      <w:lang w:val="en-US"/>
                    </w:rPr>
                    <m:t>k</m:t>
                  </m:r>
                </m:den>
              </m:f>
            </m:oMath>
            <w:r w:rsidRPr="006E1002">
              <w:rPr>
                <w:b/>
                <w:sz w:val="36"/>
                <w:szCs w:val="36"/>
                <w:vertAlign w:val="subscript"/>
                <w:lang w:val="en-US"/>
              </w:rPr>
              <w:t xml:space="preserve"> </w:t>
            </w:r>
            <w:r w:rsidRPr="006E1002">
              <w:rPr>
                <w:b/>
                <w:sz w:val="36"/>
                <w:szCs w:val="36"/>
                <w:lang w:val="en-US"/>
              </w:rPr>
              <w:t xml:space="preserve"> </w:t>
            </w:r>
            <w:r w:rsidR="00256196" w:rsidRPr="00FC363B">
              <w:rPr>
                <w:sz w:val="28"/>
                <w:szCs w:val="28"/>
                <w:lang w:val="en-US"/>
              </w:rPr>
              <w:t xml:space="preserve"> x</w:t>
            </w:r>
            <w:r w:rsidR="00256196" w:rsidRPr="006E1002">
              <w:rPr>
                <w:sz w:val="28"/>
                <w:szCs w:val="28"/>
                <w:vertAlign w:val="subscript"/>
                <w:lang w:val="en-US"/>
              </w:rPr>
              <w:t xml:space="preserve"> </w:t>
            </w:r>
            <w:r w:rsidR="00256196" w:rsidRPr="006E1002">
              <w:rPr>
                <w:sz w:val="28"/>
                <w:szCs w:val="28"/>
                <w:lang w:val="en-US"/>
              </w:rPr>
              <w:t>100</w:t>
            </w:r>
          </w:p>
          <w:p w14:paraId="265EB260" w14:textId="77777777" w:rsidR="00624246" w:rsidRPr="006E1002" w:rsidRDefault="00624246" w:rsidP="00891438">
            <w:pPr>
              <w:shd w:val="clear" w:color="auto" w:fill="FFFFFF" w:themeFill="background1"/>
              <w:jc w:val="both"/>
              <w:rPr>
                <w:lang w:val="en-US"/>
              </w:rPr>
            </w:pPr>
          </w:p>
          <w:p w14:paraId="19EDCCF1" w14:textId="77777777" w:rsidR="00256196" w:rsidRDefault="00256196" w:rsidP="00891438">
            <w:pPr>
              <w:shd w:val="clear" w:color="auto" w:fill="FFFFFF" w:themeFill="background1"/>
              <w:jc w:val="both"/>
            </w:pPr>
            <w:r w:rsidRPr="00FC363B">
              <w:t>где:</w:t>
            </w:r>
          </w:p>
          <w:p w14:paraId="52DBF8A4" w14:textId="77777777" w:rsidR="00256196" w:rsidRDefault="00256196" w:rsidP="00891438">
            <w:pPr>
              <w:shd w:val="clear" w:color="auto" w:fill="FFFFFF" w:themeFill="background1"/>
              <w:jc w:val="both"/>
            </w:pPr>
          </w:p>
          <w:p w14:paraId="5BDE832B" w14:textId="77777777" w:rsidR="00256196" w:rsidRPr="00FC363B" w:rsidRDefault="00256196" w:rsidP="00256196">
            <w:pPr>
              <w:shd w:val="clear" w:color="auto" w:fill="FFFFFF" w:themeFill="background1"/>
              <w:jc w:val="both"/>
            </w:pPr>
            <m:oMath>
              <m:r>
                <m:rPr>
                  <m:sty m:val="p"/>
                </m:rPr>
                <w:rPr>
                  <w:rFonts w:ascii="Cambria Math" w:hAnsi="Cambria Math"/>
                </w:rPr>
                <m:t>Цср</m:t>
              </m:r>
              <m:r>
                <w:rPr>
                  <w:rFonts w:ascii="Cambria Math" w:hAnsi="Cambria Math"/>
                  <w:lang w:val="en-US"/>
                </w:rPr>
                <m:t>k</m:t>
              </m:r>
              <m:r>
                <m:rPr>
                  <m:sty m:val="p"/>
                </m:rPr>
                <w:rPr>
                  <w:rFonts w:ascii="Cambria Math" w:hAnsi="Cambria Math"/>
                  <w:vertAlign w:val="subscript"/>
                </w:rPr>
                <m:t xml:space="preserve"> </m:t>
              </m:r>
            </m:oMath>
            <w:r w:rsidRPr="00FC363B">
              <w:rPr>
                <w:vertAlign w:val="subscript"/>
              </w:rPr>
              <w:t xml:space="preserve"> </w:t>
            </w:r>
            <w:r w:rsidRPr="00FC363B">
              <w:t xml:space="preserve">– коэффициент снижения цены i-го Участника на тип </w:t>
            </w:r>
            <w:r w:rsidR="005E489C">
              <w:t>п</w:t>
            </w:r>
            <w:r>
              <w:t>родукции</w:t>
            </w:r>
            <w:r w:rsidRPr="00FC363B">
              <w:t>.</w:t>
            </w:r>
          </w:p>
          <w:p w14:paraId="025AEF6D" w14:textId="77777777" w:rsidR="00624246" w:rsidRPr="00FC363B" w:rsidRDefault="00256196" w:rsidP="00891438">
            <w:pPr>
              <w:shd w:val="clear" w:color="auto" w:fill="FFFFFF" w:themeFill="background1"/>
              <w:jc w:val="both"/>
            </w:pPr>
            <m:oMath>
              <m:r>
                <m:rPr>
                  <m:sty m:val="p"/>
                </m:rPr>
                <w:rPr>
                  <w:rFonts w:ascii="Cambria Math" w:hAnsi="Cambria Math"/>
                </w:rPr>
                <m:t>К</m:t>
              </m:r>
              <m:r>
                <m:rPr>
                  <m:sty m:val="p"/>
                </m:rPr>
                <w:rPr>
                  <w:rFonts w:ascii="Cambria Math" w:hAnsi="Cambria Math"/>
                  <w:vertAlign w:val="subscript"/>
                </w:rPr>
                <m:t>ц</m:t>
              </m:r>
              <m:r>
                <w:rPr>
                  <w:rFonts w:ascii="Cambria Math" w:hAnsi="Cambria Math"/>
                  <w:vertAlign w:val="subscript"/>
                </w:rPr>
                <m:t xml:space="preserve">k </m:t>
              </m:r>
              <m:r>
                <w:rPr>
                  <w:rFonts w:ascii="Cambria Math" w:hAnsi="Cambria Math"/>
                  <w:lang w:val="en-US"/>
                </w:rPr>
                <m:t>min</m:t>
              </m:r>
            </m:oMath>
            <w:r w:rsidRPr="00FC363B">
              <w:rPr>
                <w:vertAlign w:val="subscript"/>
              </w:rPr>
              <w:t xml:space="preserve">  </w:t>
            </w:r>
            <w:r w:rsidRPr="00FC363B">
              <w:t xml:space="preserve">– минимальный коэффициент снижения цены на тип </w:t>
            </w:r>
            <w:r w:rsidR="005E489C">
              <w:t>п</w:t>
            </w:r>
            <w:r>
              <w:t>родукции</w:t>
            </w:r>
            <w:r w:rsidRPr="00FC363B">
              <w:t xml:space="preserve"> из предоставленных и впоследствии рассчитанных от всех допущенными претендентов на участие в запросе предложений.</w:t>
            </w:r>
          </w:p>
          <w:p w14:paraId="759FE42A" w14:textId="6AE73A5A" w:rsidR="00624246" w:rsidRPr="00FC363B" w:rsidRDefault="00624246" w:rsidP="00891438">
            <w:pPr>
              <w:shd w:val="clear" w:color="auto" w:fill="FFFFFF" w:themeFill="background1"/>
              <w:jc w:val="both"/>
            </w:pPr>
            <w:r w:rsidRPr="00FC363B">
              <w:t>Коэффициент снижения цены</w:t>
            </w:r>
            <w:r w:rsidR="00F54DA7" w:rsidRPr="00FC363B">
              <w:t xml:space="preserve"> </w:t>
            </w:r>
            <w:r w:rsidRPr="00FC363B">
              <w:t xml:space="preserve">не должен повышать предельные цены на соответствующие номенклатурные позиции, указанные </w:t>
            </w:r>
            <w:r w:rsidRPr="00FC363B">
              <w:lastRenderedPageBreak/>
              <w:t>в Приложени</w:t>
            </w:r>
            <w:r w:rsidR="00697BEE">
              <w:t>и</w:t>
            </w:r>
            <w:r w:rsidRPr="00FC363B">
              <w:t xml:space="preserve"> № 1 Тома 1 «Общая и коммерческая части» настоящей Закупочной документации.</w:t>
            </w:r>
          </w:p>
          <w:p w14:paraId="1201089D" w14:textId="77777777" w:rsidR="00624246" w:rsidRPr="00FC363B" w:rsidRDefault="00624246" w:rsidP="00891438">
            <w:pPr>
              <w:shd w:val="clear" w:color="auto" w:fill="FFFFFF" w:themeFill="background1"/>
              <w:jc w:val="both"/>
            </w:pPr>
          </w:p>
          <w:p w14:paraId="4CB42210" w14:textId="06F8D3C4" w:rsidR="00624246" w:rsidRPr="00FC363B" w:rsidRDefault="00624246" w:rsidP="00891438">
            <w:pPr>
              <w:shd w:val="clear" w:color="auto" w:fill="FFFFFF" w:themeFill="background1"/>
              <w:jc w:val="both"/>
            </w:pPr>
            <w:r w:rsidRPr="00FC363B">
              <w:rPr>
                <w:b/>
              </w:rPr>
              <w:t xml:space="preserve">Примечание: </w:t>
            </w:r>
            <w:r w:rsidRPr="00FC363B">
              <w:t>в Приложени</w:t>
            </w:r>
            <w:r w:rsidR="00697BEE">
              <w:t>и</w:t>
            </w:r>
            <w:r w:rsidRPr="00FC363B">
              <w:t xml:space="preserve"> № 1</w:t>
            </w:r>
            <w:r w:rsidRPr="00FC363B">
              <w:rPr>
                <w:color w:val="000000"/>
              </w:rPr>
              <w:t xml:space="preserve"> </w:t>
            </w:r>
            <w:r w:rsidRPr="00FC363B">
              <w:t xml:space="preserve">Тома 1 «Общая и коммерческая части», помимо </w:t>
            </w:r>
            <w:r w:rsidR="0053471A">
              <w:t xml:space="preserve">единого </w:t>
            </w:r>
            <w:r w:rsidRPr="00FC363B">
              <w:t xml:space="preserve">коэффициента снижения цены, </w:t>
            </w:r>
            <w:proofErr w:type="gramStart"/>
            <w:r w:rsidRPr="00FC363B">
              <w:t>-  заполняется</w:t>
            </w:r>
            <w:proofErr w:type="gramEnd"/>
            <w:r w:rsidRPr="00FC363B">
              <w:t xml:space="preserve"> строка: «</w:t>
            </w:r>
            <w:r w:rsidR="001F6A47">
              <w:rPr>
                <w:b/>
                <w:i/>
              </w:rPr>
              <w:t>К</w:t>
            </w:r>
            <w:r w:rsidRPr="00FC363B">
              <w:rPr>
                <w:b/>
                <w:i/>
              </w:rPr>
              <w:t>оэффициент снижения _______ (указать цифрами и прописью)</w:t>
            </w:r>
            <w:r w:rsidRPr="00FC363B">
              <w:t>».</w:t>
            </w:r>
          </w:p>
          <w:p w14:paraId="358B8E0A" w14:textId="77777777" w:rsidR="00624246" w:rsidRPr="00FC363B" w:rsidRDefault="00624246" w:rsidP="00891438">
            <w:pPr>
              <w:shd w:val="clear" w:color="auto" w:fill="FFFFFF" w:themeFill="background1"/>
              <w:jc w:val="both"/>
            </w:pPr>
          </w:p>
          <w:p w14:paraId="45D4E163" w14:textId="77777777" w:rsidR="00624246" w:rsidRPr="00FC363B" w:rsidRDefault="00624246" w:rsidP="00891438">
            <w:pPr>
              <w:shd w:val="clear" w:color="auto" w:fill="FFFFFF" w:themeFill="background1"/>
              <w:jc w:val="both"/>
            </w:pPr>
          </w:p>
          <w:p w14:paraId="12D75EF2" w14:textId="77777777" w:rsidR="00624246" w:rsidRPr="00FC363B" w:rsidRDefault="00624246" w:rsidP="00891438">
            <w:pPr>
              <w:shd w:val="clear" w:color="auto" w:fill="FFFFFF" w:themeFill="background1"/>
              <w:jc w:val="both"/>
            </w:pPr>
          </w:p>
          <w:p w14:paraId="6B62246E" w14:textId="034C456C" w:rsidR="00624246" w:rsidRPr="009E4C5C" w:rsidRDefault="00624246" w:rsidP="00891438">
            <w:pPr>
              <w:shd w:val="clear" w:color="auto" w:fill="FFFFFF" w:themeFill="background1"/>
              <w:tabs>
                <w:tab w:val="left" w:pos="1342"/>
              </w:tabs>
              <w:jc w:val="both"/>
              <w:rPr>
                <w:b/>
              </w:rPr>
            </w:pPr>
            <w:r w:rsidRPr="009E4C5C">
              <w:rPr>
                <w:b/>
                <w:bCs/>
              </w:rPr>
              <w:t xml:space="preserve">2. По критерию «Опыт участника запроса предложений по </w:t>
            </w:r>
            <w:r w:rsidR="00FD28EF" w:rsidRPr="009E4C5C">
              <w:rPr>
                <w:b/>
                <w:bCs/>
              </w:rPr>
              <w:t xml:space="preserve"> </w:t>
            </w:r>
            <w:r w:rsidR="006E1002" w:rsidRPr="009E4C5C">
              <w:rPr>
                <w:b/>
                <w:bCs/>
              </w:rPr>
              <w:t xml:space="preserve"> </w:t>
            </w:r>
            <w:r w:rsidR="004F7469" w:rsidRPr="009E4C5C">
              <w:rPr>
                <w:bCs/>
              </w:rPr>
              <w:t xml:space="preserve"> </w:t>
            </w:r>
            <w:r w:rsidR="004F7469" w:rsidRPr="009E4C5C">
              <w:rPr>
                <w:b/>
              </w:rPr>
              <w:t>поставк</w:t>
            </w:r>
            <w:r w:rsidR="002C7C19" w:rsidRPr="009E4C5C">
              <w:rPr>
                <w:b/>
              </w:rPr>
              <w:t>е</w:t>
            </w:r>
            <w:r w:rsidR="004F7469" w:rsidRPr="009E4C5C">
              <w:rPr>
                <w:b/>
              </w:rPr>
              <w:t xml:space="preserve"> </w:t>
            </w:r>
            <w:r w:rsidR="004F7469" w:rsidRPr="009E4C5C">
              <w:rPr>
                <w:rStyle w:val="FontStyle21"/>
                <w:b/>
                <w:sz w:val="24"/>
                <w:szCs w:val="24"/>
              </w:rPr>
              <w:t xml:space="preserve">продукции </w:t>
            </w:r>
            <w:r w:rsidR="004F7469" w:rsidRPr="009E4C5C">
              <w:rPr>
                <w:b/>
              </w:rPr>
              <w:t xml:space="preserve">на территории Российской Федерации в </w:t>
            </w:r>
            <w:proofErr w:type="gramStart"/>
            <w:r w:rsidR="004F7469" w:rsidRPr="009E4C5C">
              <w:rPr>
                <w:b/>
              </w:rPr>
              <w:t>2019-2020</w:t>
            </w:r>
            <w:proofErr w:type="gramEnd"/>
            <w:r w:rsidR="004F7469" w:rsidRPr="009E4C5C">
              <w:rPr>
                <w:b/>
              </w:rPr>
              <w:t xml:space="preserve"> </w:t>
            </w:r>
            <w:proofErr w:type="spellStart"/>
            <w:r w:rsidR="004F7469" w:rsidRPr="009E4C5C">
              <w:rPr>
                <w:b/>
              </w:rPr>
              <w:t>г.г</w:t>
            </w:r>
            <w:proofErr w:type="spellEnd"/>
            <w:r w:rsidR="004F7469" w:rsidRPr="009E4C5C">
              <w:rPr>
                <w:b/>
              </w:rPr>
              <w:t xml:space="preserve">. </w:t>
            </w:r>
            <w:r w:rsidR="004F7469" w:rsidRPr="009E4C5C">
              <w:rPr>
                <w:rStyle w:val="FontStyle21"/>
                <w:b/>
                <w:sz w:val="24"/>
                <w:szCs w:val="24"/>
              </w:rPr>
              <w:t xml:space="preserve">согласно перечню </w:t>
            </w:r>
            <w:r w:rsidR="00B333F9">
              <w:rPr>
                <w:rStyle w:val="FontStyle21"/>
                <w:b/>
                <w:sz w:val="24"/>
                <w:szCs w:val="24"/>
              </w:rPr>
              <w:t>продукции (</w:t>
            </w:r>
            <w:r w:rsidR="004F7469" w:rsidRPr="009E4C5C">
              <w:rPr>
                <w:b/>
                <w:iCs/>
              </w:rPr>
              <w:t>товаров и материалов</w:t>
            </w:r>
            <w:r w:rsidR="00B333F9">
              <w:rPr>
                <w:b/>
                <w:iCs/>
              </w:rPr>
              <w:t>)</w:t>
            </w:r>
            <w:r w:rsidR="004F7469" w:rsidRPr="009E4C5C">
              <w:rPr>
                <w:b/>
                <w:iCs/>
              </w:rPr>
              <w:t xml:space="preserve"> Тома 2 «Техническое задание</w:t>
            </w:r>
            <w:r w:rsidRPr="009E4C5C">
              <w:rPr>
                <w:b/>
              </w:rPr>
              <w:t>»</w:t>
            </w:r>
            <w:r w:rsidRPr="009E4C5C">
              <w:rPr>
                <w:b/>
                <w:bCs/>
              </w:rPr>
              <w:t xml:space="preserve"> </w:t>
            </w:r>
            <w:r w:rsidRPr="009E4C5C">
              <w:rPr>
                <w:b/>
              </w:rPr>
              <w:t>(</w:t>
            </w:r>
            <w:proofErr w:type="spellStart"/>
            <w:r w:rsidRPr="009E4C5C">
              <w:rPr>
                <w:b/>
                <w:bCs/>
              </w:rPr>
              <w:t>Roi</w:t>
            </w:r>
            <w:proofErr w:type="spellEnd"/>
            <w:r w:rsidRPr="009E4C5C">
              <w:rPr>
                <w:b/>
              </w:rPr>
              <w:t xml:space="preserve">). </w:t>
            </w:r>
          </w:p>
          <w:p w14:paraId="2F1C8AD8" w14:textId="77777777" w:rsidR="00624246" w:rsidRPr="009E4C5C" w:rsidRDefault="00624246" w:rsidP="00891438">
            <w:pPr>
              <w:shd w:val="clear" w:color="auto" w:fill="FFFFFF" w:themeFill="background1"/>
              <w:tabs>
                <w:tab w:val="left" w:pos="1342"/>
              </w:tabs>
              <w:jc w:val="both"/>
              <w:rPr>
                <w:b/>
              </w:rPr>
            </w:pPr>
          </w:p>
          <w:p w14:paraId="7507561C" w14:textId="2FA4072E" w:rsidR="00624246" w:rsidRPr="009E4C5C" w:rsidRDefault="00624246" w:rsidP="00891438">
            <w:pPr>
              <w:shd w:val="clear" w:color="auto" w:fill="FFFFFF" w:themeFill="background1"/>
              <w:jc w:val="both"/>
              <w:rPr>
                <w:bCs/>
              </w:rPr>
            </w:pPr>
            <w:r w:rsidRPr="009E4C5C">
              <w:t xml:space="preserve">При оценке по данному критерию к учету принимаются завершенные в </w:t>
            </w:r>
            <w:proofErr w:type="gramStart"/>
            <w:r w:rsidRPr="009E4C5C">
              <w:t>20</w:t>
            </w:r>
            <w:r w:rsidR="00D93E31" w:rsidRPr="009E4C5C">
              <w:t>1</w:t>
            </w:r>
            <w:r w:rsidR="00396E16" w:rsidRPr="009E4C5C">
              <w:t>9</w:t>
            </w:r>
            <w:r w:rsidRPr="009E4C5C">
              <w:t>-20</w:t>
            </w:r>
            <w:r w:rsidR="00396E16" w:rsidRPr="009E4C5C">
              <w:t>20</w:t>
            </w:r>
            <w:proofErr w:type="gramEnd"/>
            <w:r w:rsidRPr="009E4C5C">
              <w:t xml:space="preserve"> годах</w:t>
            </w:r>
            <w:r w:rsidR="006E1002" w:rsidRPr="009E4C5C">
              <w:t xml:space="preserve"> поставки на территории Российской Федерации в 2019-2020 </w:t>
            </w:r>
            <w:proofErr w:type="spellStart"/>
            <w:r w:rsidR="006E1002" w:rsidRPr="009E4C5C">
              <w:t>г.г</w:t>
            </w:r>
            <w:proofErr w:type="spellEnd"/>
            <w:r w:rsidR="006E1002" w:rsidRPr="009E4C5C">
              <w:t>.</w:t>
            </w:r>
            <w:r w:rsidR="00360C28" w:rsidRPr="009E4C5C">
              <w:t xml:space="preserve"> согласно перечню </w:t>
            </w:r>
            <w:r w:rsidR="00B333F9">
              <w:t>продукции (</w:t>
            </w:r>
            <w:r w:rsidR="00360C28" w:rsidRPr="009E4C5C">
              <w:t>товаров и материалов</w:t>
            </w:r>
            <w:r w:rsidR="00B333F9">
              <w:t>)</w:t>
            </w:r>
            <w:r w:rsidR="00360C28" w:rsidRPr="009E4C5C">
              <w:t xml:space="preserve"> Тома 2 «Техническое задание»</w:t>
            </w:r>
            <w:r w:rsidRPr="009E4C5C">
              <w:t xml:space="preserve">, </w:t>
            </w:r>
            <w:r w:rsidRPr="009E4C5C">
              <w:rPr>
                <w:bCs/>
              </w:rPr>
              <w:t xml:space="preserve">выполнение которых подтверждается копиями следующих документов: </w:t>
            </w:r>
          </w:p>
          <w:p w14:paraId="357F619D" w14:textId="77777777" w:rsidR="00624246" w:rsidRPr="009E4C5C" w:rsidRDefault="00624246" w:rsidP="00804D96">
            <w:pPr>
              <w:pStyle w:val="afff"/>
              <w:numPr>
                <w:ilvl w:val="1"/>
                <w:numId w:val="53"/>
              </w:numPr>
              <w:shd w:val="clear" w:color="auto" w:fill="FFFFFF" w:themeFill="background1"/>
              <w:spacing w:after="0" w:line="240" w:lineRule="auto"/>
              <w:ind w:left="0" w:firstLine="0"/>
              <w:jc w:val="both"/>
              <w:rPr>
                <w:rFonts w:ascii="Times New Roman" w:hAnsi="Times New Roman"/>
                <w:sz w:val="24"/>
                <w:szCs w:val="24"/>
              </w:rPr>
            </w:pPr>
            <w:r w:rsidRPr="009E4C5C">
              <w:rPr>
                <w:rFonts w:ascii="Times New Roman" w:hAnsi="Times New Roman"/>
                <w:sz w:val="24"/>
                <w:szCs w:val="24"/>
              </w:rPr>
              <w:t>документов, подтверждающих состав поставок, составленных в рамках договора, подписанных сторонами договора, содержащих следующие сведения:</w:t>
            </w:r>
          </w:p>
          <w:p w14:paraId="72D09E2C" w14:textId="76D7E496" w:rsidR="00624246" w:rsidRPr="009E4C5C" w:rsidRDefault="00624246" w:rsidP="00891438">
            <w:pPr>
              <w:shd w:val="clear" w:color="auto" w:fill="FFFFFF" w:themeFill="background1"/>
              <w:jc w:val="both"/>
            </w:pPr>
            <w:r w:rsidRPr="009E4C5C">
              <w:t>- реквизиты договора (номер, дата, место</w:t>
            </w:r>
            <w:r w:rsidR="00653D38" w:rsidRPr="009E4C5C">
              <w:t xml:space="preserve"> </w:t>
            </w:r>
            <w:r w:rsidR="008001E0" w:rsidRPr="009E4C5C">
              <w:t xml:space="preserve">и </w:t>
            </w:r>
            <w:r w:rsidR="00133855" w:rsidRPr="009E4C5C">
              <w:t>место</w:t>
            </w:r>
            <w:r w:rsidRPr="009E4C5C">
              <w:t xml:space="preserve"> поставки</w:t>
            </w:r>
            <w:r w:rsidR="000223BF" w:rsidRPr="000223BF">
              <w:t xml:space="preserve"> </w:t>
            </w:r>
            <w:r w:rsidR="000223BF">
              <w:t>и</w:t>
            </w:r>
            <w:r w:rsidR="000223BF" w:rsidRPr="009E4C5C">
              <w:t xml:space="preserve"> выполняемых работ</w:t>
            </w:r>
            <w:r w:rsidRPr="009E4C5C">
              <w:t>);</w:t>
            </w:r>
          </w:p>
          <w:p w14:paraId="4850EB88" w14:textId="77777777" w:rsidR="00624246" w:rsidRPr="009E4C5C" w:rsidRDefault="00624246" w:rsidP="00891438">
            <w:pPr>
              <w:shd w:val="clear" w:color="auto" w:fill="FFFFFF" w:themeFill="background1"/>
              <w:jc w:val="both"/>
            </w:pPr>
            <w:r w:rsidRPr="009E4C5C">
              <w:t>- перечень поставляемой по Договору продукции;</w:t>
            </w:r>
          </w:p>
          <w:p w14:paraId="63688976" w14:textId="77777777" w:rsidR="00624246" w:rsidRPr="009E4C5C" w:rsidRDefault="00624246" w:rsidP="001F419D">
            <w:pPr>
              <w:pStyle w:val="afff"/>
              <w:numPr>
                <w:ilvl w:val="1"/>
                <w:numId w:val="53"/>
              </w:numPr>
              <w:shd w:val="clear" w:color="auto" w:fill="FFFFFF" w:themeFill="background1"/>
              <w:spacing w:after="0" w:line="240" w:lineRule="auto"/>
              <w:ind w:left="0" w:firstLine="0"/>
              <w:jc w:val="both"/>
              <w:rPr>
                <w:rFonts w:ascii="Times New Roman" w:hAnsi="Times New Roman"/>
                <w:sz w:val="24"/>
                <w:szCs w:val="24"/>
              </w:rPr>
            </w:pPr>
            <w:r w:rsidRPr="009E4C5C">
              <w:rPr>
                <w:rFonts w:ascii="Times New Roman" w:hAnsi="Times New Roman"/>
                <w:sz w:val="24"/>
                <w:szCs w:val="24"/>
              </w:rPr>
              <w:t>документов, подтверждающих исполнение, составленных в рамках договора для финансовой отчетности, подписанных сторонами договора, содержащих следующие сведения:</w:t>
            </w:r>
          </w:p>
          <w:p w14:paraId="3C6E5187" w14:textId="77777777" w:rsidR="00624246" w:rsidRPr="009E4C5C" w:rsidRDefault="00624246" w:rsidP="00891438">
            <w:pPr>
              <w:shd w:val="clear" w:color="auto" w:fill="FFFFFF" w:themeFill="background1"/>
              <w:jc w:val="both"/>
            </w:pPr>
            <w:r w:rsidRPr="009E4C5C">
              <w:t>-реквизиты договора (номер и дата);</w:t>
            </w:r>
          </w:p>
          <w:p w14:paraId="6F3A83D4" w14:textId="77777777" w:rsidR="00624246" w:rsidRPr="009E4C5C" w:rsidRDefault="00624246" w:rsidP="00891438">
            <w:pPr>
              <w:shd w:val="clear" w:color="auto" w:fill="FFFFFF" w:themeFill="background1"/>
              <w:jc w:val="both"/>
            </w:pPr>
            <w:r w:rsidRPr="009E4C5C">
              <w:t>-перечень переданной и принятой заказчиком по договору продукции;</w:t>
            </w:r>
          </w:p>
          <w:p w14:paraId="32E04969" w14:textId="77777777" w:rsidR="00624246" w:rsidRPr="009E4C5C" w:rsidRDefault="00624246" w:rsidP="00891438">
            <w:pPr>
              <w:shd w:val="clear" w:color="auto" w:fill="FFFFFF" w:themeFill="background1"/>
              <w:jc w:val="both"/>
              <w:rPr>
                <w:bCs/>
              </w:rPr>
            </w:pPr>
            <w:r w:rsidRPr="009E4C5C">
              <w:t>-стоимость переданной и принятой заказчиком по договору продукции.</w:t>
            </w:r>
          </w:p>
          <w:p w14:paraId="616D227A" w14:textId="3580D9F3" w:rsidR="00624246" w:rsidRPr="009E4C5C" w:rsidRDefault="00624246" w:rsidP="00891438">
            <w:pPr>
              <w:shd w:val="clear" w:color="auto" w:fill="FFFFFF" w:themeFill="background1"/>
              <w:tabs>
                <w:tab w:val="left" w:pos="1342"/>
              </w:tabs>
              <w:jc w:val="both"/>
              <w:rPr>
                <w:b/>
              </w:rPr>
            </w:pPr>
            <w:r w:rsidRPr="009E4C5C">
              <w:t>Данный перечень документов прикладывается к оригиналу справки об опыте</w:t>
            </w:r>
            <w:r w:rsidR="002C7C19" w:rsidRPr="009E4C5C">
              <w:rPr>
                <w:bCs/>
              </w:rPr>
              <w:t xml:space="preserve"> поставки </w:t>
            </w:r>
            <w:r w:rsidR="002C7C19" w:rsidRPr="009E4C5C">
              <w:rPr>
                <w:rStyle w:val="FontStyle21"/>
                <w:bCs/>
                <w:sz w:val="24"/>
                <w:szCs w:val="24"/>
              </w:rPr>
              <w:t xml:space="preserve">продукции </w:t>
            </w:r>
            <w:r w:rsidR="002C7C19" w:rsidRPr="009E4C5C">
              <w:rPr>
                <w:bCs/>
              </w:rPr>
              <w:t xml:space="preserve">на территории Российской Федерации в 2019-2020 </w:t>
            </w:r>
            <w:proofErr w:type="spellStart"/>
            <w:r w:rsidR="002C7C19" w:rsidRPr="009E4C5C">
              <w:rPr>
                <w:bCs/>
              </w:rPr>
              <w:t>г.г</w:t>
            </w:r>
            <w:proofErr w:type="spellEnd"/>
            <w:r w:rsidR="002C7C19" w:rsidRPr="009E4C5C">
              <w:rPr>
                <w:bCs/>
              </w:rPr>
              <w:t xml:space="preserve">. </w:t>
            </w:r>
            <w:r w:rsidR="002C7C19" w:rsidRPr="009E4C5C">
              <w:rPr>
                <w:rStyle w:val="FontStyle21"/>
                <w:bCs/>
                <w:sz w:val="24"/>
                <w:szCs w:val="24"/>
              </w:rPr>
              <w:t xml:space="preserve">согласно перечню </w:t>
            </w:r>
            <w:r w:rsidR="00B333F9">
              <w:rPr>
                <w:rStyle w:val="FontStyle21"/>
                <w:bCs/>
                <w:sz w:val="24"/>
                <w:szCs w:val="24"/>
              </w:rPr>
              <w:t>продукции (</w:t>
            </w:r>
            <w:r w:rsidR="002C7C19" w:rsidRPr="009E4C5C">
              <w:rPr>
                <w:bCs/>
                <w:iCs/>
              </w:rPr>
              <w:t>товаров и материалов</w:t>
            </w:r>
            <w:r w:rsidR="00B333F9">
              <w:rPr>
                <w:bCs/>
                <w:iCs/>
              </w:rPr>
              <w:t>)</w:t>
            </w:r>
            <w:r w:rsidR="002C7C19" w:rsidRPr="009E4C5C">
              <w:rPr>
                <w:bCs/>
                <w:iCs/>
              </w:rPr>
              <w:t xml:space="preserve"> Тома 2 </w:t>
            </w:r>
            <w:r w:rsidR="002C7C19" w:rsidRPr="009E4C5C">
              <w:rPr>
                <w:iCs/>
              </w:rPr>
              <w:t>«</w:t>
            </w:r>
            <w:r w:rsidR="002C7C19" w:rsidRPr="009E4C5C">
              <w:rPr>
                <w:bCs/>
                <w:iCs/>
              </w:rPr>
              <w:t>Техническое задание</w:t>
            </w:r>
            <w:r w:rsidR="002C7C19" w:rsidRPr="009E4C5C">
              <w:rPr>
                <w:iCs/>
              </w:rPr>
              <w:t>»</w:t>
            </w:r>
            <w:r w:rsidRPr="009E4C5C">
              <w:t xml:space="preserve"> (раздел 6, Форма 6) в соответствии с составом заявки о подаче предложения и порядке размещения документов в составе заявки о подаче предложения (пункт 16 раздела 5 «Информационная карта запроса предложений»)</w:t>
            </w:r>
          </w:p>
          <w:p w14:paraId="32D07A4A" w14:textId="77777777" w:rsidR="00624246" w:rsidRPr="009E4C5C" w:rsidRDefault="00624246" w:rsidP="00891438">
            <w:pPr>
              <w:shd w:val="clear" w:color="auto" w:fill="FFFFFF" w:themeFill="background1"/>
              <w:tabs>
                <w:tab w:val="left" w:pos="1342"/>
              </w:tabs>
              <w:jc w:val="both"/>
              <w:rPr>
                <w:b/>
              </w:rPr>
            </w:pPr>
            <w:r w:rsidRPr="009E4C5C">
              <w:rPr>
                <w:b/>
              </w:rPr>
              <w:t>и определяется по формуле:</w:t>
            </w:r>
          </w:p>
          <w:p w14:paraId="02F025CE" w14:textId="77777777" w:rsidR="00624246" w:rsidRPr="009E4C5C" w:rsidRDefault="00624246" w:rsidP="00891438">
            <w:pPr>
              <w:pStyle w:val="afff"/>
              <w:shd w:val="clear" w:color="auto" w:fill="FFFFFF" w:themeFill="background1"/>
              <w:spacing w:after="0"/>
              <w:ind w:left="277"/>
              <w:jc w:val="both"/>
              <w:rPr>
                <w:b/>
              </w:rPr>
            </w:pPr>
          </w:p>
          <w:p w14:paraId="51E6F6CC" w14:textId="0AF6623D" w:rsidR="00624246" w:rsidRPr="00C527B4" w:rsidRDefault="00EE2ED0" w:rsidP="00891438">
            <w:pPr>
              <w:shd w:val="clear" w:color="auto" w:fill="FFFFFF" w:themeFill="background1"/>
              <w:jc w:val="center"/>
              <w:rPr>
                <w:b/>
                <w:bCs/>
                <w:sz w:val="32"/>
                <w:szCs w:val="32"/>
              </w:rPr>
            </w:pPr>
            <w:r w:rsidRPr="00C527B4">
              <w:rPr>
                <w:b/>
                <w:bCs/>
                <w:sz w:val="28"/>
                <w:szCs w:val="28"/>
                <w:lang w:val="en-US"/>
              </w:rPr>
              <w:t>Roi</w:t>
            </w:r>
            <w:r w:rsidRPr="00C527B4">
              <w:rPr>
                <w:b/>
                <w:bCs/>
                <w:sz w:val="28"/>
                <w:szCs w:val="28"/>
              </w:rPr>
              <w:t xml:space="preserve"> </w:t>
            </w:r>
            <w:proofErr w:type="gramStart"/>
            <w:r w:rsidRPr="00C527B4">
              <w:rPr>
                <w:b/>
                <w:bCs/>
                <w:sz w:val="28"/>
                <w:szCs w:val="28"/>
              </w:rPr>
              <w:t xml:space="preserve">=  </w:t>
            </w:r>
            <w:proofErr w:type="spellStart"/>
            <w:r w:rsidRPr="00C527B4">
              <w:rPr>
                <w:b/>
                <w:bCs/>
                <w:sz w:val="28"/>
                <w:szCs w:val="28"/>
              </w:rPr>
              <w:t>О</w:t>
            </w:r>
            <w:proofErr w:type="gramEnd"/>
            <w:r w:rsidRPr="00C527B4">
              <w:rPr>
                <w:b/>
                <w:bCs/>
                <w:sz w:val="28"/>
                <w:szCs w:val="28"/>
                <w:vertAlign w:val="subscript"/>
              </w:rPr>
              <w:t>i</w:t>
            </w:r>
            <w:proofErr w:type="spellEnd"/>
          </w:p>
          <w:p w14:paraId="2496DB56" w14:textId="77777777" w:rsidR="00624246" w:rsidRPr="00C527B4" w:rsidRDefault="00624246" w:rsidP="00891438">
            <w:pPr>
              <w:shd w:val="clear" w:color="auto" w:fill="FFFFFF" w:themeFill="background1"/>
              <w:jc w:val="both"/>
            </w:pPr>
          </w:p>
          <w:p w14:paraId="4A6939F3" w14:textId="77777777" w:rsidR="00624246" w:rsidRPr="00C527B4" w:rsidRDefault="00624246" w:rsidP="00891438">
            <w:pPr>
              <w:shd w:val="clear" w:color="auto" w:fill="FFFFFF" w:themeFill="background1"/>
              <w:jc w:val="both"/>
            </w:pPr>
          </w:p>
          <w:p w14:paraId="12F5B228" w14:textId="77777777" w:rsidR="00EE2ED0" w:rsidRPr="00C527B4" w:rsidRDefault="00EE2ED0" w:rsidP="00EE2ED0">
            <w:pPr>
              <w:shd w:val="clear" w:color="auto" w:fill="FFFFFF"/>
              <w:jc w:val="both"/>
            </w:pPr>
            <w:r w:rsidRPr="00C527B4">
              <w:t>где:</w:t>
            </w:r>
          </w:p>
          <w:p w14:paraId="76C07255" w14:textId="77777777" w:rsidR="00EE2ED0" w:rsidRPr="00C527B4" w:rsidRDefault="00EE2ED0" w:rsidP="00EE2ED0">
            <w:pPr>
              <w:shd w:val="clear" w:color="auto" w:fill="FFFFFF"/>
              <w:jc w:val="both"/>
            </w:pPr>
            <w:r w:rsidRPr="00C527B4">
              <w:rPr>
                <w:b/>
                <w:bCs/>
                <w:lang w:val="en-US"/>
              </w:rPr>
              <w:t>Roi</w:t>
            </w:r>
            <w:r w:rsidRPr="00C527B4">
              <w:t xml:space="preserve"> – рейтинг, присуждаемый i-й заявке по указанному критерию</w:t>
            </w:r>
          </w:p>
          <w:p w14:paraId="4FEF23DC" w14:textId="77777777" w:rsidR="00EE2ED0" w:rsidRPr="00C527B4" w:rsidRDefault="00EE2ED0" w:rsidP="00EE2ED0">
            <w:pPr>
              <w:shd w:val="clear" w:color="auto" w:fill="FFFFFF"/>
              <w:jc w:val="both"/>
            </w:pPr>
            <w:proofErr w:type="spellStart"/>
            <w:r w:rsidRPr="00C527B4">
              <w:rPr>
                <w:b/>
                <w:bCs/>
              </w:rPr>
              <w:lastRenderedPageBreak/>
              <w:t>О</w:t>
            </w:r>
            <w:r w:rsidRPr="00C527B4">
              <w:rPr>
                <w:b/>
                <w:bCs/>
                <w:vertAlign w:val="subscript"/>
              </w:rPr>
              <w:t>i</w:t>
            </w:r>
            <w:proofErr w:type="spellEnd"/>
            <w:r w:rsidRPr="00C527B4">
              <w:t xml:space="preserve"> – значение в баллах, присуждаемое комиссией i-й заявке на участие в запросе предложений.</w:t>
            </w:r>
          </w:p>
          <w:p w14:paraId="243F87DD" w14:textId="7A0848F8" w:rsidR="00EE2ED0" w:rsidRPr="00C527B4" w:rsidRDefault="00EE2ED0" w:rsidP="00EE2ED0">
            <w:pPr>
              <w:shd w:val="clear" w:color="auto" w:fill="FFFFFF"/>
              <w:jc w:val="both"/>
            </w:pPr>
            <w:r w:rsidRPr="00C527B4">
              <w:t>При оценке заявок по критерию «Опыт участника» присваиваются дополнительные бал</w:t>
            </w:r>
            <w:r w:rsidR="00A51CA3" w:rsidRPr="00C527B4">
              <w:t>л</w:t>
            </w:r>
            <w:r w:rsidRPr="00C527B4">
              <w:t>ы заявке по следующим критериям:</w:t>
            </w:r>
          </w:p>
          <w:p w14:paraId="344BF411" w14:textId="77777777" w:rsidR="00EE2ED0" w:rsidRPr="00C527B4" w:rsidRDefault="00EE2ED0" w:rsidP="00EE2ED0">
            <w:pPr>
              <w:shd w:val="clear" w:color="auto" w:fill="FFFFFF"/>
              <w:jc w:val="both"/>
              <w:rPr>
                <w:b/>
                <w:bCs/>
              </w:rPr>
            </w:pPr>
            <w:r w:rsidRPr="00C527B4">
              <w:t xml:space="preserve">– </w:t>
            </w:r>
            <w:r w:rsidRPr="00C527B4">
              <w:rPr>
                <w:b/>
                <w:bCs/>
              </w:rPr>
              <w:t>не менее 5 (пяти) завершенных договоров поставки</w:t>
            </w:r>
            <w:r w:rsidRPr="00C527B4">
              <w:t xml:space="preserve"> на территории РФ в </w:t>
            </w:r>
            <w:proofErr w:type="gramStart"/>
            <w:r w:rsidRPr="00C527B4">
              <w:t>2019-2020</w:t>
            </w:r>
            <w:proofErr w:type="gramEnd"/>
            <w:r w:rsidRPr="00C527B4">
              <w:t xml:space="preserve"> </w:t>
            </w:r>
            <w:proofErr w:type="spellStart"/>
            <w:r w:rsidRPr="00C527B4">
              <w:t>г.г</w:t>
            </w:r>
            <w:proofErr w:type="spellEnd"/>
            <w:r w:rsidRPr="00C527B4">
              <w:t xml:space="preserve">. согласно перечню </w:t>
            </w:r>
            <w:r w:rsidRPr="00C527B4">
              <w:rPr>
                <w:rStyle w:val="FontStyle21"/>
                <w:sz w:val="24"/>
                <w:szCs w:val="24"/>
              </w:rPr>
              <w:t>продукции (</w:t>
            </w:r>
            <w:r w:rsidRPr="00C527B4">
              <w:t xml:space="preserve">товаров и материалов) Тома 2 «Техническое задание» </w:t>
            </w:r>
            <w:r w:rsidRPr="00C527B4">
              <w:rPr>
                <w:b/>
                <w:bCs/>
              </w:rPr>
              <w:t>на сумму не менее 150 млн. руб.</w:t>
            </w:r>
            <w:r w:rsidRPr="00C527B4">
              <w:t xml:space="preserve"> i-го претендента на участие в запросе предложений, руб. с учетом НДС. </w:t>
            </w:r>
            <w:r w:rsidRPr="00C527B4">
              <w:rPr>
                <w:b/>
                <w:bCs/>
              </w:rPr>
              <w:t>(100 баллов)</w:t>
            </w:r>
          </w:p>
          <w:p w14:paraId="50D286F8" w14:textId="19CA9C26" w:rsidR="00965B25" w:rsidRPr="00C527B4" w:rsidRDefault="00EE2ED0" w:rsidP="00EE2ED0">
            <w:pPr>
              <w:shd w:val="clear" w:color="auto" w:fill="FFFFFF" w:themeFill="background1"/>
              <w:jc w:val="both"/>
              <w:rPr>
                <w:b/>
              </w:rPr>
            </w:pPr>
            <w:r w:rsidRPr="00C527B4">
              <w:t xml:space="preserve">– </w:t>
            </w:r>
            <w:r w:rsidRPr="00C527B4">
              <w:rPr>
                <w:b/>
                <w:bCs/>
              </w:rPr>
              <w:t>менее 5 (пяти) завершенных договоров поставки</w:t>
            </w:r>
            <w:r w:rsidRPr="00C527B4">
              <w:t xml:space="preserve"> на территории РФ в </w:t>
            </w:r>
            <w:proofErr w:type="gramStart"/>
            <w:r w:rsidRPr="00C527B4">
              <w:t>2019-2020</w:t>
            </w:r>
            <w:proofErr w:type="gramEnd"/>
            <w:r w:rsidRPr="00C527B4">
              <w:t xml:space="preserve"> </w:t>
            </w:r>
            <w:proofErr w:type="spellStart"/>
            <w:r w:rsidRPr="00C527B4">
              <w:t>г.г</w:t>
            </w:r>
            <w:proofErr w:type="spellEnd"/>
            <w:r w:rsidRPr="00C527B4">
              <w:t xml:space="preserve">. согласно перечню </w:t>
            </w:r>
            <w:r w:rsidRPr="00C527B4">
              <w:rPr>
                <w:rStyle w:val="FontStyle21"/>
                <w:sz w:val="24"/>
                <w:szCs w:val="24"/>
              </w:rPr>
              <w:t>продукции (</w:t>
            </w:r>
            <w:r w:rsidRPr="00C527B4">
              <w:t xml:space="preserve">товаров и материалов) Тома 2 «Техническое задание» </w:t>
            </w:r>
            <w:r w:rsidRPr="00C527B4">
              <w:rPr>
                <w:b/>
                <w:bCs/>
              </w:rPr>
              <w:t>на сумму менее 150 млн. руб.</w:t>
            </w:r>
            <w:r w:rsidRPr="00C527B4">
              <w:t xml:space="preserve"> i-го претендента на участие в запросе предложений, руб. с учетом НДС. </w:t>
            </w:r>
            <w:r w:rsidRPr="00C527B4">
              <w:rPr>
                <w:b/>
                <w:bCs/>
              </w:rPr>
              <w:t>(0 баллов)</w:t>
            </w:r>
          </w:p>
          <w:p w14:paraId="7EFC47B1" w14:textId="6653215D" w:rsidR="00624246" w:rsidRPr="00C527B4" w:rsidRDefault="00624246" w:rsidP="00891438">
            <w:pPr>
              <w:shd w:val="clear" w:color="auto" w:fill="FFFFFF" w:themeFill="background1"/>
              <w:rPr>
                <w:sz w:val="28"/>
                <w:szCs w:val="28"/>
              </w:rPr>
            </w:pPr>
          </w:p>
          <w:p w14:paraId="1E33CB6C" w14:textId="440FB185" w:rsidR="00965B25" w:rsidRDefault="00965B25" w:rsidP="00891438">
            <w:pPr>
              <w:shd w:val="clear" w:color="auto" w:fill="FFFFFF" w:themeFill="background1"/>
              <w:rPr>
                <w:sz w:val="28"/>
                <w:szCs w:val="28"/>
              </w:rPr>
            </w:pPr>
          </w:p>
          <w:p w14:paraId="291A1981" w14:textId="695129B3" w:rsidR="00965B25" w:rsidRDefault="00965B25" w:rsidP="00891438">
            <w:pPr>
              <w:shd w:val="clear" w:color="auto" w:fill="FFFFFF" w:themeFill="background1"/>
              <w:rPr>
                <w:sz w:val="28"/>
                <w:szCs w:val="28"/>
              </w:rPr>
            </w:pPr>
          </w:p>
          <w:p w14:paraId="69B9AEF0" w14:textId="13791125" w:rsidR="00965B25" w:rsidRDefault="00965B25" w:rsidP="00891438">
            <w:pPr>
              <w:shd w:val="clear" w:color="auto" w:fill="FFFFFF" w:themeFill="background1"/>
              <w:rPr>
                <w:sz w:val="28"/>
                <w:szCs w:val="28"/>
              </w:rPr>
            </w:pPr>
          </w:p>
          <w:p w14:paraId="269377C2" w14:textId="77777777" w:rsidR="00965B25" w:rsidRPr="009E4C5C" w:rsidRDefault="00965B25" w:rsidP="00891438">
            <w:pPr>
              <w:shd w:val="clear" w:color="auto" w:fill="FFFFFF" w:themeFill="background1"/>
            </w:pPr>
          </w:p>
          <w:p w14:paraId="2F5750D5" w14:textId="77777777" w:rsidR="00624246" w:rsidRPr="009E4C5C" w:rsidRDefault="00624246" w:rsidP="006A694A">
            <w:pPr>
              <w:pStyle w:val="afff"/>
              <w:numPr>
                <w:ilvl w:val="0"/>
                <w:numId w:val="39"/>
              </w:numPr>
              <w:shd w:val="clear" w:color="auto" w:fill="FFFFFF" w:themeFill="background1"/>
              <w:jc w:val="center"/>
              <w:rPr>
                <w:rFonts w:ascii="Times New Roman" w:hAnsi="Times New Roman"/>
                <w:sz w:val="24"/>
                <w:szCs w:val="24"/>
              </w:rPr>
            </w:pPr>
            <w:r w:rsidRPr="009E4C5C">
              <w:rPr>
                <w:rFonts w:ascii="Times New Roman" w:hAnsi="Times New Roman"/>
                <w:sz w:val="24"/>
                <w:szCs w:val="24"/>
              </w:rPr>
              <w:t>ОПРЕДЕЛЕНИЕ ПОБЕДИТЕЛЕЙ (ПОБЕДИТЕЛЯ) ЗАКУПОЧНОЙ ПРОЦЕДУРЫ</w:t>
            </w:r>
          </w:p>
          <w:p w14:paraId="43C4B4D9" w14:textId="77777777" w:rsidR="00624246" w:rsidRPr="00891438" w:rsidRDefault="00624246" w:rsidP="00891438">
            <w:pPr>
              <w:pStyle w:val="afff"/>
              <w:shd w:val="clear" w:color="auto" w:fill="FFFFFF" w:themeFill="background1"/>
              <w:ind w:left="360"/>
              <w:rPr>
                <w:rFonts w:ascii="Times New Roman" w:hAnsi="Times New Roman"/>
                <w:sz w:val="24"/>
                <w:szCs w:val="24"/>
              </w:rPr>
            </w:pPr>
          </w:p>
          <w:p w14:paraId="6C5ACEE2" w14:textId="77777777" w:rsidR="00624246" w:rsidRPr="00891438" w:rsidRDefault="00624246" w:rsidP="006A694A">
            <w:pPr>
              <w:pStyle w:val="afff"/>
              <w:numPr>
                <w:ilvl w:val="1"/>
                <w:numId w:val="39"/>
              </w:numPr>
              <w:shd w:val="clear" w:color="auto" w:fill="FFFFFF" w:themeFill="background1"/>
              <w:ind w:left="0" w:firstLine="69"/>
              <w:jc w:val="both"/>
              <w:rPr>
                <w:rFonts w:ascii="Times New Roman" w:hAnsi="Times New Roman"/>
                <w:sz w:val="24"/>
                <w:szCs w:val="24"/>
              </w:rPr>
            </w:pPr>
            <w:r w:rsidRPr="00891438">
              <w:rPr>
                <w:rFonts w:ascii="Times New Roman" w:hAnsi="Times New Roman"/>
                <w:sz w:val="24"/>
                <w:szCs w:val="24"/>
              </w:rPr>
              <w:t xml:space="preserve">На основании результатов оценки заявок на участие в запросе предложений, Закупочной комиссией каждой заявке на участие в Запросе предложений относительно других по мере уменьшения итогового показателя баллов присваивается порядковый номер. Первый номер присваивается заявке на участие в Запросе предложений, набравшей по результатам оценки максимальное итоговое количество баллов. Такая заявка считается содержащей лучшие условия исполнения Договора. </w:t>
            </w:r>
          </w:p>
          <w:p w14:paraId="72BF9D13" w14:textId="0F3EDF96" w:rsidR="00624246" w:rsidRPr="008900D6" w:rsidRDefault="00624246" w:rsidP="006A694A">
            <w:pPr>
              <w:pStyle w:val="afff"/>
              <w:numPr>
                <w:ilvl w:val="1"/>
                <w:numId w:val="39"/>
              </w:numPr>
              <w:shd w:val="clear" w:color="auto" w:fill="FFFFFF" w:themeFill="background1"/>
              <w:ind w:left="0" w:firstLine="69"/>
              <w:jc w:val="both"/>
              <w:rPr>
                <w:rFonts w:ascii="Times New Roman" w:hAnsi="Times New Roman"/>
                <w:sz w:val="24"/>
                <w:szCs w:val="24"/>
              </w:rPr>
            </w:pPr>
            <w:r w:rsidRPr="00891438">
              <w:rPr>
                <w:rFonts w:ascii="Times New Roman" w:hAnsi="Times New Roman"/>
                <w:sz w:val="24"/>
                <w:szCs w:val="24"/>
              </w:rPr>
              <w:t xml:space="preserve">На основании результатов оценки и сопоставления заявок на участие в Запросе предложений Закупочной комиссией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w:t>
            </w:r>
            <w:r w:rsidR="00015480" w:rsidRPr="00891438">
              <w:rPr>
                <w:rFonts w:ascii="Times New Roman" w:hAnsi="Times New Roman"/>
                <w:sz w:val="24"/>
                <w:szCs w:val="24"/>
              </w:rPr>
              <w:t>предложений,</w:t>
            </w:r>
            <w:r w:rsidRPr="00891438">
              <w:rPr>
                <w:rFonts w:ascii="Times New Roman" w:hAnsi="Times New Roman"/>
                <w:sz w:val="24"/>
                <w:szCs w:val="24"/>
              </w:rPr>
              <w:t xml:space="preserve"> которого присвоен первый номер, исходя из критериев оценки заявок на участие в запросе предложений, их содержания и </w:t>
            </w:r>
            <w:r w:rsidRPr="008900D6">
              <w:rPr>
                <w:rFonts w:ascii="Times New Roman" w:hAnsi="Times New Roman"/>
                <w:sz w:val="24"/>
                <w:szCs w:val="24"/>
              </w:rPr>
              <w:t>значимости.</w:t>
            </w:r>
            <w:r w:rsidR="009331E6" w:rsidRPr="008900D6">
              <w:rPr>
                <w:rFonts w:ascii="Times New Roman" w:hAnsi="Times New Roman"/>
                <w:sz w:val="24"/>
                <w:szCs w:val="24"/>
              </w:rPr>
              <w:t xml:space="preserve"> </w:t>
            </w:r>
            <w:r w:rsidR="008900D6" w:rsidRPr="008900D6">
              <w:rPr>
                <w:rFonts w:ascii="Times New Roman" w:hAnsi="Times New Roman"/>
                <w:color w:val="000000"/>
                <w:sz w:val="24"/>
                <w:szCs w:val="24"/>
              </w:rPr>
              <w:t xml:space="preserve"> </w:t>
            </w:r>
            <w:r w:rsidR="008900D6" w:rsidRPr="008900D6">
              <w:rPr>
                <w:rFonts w:ascii="Times New Roman" w:hAnsi="Times New Roman"/>
                <w:color w:val="000000"/>
                <w:sz w:val="24"/>
                <w:szCs w:val="24"/>
              </w:rPr>
              <w:t>Участник запроса предложений по результатам оценочной стадии признается победителем не более чем по 2 (двум) лотам. Закупочная комиссия самостоятельно определяет по каким лотам заключается с победителем договор поставки. Победитель запроса предложений по 2 (двум) лотам не участвует в оценочной стадии и дальнейшем заключении договора в отношении оставшихся лотов.</w:t>
            </w:r>
          </w:p>
          <w:p w14:paraId="3BF9CE2D" w14:textId="5B72B8CC" w:rsidR="00624246" w:rsidRPr="00891438" w:rsidRDefault="00624246" w:rsidP="006A694A">
            <w:pPr>
              <w:pStyle w:val="afff"/>
              <w:numPr>
                <w:ilvl w:val="0"/>
                <w:numId w:val="39"/>
              </w:numPr>
              <w:shd w:val="clear" w:color="auto" w:fill="FFFFFF" w:themeFill="background1"/>
              <w:tabs>
                <w:tab w:val="num" w:pos="360"/>
              </w:tabs>
              <w:ind w:left="0" w:firstLine="69"/>
              <w:jc w:val="both"/>
              <w:rPr>
                <w:rFonts w:ascii="Times New Roman" w:hAnsi="Times New Roman"/>
                <w:sz w:val="24"/>
                <w:szCs w:val="24"/>
              </w:rPr>
            </w:pPr>
            <w:r w:rsidRPr="00891438">
              <w:rPr>
                <w:rFonts w:ascii="Times New Roman" w:hAnsi="Times New Roman"/>
                <w:sz w:val="24"/>
                <w:szCs w:val="24"/>
              </w:rPr>
              <w:lastRenderedPageBreak/>
              <w:t xml:space="preserve">Заказчик вправе отклонить Заявку, если произведение предложенного коэффициента снижения на начальную максимальную цену договора/единицу </w:t>
            </w:r>
            <w:r w:rsidR="00BE1311">
              <w:rPr>
                <w:rFonts w:ascii="Times New Roman" w:hAnsi="Times New Roman"/>
                <w:sz w:val="24"/>
                <w:szCs w:val="24"/>
              </w:rPr>
              <w:t xml:space="preserve">продукции </w:t>
            </w:r>
            <w:r w:rsidRPr="00891438">
              <w:rPr>
                <w:rFonts w:ascii="Times New Roman" w:hAnsi="Times New Roman"/>
                <w:sz w:val="24"/>
                <w:szCs w:val="24"/>
              </w:rPr>
              <w:t>(</w:t>
            </w:r>
            <w:r w:rsidR="00BE1311" w:rsidRPr="00891438">
              <w:rPr>
                <w:rFonts w:ascii="Times New Roman" w:hAnsi="Times New Roman"/>
                <w:sz w:val="24"/>
                <w:szCs w:val="24"/>
              </w:rPr>
              <w:t>товара</w:t>
            </w:r>
            <w:r w:rsidR="00BE1311">
              <w:rPr>
                <w:rFonts w:ascii="Times New Roman" w:hAnsi="Times New Roman"/>
                <w:sz w:val="24"/>
                <w:szCs w:val="24"/>
              </w:rPr>
              <w:t>,</w:t>
            </w:r>
            <w:r w:rsidR="00BE1311" w:rsidRPr="00891438">
              <w:rPr>
                <w:rFonts w:ascii="Times New Roman" w:hAnsi="Times New Roman"/>
                <w:sz w:val="24"/>
                <w:szCs w:val="24"/>
              </w:rPr>
              <w:t xml:space="preserve"> </w:t>
            </w:r>
            <w:r w:rsidRPr="00891438">
              <w:rPr>
                <w:rFonts w:ascii="Times New Roman" w:hAnsi="Times New Roman"/>
                <w:sz w:val="24"/>
                <w:szCs w:val="24"/>
              </w:rPr>
              <w:t xml:space="preserve">работы, услуги) приводит к аномальному её снижению, и у Заказчика возникают обоснованные сомнения в способности Участника исполнить договор на предложенных условиях. </w:t>
            </w:r>
          </w:p>
          <w:p w14:paraId="796759F4" w14:textId="5B283EA1" w:rsidR="00624246" w:rsidRPr="00891438" w:rsidRDefault="00624246" w:rsidP="006A694A">
            <w:pPr>
              <w:pStyle w:val="afff"/>
              <w:numPr>
                <w:ilvl w:val="0"/>
                <w:numId w:val="39"/>
              </w:numPr>
              <w:shd w:val="clear" w:color="auto" w:fill="FFFFFF" w:themeFill="background1"/>
              <w:ind w:left="-72" w:firstLine="276"/>
              <w:jc w:val="both"/>
              <w:rPr>
                <w:rFonts w:ascii="Times New Roman" w:hAnsi="Times New Roman"/>
                <w:sz w:val="24"/>
                <w:szCs w:val="24"/>
              </w:rPr>
            </w:pPr>
            <w:r w:rsidRPr="00891438">
              <w:rPr>
                <w:rFonts w:ascii="Times New Roman" w:hAnsi="Times New Roman"/>
                <w:sz w:val="24"/>
                <w:szCs w:val="24"/>
              </w:rPr>
              <w:t xml:space="preserve">Аномально заниженной ценой договора (договоров)/единицей </w:t>
            </w:r>
            <w:r w:rsidR="00BE1311">
              <w:rPr>
                <w:rFonts w:ascii="Times New Roman" w:hAnsi="Times New Roman"/>
                <w:sz w:val="24"/>
                <w:szCs w:val="24"/>
              </w:rPr>
              <w:t xml:space="preserve">продукции </w:t>
            </w:r>
            <w:r w:rsidRPr="00891438">
              <w:rPr>
                <w:rFonts w:ascii="Times New Roman" w:hAnsi="Times New Roman"/>
                <w:sz w:val="24"/>
                <w:szCs w:val="24"/>
              </w:rPr>
              <w:t>(</w:t>
            </w:r>
            <w:r w:rsidR="00BE1311" w:rsidRPr="00891438">
              <w:rPr>
                <w:rFonts w:ascii="Times New Roman" w:hAnsi="Times New Roman"/>
                <w:sz w:val="24"/>
                <w:szCs w:val="24"/>
              </w:rPr>
              <w:t>товара</w:t>
            </w:r>
            <w:r w:rsidR="00BE1311">
              <w:rPr>
                <w:rFonts w:ascii="Times New Roman" w:hAnsi="Times New Roman"/>
                <w:sz w:val="24"/>
                <w:szCs w:val="24"/>
              </w:rPr>
              <w:t>,</w:t>
            </w:r>
            <w:r w:rsidR="00BE1311" w:rsidRPr="00891438">
              <w:rPr>
                <w:rFonts w:ascii="Times New Roman" w:hAnsi="Times New Roman"/>
                <w:sz w:val="24"/>
                <w:szCs w:val="24"/>
              </w:rPr>
              <w:t xml:space="preserve"> </w:t>
            </w:r>
            <w:r w:rsidRPr="00891438">
              <w:rPr>
                <w:rFonts w:ascii="Times New Roman" w:hAnsi="Times New Roman"/>
                <w:sz w:val="24"/>
                <w:szCs w:val="24"/>
              </w:rPr>
              <w:t xml:space="preserve">работы, услуги) признается снижение цены на 25 % (двадцать пять процентов). </w:t>
            </w:r>
          </w:p>
          <w:p w14:paraId="0CF2DC08" w14:textId="28CED1F6" w:rsidR="00624246" w:rsidRPr="00891438" w:rsidRDefault="00624246" w:rsidP="00891438">
            <w:pPr>
              <w:shd w:val="clear" w:color="auto" w:fill="FFFFFF" w:themeFill="background1"/>
              <w:ind w:left="-72" w:firstLine="276"/>
              <w:jc w:val="both"/>
            </w:pPr>
            <w:r w:rsidRPr="00891438">
              <w:t xml:space="preserve">Закупочная комиссия вправе запросить у Претендента/Участника структуру предлагаемой им цены договора и обоснование такой цены договора/ единицы </w:t>
            </w:r>
            <w:r w:rsidR="00BE1311">
              <w:t xml:space="preserve">продукции </w:t>
            </w:r>
            <w:r w:rsidRPr="00891438">
              <w:t>(</w:t>
            </w:r>
            <w:r w:rsidR="00BE1311" w:rsidRPr="00891438">
              <w:t>товара</w:t>
            </w:r>
            <w:r w:rsidR="00BE1311">
              <w:t xml:space="preserve">, </w:t>
            </w:r>
            <w:r w:rsidRPr="00891438">
              <w:t xml:space="preserve">работы, услуги), если его Заявка, содержит предложение о цене Договора на 25 % (двадцать пять процентов) ниже, чем начальная (максимальная) цена договора/ единицы </w:t>
            </w:r>
            <w:r w:rsidR="00BE1311">
              <w:t xml:space="preserve">продукции </w:t>
            </w:r>
            <w:r w:rsidRPr="00891438">
              <w:t>(</w:t>
            </w:r>
            <w:r w:rsidR="00BE1311" w:rsidRPr="00891438">
              <w:t xml:space="preserve">товара </w:t>
            </w:r>
            <w:r w:rsidRPr="00891438">
              <w:t xml:space="preserve">работы, услуги), установленная в настоящей Документации. Претендент/Участник, предоставивший такую Заявку, обязан предоставить структуру предлагаемой цены договора/единицы </w:t>
            </w:r>
            <w:r w:rsidR="00BE1311">
              <w:t xml:space="preserve">продукции </w:t>
            </w:r>
            <w:r w:rsidRPr="00891438">
              <w:t>(</w:t>
            </w:r>
            <w:r w:rsidR="00BE1311" w:rsidRPr="00891438">
              <w:t>товара</w:t>
            </w:r>
            <w:r w:rsidR="00BE1311">
              <w:t>,</w:t>
            </w:r>
            <w:r w:rsidR="00BE1311" w:rsidRPr="00891438">
              <w:t xml:space="preserve"> </w:t>
            </w:r>
            <w:r w:rsidRPr="00891438">
              <w:t>работы, услуги) и обоснование такой цены договора/единицы</w:t>
            </w:r>
            <w:r w:rsidR="00BE1311">
              <w:t xml:space="preserve"> продукции</w:t>
            </w:r>
            <w:r w:rsidRPr="00891438">
              <w:t xml:space="preserve"> (</w:t>
            </w:r>
            <w:r w:rsidR="00BE1311" w:rsidRPr="00891438">
              <w:t>товара</w:t>
            </w:r>
            <w:r w:rsidR="00BE1311">
              <w:t>,</w:t>
            </w:r>
            <w:r w:rsidR="00BE1311" w:rsidRPr="00891438">
              <w:t xml:space="preserve"> </w:t>
            </w:r>
            <w:r w:rsidRPr="00891438">
              <w:t>работы, услуги). Закупочная комиссия в сроки осуществления Открытого запроса предложений, проводит анализ всей информации, предоставленной Участником в Заявке.</w:t>
            </w:r>
          </w:p>
          <w:p w14:paraId="3765D909" w14:textId="77777777" w:rsidR="00624246" w:rsidRPr="00B36A7C" w:rsidRDefault="00624246" w:rsidP="006A694A">
            <w:pPr>
              <w:pStyle w:val="afff"/>
              <w:numPr>
                <w:ilvl w:val="0"/>
                <w:numId w:val="39"/>
              </w:numPr>
              <w:shd w:val="clear" w:color="auto" w:fill="FFFFFF" w:themeFill="background1"/>
              <w:tabs>
                <w:tab w:val="left" w:pos="495"/>
              </w:tabs>
              <w:ind w:left="-72" w:right="37" w:firstLine="276"/>
              <w:jc w:val="both"/>
            </w:pPr>
            <w:r w:rsidRPr="00891438">
              <w:rPr>
                <w:rFonts w:ascii="Times New Roman" w:hAnsi="Times New Roman"/>
                <w:sz w:val="24"/>
                <w:szCs w:val="24"/>
              </w:rPr>
              <w:t>Если Участник не предоставил запрошенную Закупочной комиссией информацию или Закупочная комиссия пришла к решению, что представленная Участником структура предлагаемой им цены Договора/единицы</w:t>
            </w:r>
            <w:r w:rsidR="00BE1311">
              <w:rPr>
                <w:rFonts w:ascii="Times New Roman" w:hAnsi="Times New Roman"/>
                <w:sz w:val="24"/>
                <w:szCs w:val="24"/>
              </w:rPr>
              <w:t xml:space="preserve"> продукции</w:t>
            </w:r>
            <w:r w:rsidRPr="00891438">
              <w:rPr>
                <w:rFonts w:ascii="Times New Roman" w:hAnsi="Times New Roman"/>
                <w:sz w:val="24"/>
                <w:szCs w:val="24"/>
              </w:rPr>
              <w:t xml:space="preserve"> (</w:t>
            </w:r>
            <w:r w:rsidR="00BE1311" w:rsidRPr="00891438">
              <w:rPr>
                <w:rFonts w:ascii="Times New Roman" w:hAnsi="Times New Roman"/>
                <w:sz w:val="24"/>
                <w:szCs w:val="24"/>
              </w:rPr>
              <w:t>товара</w:t>
            </w:r>
            <w:r w:rsidR="00BE1311">
              <w:rPr>
                <w:rFonts w:ascii="Times New Roman" w:hAnsi="Times New Roman"/>
                <w:sz w:val="24"/>
                <w:szCs w:val="24"/>
              </w:rPr>
              <w:t>,</w:t>
            </w:r>
            <w:r w:rsidR="00BE1311" w:rsidRPr="00891438">
              <w:rPr>
                <w:rFonts w:ascii="Times New Roman" w:hAnsi="Times New Roman"/>
                <w:sz w:val="24"/>
                <w:szCs w:val="24"/>
              </w:rPr>
              <w:t xml:space="preserve"> </w:t>
            </w:r>
            <w:r w:rsidRPr="00891438">
              <w:rPr>
                <w:rFonts w:ascii="Times New Roman" w:hAnsi="Times New Roman"/>
                <w:sz w:val="24"/>
                <w:szCs w:val="24"/>
              </w:rPr>
              <w:t xml:space="preserve">работы, услуги) и обоснование такой цены Договора/единицы </w:t>
            </w:r>
            <w:r w:rsidR="00BE1311">
              <w:rPr>
                <w:rFonts w:ascii="Times New Roman" w:hAnsi="Times New Roman"/>
                <w:sz w:val="24"/>
                <w:szCs w:val="24"/>
              </w:rPr>
              <w:t xml:space="preserve">продукции </w:t>
            </w:r>
            <w:r w:rsidRPr="00891438">
              <w:rPr>
                <w:rFonts w:ascii="Times New Roman" w:hAnsi="Times New Roman"/>
                <w:sz w:val="24"/>
                <w:szCs w:val="24"/>
              </w:rPr>
              <w:t>(</w:t>
            </w:r>
            <w:r w:rsidR="00BE1311" w:rsidRPr="00891438">
              <w:rPr>
                <w:rFonts w:ascii="Times New Roman" w:hAnsi="Times New Roman"/>
                <w:sz w:val="24"/>
                <w:szCs w:val="24"/>
              </w:rPr>
              <w:t>товара</w:t>
            </w:r>
            <w:r w:rsidR="00BE1311">
              <w:rPr>
                <w:rFonts w:ascii="Times New Roman" w:hAnsi="Times New Roman"/>
                <w:sz w:val="24"/>
                <w:szCs w:val="24"/>
              </w:rPr>
              <w:t>,</w:t>
            </w:r>
            <w:r w:rsidR="00BE1311" w:rsidRPr="00891438">
              <w:rPr>
                <w:rFonts w:ascii="Times New Roman" w:hAnsi="Times New Roman"/>
                <w:sz w:val="24"/>
                <w:szCs w:val="24"/>
              </w:rPr>
              <w:t xml:space="preserve"> </w:t>
            </w:r>
            <w:r w:rsidRPr="00891438">
              <w:rPr>
                <w:rFonts w:ascii="Times New Roman" w:hAnsi="Times New Roman"/>
                <w:sz w:val="24"/>
                <w:szCs w:val="24"/>
              </w:rPr>
              <w:t>работы, услуги)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Закупочная комиссия имеет иные 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Закупочная комиссия отклоняет Заявку такого Участника с указанием причин отклонения.</w:t>
            </w:r>
          </w:p>
          <w:p w14:paraId="1E88536B" w14:textId="77777777" w:rsidR="00B36A7C" w:rsidRPr="00B36A7C" w:rsidRDefault="00B36A7C" w:rsidP="00B36A7C">
            <w:pPr>
              <w:rPr>
                <w:lang w:eastAsia="en-US"/>
              </w:rPr>
            </w:pPr>
          </w:p>
          <w:p w14:paraId="48B3661A" w14:textId="77777777" w:rsidR="00B36A7C" w:rsidRPr="00B36A7C" w:rsidRDefault="00B36A7C" w:rsidP="00B36A7C">
            <w:pPr>
              <w:rPr>
                <w:lang w:eastAsia="en-US"/>
              </w:rPr>
            </w:pPr>
          </w:p>
          <w:p w14:paraId="0C1DCD4D" w14:textId="77777777" w:rsidR="00B36A7C" w:rsidRPr="00B36A7C" w:rsidRDefault="00B36A7C" w:rsidP="00B36A7C">
            <w:pPr>
              <w:rPr>
                <w:lang w:eastAsia="en-US"/>
              </w:rPr>
            </w:pPr>
          </w:p>
          <w:p w14:paraId="02E169A5" w14:textId="77777777" w:rsidR="00B36A7C" w:rsidRPr="00B36A7C" w:rsidRDefault="00B36A7C" w:rsidP="00B36A7C">
            <w:pPr>
              <w:rPr>
                <w:lang w:eastAsia="en-US"/>
              </w:rPr>
            </w:pPr>
          </w:p>
          <w:p w14:paraId="076D06B1" w14:textId="77777777" w:rsidR="00B36A7C" w:rsidRPr="00B36A7C" w:rsidRDefault="00B36A7C" w:rsidP="00B36A7C">
            <w:pPr>
              <w:rPr>
                <w:lang w:eastAsia="en-US"/>
              </w:rPr>
            </w:pPr>
          </w:p>
          <w:p w14:paraId="169A7276" w14:textId="77777777" w:rsidR="00B36A7C" w:rsidRPr="00B36A7C" w:rsidRDefault="00B36A7C" w:rsidP="00B36A7C">
            <w:pPr>
              <w:rPr>
                <w:lang w:eastAsia="en-US"/>
              </w:rPr>
            </w:pPr>
          </w:p>
          <w:p w14:paraId="4A7C24E2" w14:textId="77777777" w:rsidR="00B36A7C" w:rsidRPr="00B36A7C" w:rsidRDefault="00B36A7C" w:rsidP="00B36A7C">
            <w:pPr>
              <w:rPr>
                <w:lang w:eastAsia="en-US"/>
              </w:rPr>
            </w:pPr>
          </w:p>
          <w:p w14:paraId="68656DF6" w14:textId="77777777" w:rsidR="00B36A7C" w:rsidRPr="00B36A7C" w:rsidRDefault="00B36A7C" w:rsidP="00B36A7C">
            <w:pPr>
              <w:rPr>
                <w:lang w:eastAsia="en-US"/>
              </w:rPr>
            </w:pPr>
          </w:p>
          <w:p w14:paraId="0DDC1FB7" w14:textId="77777777" w:rsidR="00B36A7C" w:rsidRPr="00B36A7C" w:rsidRDefault="00B36A7C" w:rsidP="00B36A7C">
            <w:pPr>
              <w:rPr>
                <w:lang w:eastAsia="en-US"/>
              </w:rPr>
            </w:pPr>
          </w:p>
          <w:p w14:paraId="75AB44EE" w14:textId="77777777" w:rsidR="00B36A7C" w:rsidRPr="00B36A7C" w:rsidRDefault="00B36A7C" w:rsidP="00B36A7C">
            <w:pPr>
              <w:rPr>
                <w:lang w:eastAsia="en-US"/>
              </w:rPr>
            </w:pPr>
          </w:p>
          <w:p w14:paraId="419AA119" w14:textId="77777777" w:rsidR="00B36A7C" w:rsidRPr="00B36A7C" w:rsidRDefault="00B36A7C" w:rsidP="00B36A7C">
            <w:pPr>
              <w:rPr>
                <w:lang w:eastAsia="en-US"/>
              </w:rPr>
            </w:pPr>
          </w:p>
          <w:p w14:paraId="5BEFD215" w14:textId="22E0B748" w:rsidR="00B36A7C" w:rsidRPr="00B36A7C" w:rsidRDefault="00B36A7C" w:rsidP="00B36A7C">
            <w:pPr>
              <w:tabs>
                <w:tab w:val="left" w:pos="1682"/>
              </w:tabs>
              <w:rPr>
                <w:lang w:eastAsia="en-US"/>
              </w:rPr>
            </w:pPr>
          </w:p>
        </w:tc>
      </w:tr>
      <w:tr w:rsidR="00624246" w:rsidRPr="00891438" w14:paraId="0B9063A6" w14:textId="77777777" w:rsidTr="00B36A7C">
        <w:trPr>
          <w:trHeight w:val="56"/>
        </w:trPr>
        <w:tc>
          <w:tcPr>
            <w:tcW w:w="562" w:type="dxa"/>
          </w:tcPr>
          <w:p w14:paraId="3B776E42"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46" w:name="_Ref317254659"/>
          </w:p>
        </w:tc>
        <w:bookmarkEnd w:id="246"/>
        <w:tc>
          <w:tcPr>
            <w:tcW w:w="3119" w:type="dxa"/>
          </w:tcPr>
          <w:p w14:paraId="6FCDA6B3" w14:textId="77777777" w:rsidR="00624246" w:rsidRPr="00891438" w:rsidRDefault="00624246" w:rsidP="00891438">
            <w:pPr>
              <w:shd w:val="clear" w:color="auto" w:fill="FFFFFF" w:themeFill="background1"/>
              <w:ind w:right="153"/>
              <w:rPr>
                <w:spacing w:val="-6"/>
              </w:rPr>
            </w:pPr>
            <w:r w:rsidRPr="00891438">
              <w:rPr>
                <w:spacing w:val="-6"/>
              </w:rPr>
              <w:t xml:space="preserve">Срок заключения договора </w:t>
            </w:r>
          </w:p>
          <w:p w14:paraId="3F81213B" w14:textId="77777777" w:rsidR="00624246" w:rsidRPr="00891438" w:rsidRDefault="00624246" w:rsidP="00891438">
            <w:pPr>
              <w:shd w:val="clear" w:color="auto" w:fill="FFFFFF" w:themeFill="background1"/>
              <w:ind w:right="153"/>
              <w:rPr>
                <w:spacing w:val="-6"/>
              </w:rPr>
            </w:pPr>
          </w:p>
        </w:tc>
        <w:tc>
          <w:tcPr>
            <w:tcW w:w="6662" w:type="dxa"/>
          </w:tcPr>
          <w:p w14:paraId="57E4A62E" w14:textId="77777777" w:rsidR="00624246" w:rsidRPr="00891438" w:rsidRDefault="00624246" w:rsidP="00891438">
            <w:pPr>
              <w:shd w:val="clear" w:color="auto" w:fill="FFFFFF" w:themeFill="background1"/>
              <w:ind w:right="37"/>
              <w:jc w:val="both"/>
              <w:rPr>
                <w:spacing w:val="-6"/>
              </w:rPr>
            </w:pPr>
            <w:r w:rsidRPr="00891438">
              <w:rPr>
                <w:spacing w:val="-6"/>
              </w:rPr>
              <w:t>В течение 20 (двадцати) дней после размещения протокола подведения итогов запроса предложений или признания запроса предложений несостоявшимся на официальном сайте Общества.</w:t>
            </w:r>
            <w:r w:rsidR="00890BCF">
              <w:rPr>
                <w:spacing w:val="-6"/>
              </w:rPr>
              <w:t xml:space="preserve"> </w:t>
            </w:r>
            <w:r w:rsidR="00890BCF">
              <w:t xml:space="preserve"> Одновременно с заключением договора подписывается Протокол о порядке использования информационной системы при исполнении договора с приложением к нему.</w:t>
            </w:r>
          </w:p>
          <w:p w14:paraId="79C81311" w14:textId="77777777" w:rsidR="00624246" w:rsidRPr="00891438" w:rsidRDefault="00624246" w:rsidP="00891438">
            <w:pPr>
              <w:shd w:val="clear" w:color="auto" w:fill="FFFFFF" w:themeFill="background1"/>
              <w:ind w:right="37"/>
              <w:jc w:val="both"/>
              <w:rPr>
                <w:spacing w:val="-6"/>
              </w:rPr>
            </w:pPr>
          </w:p>
        </w:tc>
      </w:tr>
      <w:tr w:rsidR="00624246" w:rsidRPr="00891438" w14:paraId="567DF6D2" w14:textId="77777777" w:rsidTr="00624246">
        <w:trPr>
          <w:trHeight w:val="194"/>
        </w:trPr>
        <w:tc>
          <w:tcPr>
            <w:tcW w:w="562" w:type="dxa"/>
          </w:tcPr>
          <w:p w14:paraId="3D4B7D25" w14:textId="77777777" w:rsidR="00624246" w:rsidRPr="00891438" w:rsidRDefault="00624246" w:rsidP="00891438">
            <w:pPr>
              <w:numPr>
                <w:ilvl w:val="0"/>
                <w:numId w:val="26"/>
              </w:numPr>
              <w:shd w:val="clear" w:color="auto" w:fill="FFFFFF" w:themeFill="background1"/>
              <w:tabs>
                <w:tab w:val="num" w:pos="786"/>
              </w:tabs>
              <w:ind w:left="0" w:hanging="15"/>
              <w:jc w:val="center"/>
            </w:pPr>
            <w:bookmarkStart w:id="247" w:name="_Ref317256138"/>
          </w:p>
        </w:tc>
        <w:bookmarkEnd w:id="247"/>
        <w:tc>
          <w:tcPr>
            <w:tcW w:w="3119" w:type="dxa"/>
          </w:tcPr>
          <w:p w14:paraId="140CC3DE" w14:textId="77777777" w:rsidR="00624246" w:rsidRPr="00891438" w:rsidRDefault="00624246" w:rsidP="006B3EA2">
            <w:pPr>
              <w:shd w:val="clear" w:color="auto" w:fill="FFFFFF" w:themeFill="background1"/>
              <w:ind w:right="153"/>
              <w:rPr>
                <w:spacing w:val="-6"/>
              </w:rPr>
            </w:pPr>
            <w:r w:rsidRPr="00891438">
              <w:rPr>
                <w:spacing w:val="-6"/>
              </w:rPr>
              <w:t xml:space="preserve">Обеспечение исполнения договора </w:t>
            </w:r>
          </w:p>
        </w:tc>
        <w:tc>
          <w:tcPr>
            <w:tcW w:w="6662" w:type="dxa"/>
          </w:tcPr>
          <w:p w14:paraId="48C2E3CE" w14:textId="77777777" w:rsidR="00624246" w:rsidRPr="00891438" w:rsidRDefault="00624246" w:rsidP="00891438">
            <w:pPr>
              <w:widowControl w:val="0"/>
              <w:shd w:val="clear" w:color="auto" w:fill="FFFFFF" w:themeFill="background1"/>
              <w:jc w:val="both"/>
              <w:rPr>
                <w:color w:val="000000"/>
              </w:rPr>
            </w:pPr>
            <w:r w:rsidRPr="00891438">
              <w:rPr>
                <w:color w:val="000000"/>
              </w:rPr>
              <w:t>Не предусмотрено</w:t>
            </w:r>
          </w:p>
          <w:p w14:paraId="77AA2C9A" w14:textId="77777777" w:rsidR="00624246" w:rsidRPr="00891438" w:rsidRDefault="00624246" w:rsidP="00891438">
            <w:pPr>
              <w:widowControl w:val="0"/>
              <w:shd w:val="clear" w:color="auto" w:fill="FFFFFF" w:themeFill="background1"/>
              <w:jc w:val="both"/>
              <w:rPr>
                <w:spacing w:val="-6"/>
              </w:rPr>
            </w:pPr>
          </w:p>
        </w:tc>
      </w:tr>
      <w:tr w:rsidR="00624246" w:rsidRPr="00891438" w14:paraId="606EBD34" w14:textId="77777777" w:rsidTr="00B36A7C">
        <w:trPr>
          <w:trHeight w:val="56"/>
        </w:trPr>
        <w:tc>
          <w:tcPr>
            <w:tcW w:w="562" w:type="dxa"/>
          </w:tcPr>
          <w:p w14:paraId="3972BF44"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0220598A" w14:textId="77777777" w:rsidR="00624246" w:rsidRPr="00891438" w:rsidRDefault="00624246" w:rsidP="00891438">
            <w:pPr>
              <w:shd w:val="clear" w:color="auto" w:fill="FFFFFF" w:themeFill="background1"/>
              <w:ind w:right="153"/>
              <w:rPr>
                <w:spacing w:val="-6"/>
              </w:rPr>
            </w:pPr>
            <w:r w:rsidRPr="00891438">
              <w:rPr>
                <w:spacing w:val="-6"/>
              </w:rPr>
              <w:t>Возможность привлечения субпоставщиков</w:t>
            </w:r>
          </w:p>
        </w:tc>
        <w:tc>
          <w:tcPr>
            <w:tcW w:w="6662" w:type="dxa"/>
          </w:tcPr>
          <w:p w14:paraId="19A36282" w14:textId="0D0AA3FA" w:rsidR="009F7594" w:rsidRDefault="009F7594" w:rsidP="00891438">
            <w:pPr>
              <w:widowControl w:val="0"/>
              <w:shd w:val="clear" w:color="auto" w:fill="FFFFFF" w:themeFill="background1"/>
              <w:jc w:val="both"/>
              <w:rPr>
                <w:color w:val="000000"/>
              </w:rPr>
            </w:pPr>
            <w:r w:rsidRPr="009E4C5C">
              <w:rPr>
                <w:color w:val="000000"/>
              </w:rPr>
              <w:t xml:space="preserve">Привлечение </w:t>
            </w:r>
            <w:r w:rsidR="00D12C56" w:rsidRPr="009E4C5C">
              <w:rPr>
                <w:color w:val="000000"/>
              </w:rPr>
              <w:t xml:space="preserve">Субпоставщика </w:t>
            </w:r>
            <w:r w:rsidRPr="009E4C5C">
              <w:rPr>
                <w:color w:val="000000"/>
              </w:rPr>
              <w:t xml:space="preserve">по договору допускается. Требования к </w:t>
            </w:r>
            <w:r w:rsidR="00D12C56" w:rsidRPr="009E4C5C">
              <w:rPr>
                <w:color w:val="000000"/>
              </w:rPr>
              <w:t xml:space="preserve">Субпоставщику </w:t>
            </w:r>
            <w:r w:rsidR="0068219B" w:rsidRPr="009E4C5C">
              <w:rPr>
                <w:color w:val="000000"/>
              </w:rPr>
              <w:t>применяются,</w:t>
            </w:r>
            <w:r w:rsidRPr="009E4C5C">
              <w:rPr>
                <w:color w:val="000000"/>
              </w:rPr>
              <w:t xml:space="preserve"> как и к Претенденту</w:t>
            </w:r>
            <w:r w:rsidR="0068219B" w:rsidRPr="009E4C5C">
              <w:rPr>
                <w:color w:val="000000"/>
              </w:rPr>
              <w:t xml:space="preserve"> </w:t>
            </w:r>
            <w:r w:rsidRPr="009E4C5C">
              <w:rPr>
                <w:color w:val="000000"/>
              </w:rPr>
              <w:t xml:space="preserve">согласно </w:t>
            </w:r>
            <w:r w:rsidRPr="009E4C5C">
              <w:t>п. 12 раздела 5 «Информационная карта запроса предложений»</w:t>
            </w:r>
            <w:r w:rsidR="00FE229B" w:rsidRPr="009E4C5C">
              <w:t>.</w:t>
            </w:r>
            <w:r>
              <w:rPr>
                <w:color w:val="000000"/>
              </w:rPr>
              <w:t xml:space="preserve"> </w:t>
            </w:r>
          </w:p>
          <w:p w14:paraId="2E17C1B3" w14:textId="4CC76CBD" w:rsidR="00624246" w:rsidRPr="00891438" w:rsidRDefault="00624246" w:rsidP="00891438">
            <w:pPr>
              <w:widowControl w:val="0"/>
              <w:shd w:val="clear" w:color="auto" w:fill="FFFFFF" w:themeFill="background1"/>
              <w:jc w:val="both"/>
              <w:rPr>
                <w:color w:val="000000"/>
              </w:rPr>
            </w:pPr>
            <w:r w:rsidRPr="00891438">
              <w:rPr>
                <w:color w:val="000000"/>
              </w:rPr>
              <w:t>Предусмотрена согласно условиям договора (Часть 2 Тома 1)</w:t>
            </w:r>
          </w:p>
        </w:tc>
      </w:tr>
      <w:tr w:rsidR="00624246" w:rsidRPr="00891438" w14:paraId="7B005CA8" w14:textId="77777777" w:rsidTr="00B36A7C">
        <w:trPr>
          <w:trHeight w:val="4731"/>
        </w:trPr>
        <w:tc>
          <w:tcPr>
            <w:tcW w:w="562" w:type="dxa"/>
          </w:tcPr>
          <w:p w14:paraId="135D682F" w14:textId="77777777" w:rsidR="00624246" w:rsidRPr="00891438" w:rsidRDefault="00624246" w:rsidP="00891438">
            <w:pPr>
              <w:numPr>
                <w:ilvl w:val="0"/>
                <w:numId w:val="26"/>
              </w:numPr>
              <w:shd w:val="clear" w:color="auto" w:fill="FFFFFF" w:themeFill="background1"/>
              <w:tabs>
                <w:tab w:val="num" w:pos="786"/>
              </w:tabs>
              <w:ind w:left="0" w:hanging="15"/>
              <w:jc w:val="center"/>
            </w:pPr>
          </w:p>
        </w:tc>
        <w:tc>
          <w:tcPr>
            <w:tcW w:w="3119" w:type="dxa"/>
          </w:tcPr>
          <w:p w14:paraId="1EBFD677" w14:textId="77777777" w:rsidR="00624246" w:rsidRDefault="00624246" w:rsidP="00891438">
            <w:pPr>
              <w:shd w:val="clear" w:color="auto" w:fill="FFFFFF" w:themeFill="background1"/>
              <w:ind w:right="153"/>
              <w:jc w:val="both"/>
            </w:pPr>
            <w:r w:rsidRPr="00891438">
              <w:t xml:space="preserve">Порядок обжалования действий заказчика, организатора запроса предложений, закупочной </w:t>
            </w:r>
            <w:proofErr w:type="spellStart"/>
            <w:r w:rsidRPr="00891438">
              <w:t>Закупочной</w:t>
            </w:r>
            <w:proofErr w:type="spellEnd"/>
            <w:r w:rsidRPr="00891438">
              <w:t xml:space="preserve"> комиссии</w:t>
            </w:r>
          </w:p>
          <w:p w14:paraId="6E654FE7" w14:textId="77777777" w:rsidR="00B36A7C" w:rsidRPr="00B36A7C" w:rsidRDefault="00B36A7C" w:rsidP="00B36A7C"/>
          <w:p w14:paraId="773F9D8A" w14:textId="77777777" w:rsidR="00B36A7C" w:rsidRPr="00B36A7C" w:rsidRDefault="00B36A7C" w:rsidP="00B36A7C"/>
          <w:p w14:paraId="2FDD1D3C" w14:textId="77777777" w:rsidR="00B36A7C" w:rsidRPr="00B36A7C" w:rsidRDefault="00B36A7C" w:rsidP="00B36A7C"/>
          <w:p w14:paraId="2650BB66" w14:textId="77777777" w:rsidR="00B36A7C" w:rsidRPr="00B36A7C" w:rsidRDefault="00B36A7C" w:rsidP="00B36A7C"/>
          <w:p w14:paraId="50A6EC42" w14:textId="77777777" w:rsidR="00B36A7C" w:rsidRPr="00B36A7C" w:rsidRDefault="00B36A7C" w:rsidP="00B36A7C"/>
          <w:p w14:paraId="76AB4561" w14:textId="77777777" w:rsidR="00B36A7C" w:rsidRPr="00B36A7C" w:rsidRDefault="00B36A7C" w:rsidP="00B36A7C"/>
          <w:p w14:paraId="2565A136" w14:textId="77777777" w:rsidR="00B36A7C" w:rsidRPr="00B36A7C" w:rsidRDefault="00B36A7C" w:rsidP="00B36A7C"/>
          <w:p w14:paraId="0EA18D47" w14:textId="77777777" w:rsidR="00B36A7C" w:rsidRDefault="00B36A7C" w:rsidP="00B36A7C"/>
          <w:p w14:paraId="017282F5" w14:textId="46E65D99" w:rsidR="00B36A7C" w:rsidRPr="00B36A7C" w:rsidRDefault="00B36A7C" w:rsidP="00B36A7C">
            <w:pPr>
              <w:jc w:val="right"/>
            </w:pPr>
          </w:p>
        </w:tc>
        <w:tc>
          <w:tcPr>
            <w:tcW w:w="6662" w:type="dxa"/>
          </w:tcPr>
          <w:p w14:paraId="2116A71B" w14:textId="77777777" w:rsidR="00624246" w:rsidRPr="00891438" w:rsidRDefault="00624246" w:rsidP="00891438">
            <w:pPr>
              <w:pStyle w:val="af4"/>
              <w:shd w:val="clear" w:color="auto" w:fill="FFFFFF" w:themeFill="background1"/>
              <w:spacing w:before="0" w:beforeAutospacing="0" w:after="0" w:afterAutospacing="0"/>
              <w:ind w:right="37"/>
              <w:jc w:val="both"/>
              <w:rPr>
                <w:szCs w:val="24"/>
              </w:rPr>
            </w:pPr>
            <w:r w:rsidRPr="00891438">
              <w:rPr>
                <w:szCs w:val="24"/>
              </w:rPr>
              <w:t xml:space="preserve">Жалобы на действия (бездействие) Заказчика/ Организатора закупки, Закупочной комиссии могут быть направлены на имя генерального директора </w:t>
            </w:r>
            <w:r w:rsidRPr="00891438">
              <w:rPr>
                <w:bCs/>
                <w:szCs w:val="24"/>
              </w:rPr>
              <w:t xml:space="preserve">ООО «ТПИ» Чагина Д.Н. </w:t>
            </w:r>
            <w:r w:rsidRPr="00891438">
              <w:rPr>
                <w:szCs w:val="24"/>
              </w:rPr>
              <w:t xml:space="preserve">  по электронному адресу </w:t>
            </w:r>
            <w:hyperlink r:id="rId18" w:history="1">
              <w:r w:rsidR="00504ABD" w:rsidRPr="007F0BCC">
                <w:rPr>
                  <w:rStyle w:val="afb"/>
                  <w:szCs w:val="24"/>
                </w:rPr>
                <w:t>ChaginDA@transpir.ru</w:t>
              </w:r>
            </w:hyperlink>
            <w:r w:rsidRPr="00891438">
              <w:rPr>
                <w:szCs w:val="24"/>
              </w:rPr>
              <w:t>.</w:t>
            </w:r>
            <w:r w:rsidR="00504ABD">
              <w:rPr>
                <w:szCs w:val="24"/>
              </w:rPr>
              <w:t xml:space="preserve"> </w:t>
            </w:r>
          </w:p>
          <w:p w14:paraId="7D156FD4" w14:textId="77777777" w:rsidR="00624246" w:rsidRPr="00891438" w:rsidRDefault="00624246" w:rsidP="00891438">
            <w:pPr>
              <w:pStyle w:val="af4"/>
              <w:shd w:val="clear" w:color="auto" w:fill="FFFFFF" w:themeFill="background1"/>
              <w:spacing w:before="0" w:beforeAutospacing="0" w:after="0" w:afterAutospacing="0"/>
              <w:ind w:right="37"/>
              <w:jc w:val="both"/>
              <w:rPr>
                <w:szCs w:val="24"/>
              </w:rPr>
            </w:pPr>
            <w:r w:rsidRPr="00891438">
              <w:rPr>
                <w:szCs w:val="24"/>
              </w:rPr>
              <w:t>Направление жалоб допускается в любое время проведения запроса предложений, но не позднее десяти дней со дня размещения на официальном сайте протокола подведения итогов запроса предложений, протокола о признании запроса предложений не состоявшимся или принятия заказчиком решения об отказе от проведения запроса предложений.</w:t>
            </w:r>
          </w:p>
          <w:p w14:paraId="15AF23E2" w14:textId="2B3302EA" w:rsidR="00B36A7C" w:rsidRPr="00B36A7C" w:rsidRDefault="00624246" w:rsidP="00B36A7C">
            <w:pPr>
              <w:pStyle w:val="af4"/>
              <w:shd w:val="clear" w:color="auto" w:fill="FFFFFF" w:themeFill="background1"/>
              <w:spacing w:before="0" w:beforeAutospacing="0" w:after="0" w:afterAutospacing="0"/>
              <w:ind w:right="37"/>
              <w:jc w:val="both"/>
              <w:rPr>
                <w:szCs w:val="24"/>
              </w:rPr>
            </w:pPr>
            <w:r w:rsidRPr="00891438">
              <w:rPr>
                <w:szCs w:val="24"/>
              </w:rPr>
              <w:t>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tc>
      </w:tr>
    </w:tbl>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226"/>
    <w:p w14:paraId="57EF84C7" w14:textId="77777777" w:rsidR="00432616" w:rsidRPr="00891438" w:rsidRDefault="00F66E8C" w:rsidP="0060152E">
      <w:pPr>
        <w:pStyle w:val="10"/>
        <w:numPr>
          <w:ilvl w:val="1"/>
          <w:numId w:val="54"/>
        </w:numPr>
        <w:shd w:val="clear" w:color="auto" w:fill="FFFFFF" w:themeFill="background1"/>
        <w:spacing w:before="120" w:after="120"/>
        <w:ind w:left="0" w:firstLine="709"/>
        <w:jc w:val="both"/>
      </w:pPr>
      <w:r w:rsidRPr="00891438">
        <w:t xml:space="preserve">При возникновении противоречий между положениями, закрепленными в разделах </w:t>
      </w:r>
      <w:proofErr w:type="gramStart"/>
      <w:r w:rsidRPr="00891438">
        <w:t>1-4</w:t>
      </w:r>
      <w:proofErr w:type="gramEnd"/>
      <w:r w:rsidRPr="00891438">
        <w:t xml:space="preserve"> документации о проведении запроса предложений и настоящей Информационной карты запроса предложений, применяются положения Информационной карты запроса предложений.</w:t>
      </w:r>
    </w:p>
    <w:p w14:paraId="1AC5A7ED" w14:textId="77777777" w:rsidR="0050368D" w:rsidRPr="00891438" w:rsidRDefault="0050368D" w:rsidP="00891438">
      <w:pPr>
        <w:pStyle w:val="10"/>
        <w:numPr>
          <w:ilvl w:val="0"/>
          <w:numId w:val="0"/>
        </w:numPr>
        <w:shd w:val="clear" w:color="auto" w:fill="FFFFFF" w:themeFill="background1"/>
        <w:spacing w:before="120" w:after="120"/>
        <w:ind w:left="709"/>
        <w:jc w:val="left"/>
        <w:rPr>
          <w:b/>
        </w:rPr>
      </w:pPr>
      <w:bookmarkStart w:id="248" w:name="_Ref317252392"/>
      <w:bookmarkStart w:id="249" w:name="_Ref317252770"/>
      <w:bookmarkStart w:id="250" w:name="_Ref317258826"/>
      <w:bookmarkStart w:id="251" w:name="_Ref317258847"/>
      <w:bookmarkStart w:id="252" w:name="_Ref317258884"/>
      <w:bookmarkStart w:id="253" w:name="_Ref317259078"/>
      <w:bookmarkStart w:id="254" w:name="_Ref317259086"/>
      <w:bookmarkStart w:id="255" w:name="_Ref317259097"/>
      <w:bookmarkStart w:id="256" w:name="_Ref317259107"/>
      <w:bookmarkStart w:id="257" w:name="_Ref317259121"/>
      <w:bookmarkStart w:id="258" w:name="_Ref317259138"/>
      <w:bookmarkStart w:id="259" w:name="_Ref317259149"/>
      <w:bookmarkStart w:id="260" w:name="_Ref317259167"/>
      <w:bookmarkStart w:id="261" w:name="_Ref317259176"/>
      <w:bookmarkStart w:id="262" w:name="_Ref317259188"/>
      <w:bookmarkStart w:id="263" w:name="_Ref317259197"/>
      <w:bookmarkStart w:id="264" w:name="_Ref317259206"/>
      <w:bookmarkStart w:id="265" w:name="_Ref317259217"/>
      <w:bookmarkStart w:id="266" w:name="_Ref317259233"/>
      <w:bookmarkStart w:id="267" w:name="_Toc443500713"/>
      <w:bookmarkStart w:id="268" w:name="_Toc255987070"/>
    </w:p>
    <w:p w14:paraId="2BC7FC93" w14:textId="77777777" w:rsidR="0050368D" w:rsidRPr="00891438" w:rsidRDefault="0050368D" w:rsidP="00891438">
      <w:pPr>
        <w:shd w:val="clear" w:color="auto" w:fill="FFFFFF" w:themeFill="background1"/>
      </w:pPr>
    </w:p>
    <w:p w14:paraId="32316633" w14:textId="77777777" w:rsidR="0050368D" w:rsidRPr="00891438" w:rsidRDefault="0050368D" w:rsidP="00891438">
      <w:pPr>
        <w:shd w:val="clear" w:color="auto" w:fill="FFFFFF" w:themeFill="background1"/>
      </w:pPr>
    </w:p>
    <w:p w14:paraId="2A915AC1" w14:textId="77777777" w:rsidR="0050368D" w:rsidRPr="00891438" w:rsidRDefault="0050368D" w:rsidP="00891438">
      <w:pPr>
        <w:shd w:val="clear" w:color="auto" w:fill="FFFFFF" w:themeFill="background1"/>
      </w:pPr>
    </w:p>
    <w:p w14:paraId="25535BC8" w14:textId="77777777" w:rsidR="0050368D" w:rsidRPr="00891438" w:rsidRDefault="0050368D" w:rsidP="00891438">
      <w:pPr>
        <w:shd w:val="clear" w:color="auto" w:fill="FFFFFF" w:themeFill="background1"/>
      </w:pPr>
      <w:r w:rsidRPr="00891438">
        <w:br w:type="page"/>
      </w:r>
    </w:p>
    <w:p w14:paraId="09F4CDF1" w14:textId="77777777" w:rsidR="00432616" w:rsidRPr="00891438" w:rsidRDefault="00432616" w:rsidP="00891438">
      <w:pPr>
        <w:pStyle w:val="10"/>
        <w:numPr>
          <w:ilvl w:val="1"/>
          <w:numId w:val="54"/>
        </w:numPr>
        <w:shd w:val="clear" w:color="auto" w:fill="FFFFFF" w:themeFill="background1"/>
        <w:spacing w:before="120" w:after="120"/>
        <w:ind w:left="0" w:firstLine="709"/>
        <w:jc w:val="center"/>
        <w:rPr>
          <w:b/>
        </w:rPr>
      </w:pPr>
      <w:r w:rsidRPr="00891438">
        <w:rPr>
          <w:b/>
        </w:rPr>
        <w:lastRenderedPageBreak/>
        <w:t>Образцы форм основных документов, включаемых в заявку о подаче предложения</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0F8D5891" w14:textId="77777777" w:rsidR="00432616" w:rsidRPr="00891438" w:rsidRDefault="00432616" w:rsidP="00891438">
      <w:pPr>
        <w:pStyle w:val="Times12"/>
        <w:shd w:val="clear" w:color="auto" w:fill="FFFFFF" w:themeFill="background1"/>
        <w:ind w:right="-29" w:firstLine="709"/>
        <w:jc w:val="center"/>
        <w:rPr>
          <w:b/>
          <w:i/>
          <w:szCs w:val="24"/>
        </w:rPr>
      </w:pPr>
      <w:r w:rsidRPr="00891438">
        <w:rPr>
          <w:b/>
          <w:i/>
          <w:szCs w:val="24"/>
        </w:rPr>
        <w:t xml:space="preserve">(формы </w:t>
      </w:r>
      <w:r w:rsidR="000E44AF" w:rsidRPr="00891438">
        <w:rPr>
          <w:b/>
          <w:i/>
          <w:szCs w:val="24"/>
        </w:rPr>
        <w:t>обязательны для заполнения</w:t>
      </w:r>
      <w:proofErr w:type="gramStart"/>
      <w:r w:rsidR="000E44AF" w:rsidRPr="00891438">
        <w:rPr>
          <w:b/>
          <w:i/>
          <w:szCs w:val="24"/>
        </w:rPr>
        <w:t>)</w:t>
      </w:r>
      <w:r w:rsidRPr="00891438">
        <w:rPr>
          <w:b/>
          <w:i/>
          <w:szCs w:val="24"/>
        </w:rPr>
        <w:t xml:space="preserve"> </w:t>
      </w:r>
      <w:r w:rsidR="000978C8" w:rsidRPr="00891438">
        <w:rPr>
          <w:b/>
          <w:i/>
          <w:szCs w:val="24"/>
        </w:rPr>
        <w:t>!!!</w:t>
      </w:r>
      <w:proofErr w:type="gramEnd"/>
    </w:p>
    <w:p w14:paraId="3C8B6720" w14:textId="77777777" w:rsidR="00432616" w:rsidRPr="00891438" w:rsidRDefault="00432616" w:rsidP="00891438">
      <w:pPr>
        <w:shd w:val="clear" w:color="auto" w:fill="FFFFFF" w:themeFill="background1"/>
      </w:pPr>
    </w:p>
    <w:p w14:paraId="4B001629" w14:textId="77777777" w:rsidR="00432616" w:rsidRPr="00891438" w:rsidRDefault="00432616" w:rsidP="00891438">
      <w:pPr>
        <w:pStyle w:val="Times12"/>
        <w:shd w:val="clear" w:color="auto" w:fill="FFFFFF" w:themeFill="background1"/>
        <w:jc w:val="right"/>
        <w:rPr>
          <w:b/>
          <w:bCs w:val="0"/>
          <w:szCs w:val="24"/>
        </w:rPr>
      </w:pPr>
      <w:bookmarkStart w:id="269" w:name="форма1"/>
      <w:bookmarkStart w:id="270" w:name="_Toc98251753"/>
      <w:bookmarkEnd w:id="268"/>
      <w:r w:rsidRPr="00891438">
        <w:rPr>
          <w:b/>
          <w:bCs w:val="0"/>
          <w:szCs w:val="24"/>
        </w:rPr>
        <w:t>Форма 1.</w:t>
      </w:r>
      <w:bookmarkEnd w:id="269"/>
    </w:p>
    <w:p w14:paraId="5D5EED12" w14:textId="77777777" w:rsidR="00432616" w:rsidRPr="00891438" w:rsidRDefault="00432616" w:rsidP="00891438">
      <w:pPr>
        <w:shd w:val="clear" w:color="auto" w:fill="FFFFFF" w:themeFill="background1"/>
        <w:rPr>
          <w:b/>
          <w:i/>
        </w:rPr>
      </w:pPr>
      <w:r w:rsidRPr="00891438">
        <w:rPr>
          <w:b/>
          <w:i/>
        </w:rPr>
        <w:t>Фирменный бланк участника закупки</w:t>
      </w:r>
    </w:p>
    <w:p w14:paraId="1DB9C500" w14:textId="77777777" w:rsidR="00432616" w:rsidRPr="00891438" w:rsidRDefault="00432616" w:rsidP="00891438">
      <w:pPr>
        <w:pStyle w:val="Times12"/>
        <w:shd w:val="clear" w:color="auto" w:fill="FFFFFF" w:themeFill="background1"/>
        <w:spacing w:before="120"/>
        <w:ind w:firstLine="0"/>
        <w:jc w:val="left"/>
        <w:rPr>
          <w:szCs w:val="24"/>
        </w:rPr>
      </w:pPr>
      <w:r w:rsidRPr="00891438">
        <w:rPr>
          <w:szCs w:val="24"/>
        </w:rPr>
        <w:t>«___» __________ 20___ года №______</w:t>
      </w:r>
    </w:p>
    <w:p w14:paraId="7AC75555" w14:textId="77777777" w:rsidR="00432616" w:rsidRPr="00891438" w:rsidRDefault="00432616" w:rsidP="00891438">
      <w:pPr>
        <w:pStyle w:val="Times12"/>
        <w:shd w:val="clear" w:color="auto" w:fill="FFFFFF" w:themeFill="background1"/>
        <w:spacing w:before="120"/>
        <w:ind w:firstLine="0"/>
        <w:jc w:val="right"/>
        <w:rPr>
          <w:b/>
          <w:bCs w:val="0"/>
          <w:i/>
          <w:szCs w:val="24"/>
        </w:rPr>
      </w:pPr>
    </w:p>
    <w:p w14:paraId="4C2190E5" w14:textId="77777777" w:rsidR="00432616" w:rsidRPr="00891438" w:rsidRDefault="00432616" w:rsidP="00891438">
      <w:pPr>
        <w:pStyle w:val="20"/>
        <w:numPr>
          <w:ilvl w:val="0"/>
          <w:numId w:val="0"/>
        </w:numPr>
        <w:shd w:val="clear" w:color="auto" w:fill="FFFFFF" w:themeFill="background1"/>
        <w:spacing w:before="0" w:after="0"/>
        <w:jc w:val="center"/>
        <w:rPr>
          <w:rFonts w:ascii="Times New Roman" w:hAnsi="Times New Roman"/>
          <w:bCs w:val="0"/>
          <w:i w:val="0"/>
          <w:sz w:val="24"/>
          <w:szCs w:val="24"/>
        </w:rPr>
      </w:pPr>
      <w:bookmarkStart w:id="271" w:name="_Письмо_о_подаче"/>
      <w:bookmarkStart w:id="272" w:name="_Заявка_о_подаче"/>
      <w:bookmarkStart w:id="273" w:name="_Toc255987071"/>
      <w:bookmarkStart w:id="274" w:name="_Toc272505461"/>
      <w:bookmarkStart w:id="275" w:name="_Toc443500714"/>
      <w:bookmarkEnd w:id="271"/>
      <w:bookmarkEnd w:id="272"/>
      <w:r w:rsidRPr="00891438">
        <w:rPr>
          <w:rFonts w:ascii="Times New Roman" w:hAnsi="Times New Roman"/>
          <w:bCs w:val="0"/>
          <w:i w:val="0"/>
          <w:sz w:val="24"/>
          <w:szCs w:val="24"/>
        </w:rPr>
        <w:t>Заявка о подаче предложения (Форма 1)</w:t>
      </w:r>
      <w:bookmarkEnd w:id="273"/>
      <w:bookmarkEnd w:id="274"/>
      <w:bookmarkEnd w:id="275"/>
    </w:p>
    <w:p w14:paraId="3EC07423" w14:textId="77777777" w:rsidR="00432616" w:rsidRPr="00891438" w:rsidRDefault="00432616" w:rsidP="00891438">
      <w:pPr>
        <w:shd w:val="clear" w:color="auto" w:fill="FFFFFF" w:themeFill="background1"/>
        <w:tabs>
          <w:tab w:val="left" w:pos="7938"/>
        </w:tabs>
        <w:ind w:firstLine="4820"/>
        <w:jc w:val="center"/>
        <w:rPr>
          <w:b/>
        </w:rPr>
      </w:pPr>
    </w:p>
    <w:p w14:paraId="78343F79" w14:textId="7DF6EBD2" w:rsidR="00432616" w:rsidRPr="00891438" w:rsidRDefault="00432616" w:rsidP="00891438">
      <w:pPr>
        <w:shd w:val="clear" w:color="auto" w:fill="FFFFFF" w:themeFill="background1"/>
        <w:ind w:firstLine="709"/>
        <w:jc w:val="both"/>
      </w:pPr>
      <w:r w:rsidRPr="009E4C5C">
        <w:t xml:space="preserve">Изучив уведомление о проведении открытого запроса предложений на право заключения </w:t>
      </w:r>
      <w:r w:rsidRPr="009E4C5C">
        <w:rPr>
          <w:b/>
        </w:rPr>
        <w:t xml:space="preserve">договора </w:t>
      </w:r>
      <w:r w:rsidR="00FD4290" w:rsidRPr="009E4C5C">
        <w:rPr>
          <w:b/>
          <w:bCs/>
        </w:rPr>
        <w:t>купли-продажи</w:t>
      </w:r>
      <w:r w:rsidR="000779AB" w:rsidRPr="009E4C5C">
        <w:rPr>
          <w:b/>
          <w:bCs/>
        </w:rPr>
        <w:t xml:space="preserve"> продукции для строительства объектов</w:t>
      </w:r>
      <w:r w:rsidR="000779AB" w:rsidRPr="009E4C5C">
        <w:rPr>
          <w:rStyle w:val="FontStyle21"/>
          <w:b/>
          <w:bCs/>
          <w:sz w:val="24"/>
          <w:szCs w:val="24"/>
        </w:rPr>
        <w:t xml:space="preserve"> в рамках реализации проекта </w:t>
      </w:r>
      <w:r w:rsidR="000779AB" w:rsidRPr="009E4C5C">
        <w:rPr>
          <w:b/>
          <w:bCs/>
        </w:rPr>
        <w:t>«Строительство ТЕА следующего поколения»</w:t>
      </w:r>
      <w:r w:rsidR="0032514C" w:rsidRPr="009E4C5C">
        <w:rPr>
          <w:b/>
        </w:rPr>
        <w:t>, а именно ______________________</w:t>
      </w:r>
      <w:r w:rsidRPr="009E4C5C">
        <w:t>,</w:t>
      </w:r>
      <w:r w:rsidRPr="00867F46">
        <w:t xml:space="preserve"> опубликованное на официальном сайте ООО «</w:t>
      </w:r>
      <w:r w:rsidR="00044075" w:rsidRPr="00867F46">
        <w:t>ТПИ</w:t>
      </w:r>
      <w:r w:rsidRPr="00867F46">
        <w:t xml:space="preserve">» </w:t>
      </w:r>
      <w:hyperlink r:id="rId19" w:history="1">
        <w:r w:rsidR="00044075" w:rsidRPr="00867F46">
          <w:rPr>
            <w:rStyle w:val="afb"/>
            <w:b/>
            <w:bCs/>
          </w:rPr>
          <w:t>www.</w:t>
        </w:r>
        <w:r w:rsidR="00044075" w:rsidRPr="00867F46">
          <w:rPr>
            <w:rStyle w:val="afb"/>
            <w:b/>
            <w:bCs/>
            <w:lang w:val="en-US"/>
          </w:rPr>
          <w:t>t</w:t>
        </w:r>
        <w:r w:rsidR="00044075" w:rsidRPr="00867F46">
          <w:rPr>
            <w:rStyle w:val="afb"/>
            <w:b/>
            <w:bCs/>
          </w:rPr>
          <w:t>ranspir.ru</w:t>
        </w:r>
      </w:hyperlink>
      <w:r w:rsidR="00044075" w:rsidRPr="00867F46">
        <w:t>)</w:t>
      </w:r>
      <w:r w:rsidR="00FE62C4" w:rsidRPr="00867F46">
        <w:t xml:space="preserve"> </w:t>
      </w:r>
      <w:r w:rsidRPr="00867F46">
        <w:t>и принимая во внимание установленные в закупочной</w:t>
      </w:r>
      <w:r w:rsidRPr="00891438">
        <w:t xml:space="preserve"> документации требования и условия запроса предложений,</w:t>
      </w:r>
    </w:p>
    <w:p w14:paraId="07740038" w14:textId="77777777" w:rsidR="00432616" w:rsidRPr="00891438" w:rsidRDefault="00432616" w:rsidP="00891438">
      <w:pPr>
        <w:shd w:val="clear" w:color="auto" w:fill="FFFFFF" w:themeFill="background1"/>
        <w:jc w:val="both"/>
      </w:pPr>
      <w:r w:rsidRPr="00891438">
        <w:t xml:space="preserve">_________________________________________________________________________________, </w:t>
      </w:r>
    </w:p>
    <w:p w14:paraId="0839102E" w14:textId="77777777" w:rsidR="00432616" w:rsidRPr="00891438" w:rsidRDefault="00432616" w:rsidP="00891438">
      <w:pPr>
        <w:pStyle w:val="Times12"/>
        <w:shd w:val="clear" w:color="auto" w:fill="FFFFFF" w:themeFill="background1"/>
        <w:suppressAutoHyphens/>
        <w:ind w:left="284" w:firstLine="109"/>
        <w:jc w:val="center"/>
        <w:rPr>
          <w:sz w:val="22"/>
        </w:rPr>
      </w:pPr>
      <w:r w:rsidRPr="00891438">
        <w:rPr>
          <w:b/>
          <w:i/>
          <w:vertAlign w:val="superscript"/>
        </w:rPr>
        <w:t xml:space="preserve">(полное наименование </w:t>
      </w:r>
      <w:r w:rsidR="00FF1293" w:rsidRPr="00891438">
        <w:rPr>
          <w:b/>
          <w:i/>
          <w:vertAlign w:val="superscript"/>
        </w:rPr>
        <w:t>претендента на участие в запросе предложений</w:t>
      </w:r>
      <w:r w:rsidRPr="00891438">
        <w:rPr>
          <w:b/>
          <w:i/>
          <w:vertAlign w:val="superscript"/>
        </w:rPr>
        <w:t xml:space="preserve"> с указанием организационно-правовой формы)</w:t>
      </w:r>
      <w:r w:rsidRPr="00891438">
        <w:rPr>
          <w:sz w:val="22"/>
        </w:rPr>
        <w:t xml:space="preserve"> </w:t>
      </w:r>
    </w:p>
    <w:p w14:paraId="102E7228" w14:textId="77777777" w:rsidR="00432616" w:rsidRPr="00891438" w:rsidRDefault="00432616" w:rsidP="00891438">
      <w:pPr>
        <w:pStyle w:val="Times12"/>
        <w:shd w:val="clear" w:color="auto" w:fill="FFFFFF" w:themeFill="background1"/>
        <w:suppressAutoHyphens/>
        <w:ind w:firstLine="0"/>
        <w:rPr>
          <w:szCs w:val="24"/>
        </w:rPr>
      </w:pPr>
      <w:r w:rsidRPr="00891438">
        <w:rPr>
          <w:szCs w:val="24"/>
        </w:rPr>
        <w:t>ИНН ________________________________________________________,</w:t>
      </w:r>
    </w:p>
    <w:p w14:paraId="60DE19E8" w14:textId="77777777" w:rsidR="00432616" w:rsidRPr="00891438" w:rsidRDefault="00432616" w:rsidP="00891438">
      <w:pPr>
        <w:pStyle w:val="Times12"/>
        <w:shd w:val="clear" w:color="auto" w:fill="FFFFFF" w:themeFill="background1"/>
        <w:suppressAutoHyphens/>
        <w:ind w:firstLine="0"/>
        <w:jc w:val="center"/>
        <w:rPr>
          <w:b/>
          <w:i/>
          <w:vertAlign w:val="superscript"/>
        </w:rPr>
      </w:pPr>
      <w:r w:rsidRPr="00891438">
        <w:rPr>
          <w:b/>
          <w:i/>
          <w:vertAlign w:val="superscript"/>
        </w:rPr>
        <w:t xml:space="preserve">(ИНН </w:t>
      </w:r>
      <w:r w:rsidR="00FF1293" w:rsidRPr="00891438">
        <w:rPr>
          <w:b/>
          <w:i/>
          <w:vertAlign w:val="superscript"/>
        </w:rPr>
        <w:t>претендента на участие в запросе предложений</w:t>
      </w:r>
      <w:r w:rsidRPr="00891438">
        <w:rPr>
          <w:b/>
          <w:i/>
          <w:vertAlign w:val="superscript"/>
        </w:rPr>
        <w:t>)</w:t>
      </w:r>
    </w:p>
    <w:p w14:paraId="4394CE05" w14:textId="77777777" w:rsidR="00432616" w:rsidRPr="00891438" w:rsidRDefault="00432616" w:rsidP="00891438">
      <w:pPr>
        <w:pStyle w:val="Times12"/>
        <w:shd w:val="clear" w:color="auto" w:fill="FFFFFF" w:themeFill="background1"/>
        <w:suppressAutoHyphens/>
        <w:ind w:firstLine="0"/>
        <w:rPr>
          <w:szCs w:val="24"/>
        </w:rPr>
      </w:pPr>
      <w:r w:rsidRPr="00891438">
        <w:rPr>
          <w:szCs w:val="24"/>
        </w:rPr>
        <w:t>зарегистрированное по адресу _________________________________________________________________________________,</w:t>
      </w:r>
    </w:p>
    <w:p w14:paraId="3EB06F82" w14:textId="77777777" w:rsidR="00432616" w:rsidRPr="00891438" w:rsidRDefault="00432616" w:rsidP="00891438">
      <w:pPr>
        <w:pStyle w:val="Times12"/>
        <w:shd w:val="clear" w:color="auto" w:fill="FFFFFF" w:themeFill="background1"/>
        <w:suppressAutoHyphens/>
        <w:ind w:left="993" w:firstLine="709"/>
        <w:jc w:val="center"/>
        <w:rPr>
          <w:b/>
          <w:i/>
          <w:vertAlign w:val="superscript"/>
        </w:rPr>
      </w:pPr>
      <w:r w:rsidRPr="00891438">
        <w:rPr>
          <w:b/>
          <w:i/>
          <w:vertAlign w:val="superscript"/>
        </w:rPr>
        <w:t xml:space="preserve">(юридический адрес </w:t>
      </w:r>
      <w:r w:rsidR="00FF1293" w:rsidRPr="00891438">
        <w:rPr>
          <w:b/>
          <w:i/>
          <w:vertAlign w:val="superscript"/>
        </w:rPr>
        <w:t>претендента на участие в запросе предложений</w:t>
      </w:r>
      <w:r w:rsidRPr="00891438">
        <w:rPr>
          <w:b/>
          <w:i/>
          <w:vertAlign w:val="superscript"/>
        </w:rPr>
        <w:t>)</w:t>
      </w:r>
    </w:p>
    <w:p w14:paraId="11B291F7" w14:textId="77777777" w:rsidR="00432616" w:rsidRPr="00891438" w:rsidRDefault="00432616" w:rsidP="00891438">
      <w:pPr>
        <w:pStyle w:val="Times12"/>
        <w:shd w:val="clear" w:color="auto" w:fill="FFFFFF" w:themeFill="background1"/>
        <w:suppressAutoHyphens/>
        <w:ind w:firstLine="0"/>
        <w:rPr>
          <w:szCs w:val="24"/>
        </w:rPr>
      </w:pPr>
      <w:r w:rsidRPr="00891438">
        <w:rPr>
          <w:szCs w:val="24"/>
        </w:rPr>
        <w:t>фактический адрес _________________________________________________________________,</w:t>
      </w:r>
    </w:p>
    <w:p w14:paraId="0A966C01" w14:textId="77777777" w:rsidR="00432616" w:rsidRPr="00891438" w:rsidRDefault="00432616" w:rsidP="00891438">
      <w:pPr>
        <w:pStyle w:val="Times12"/>
        <w:shd w:val="clear" w:color="auto" w:fill="FFFFFF" w:themeFill="background1"/>
        <w:suppressAutoHyphens/>
        <w:ind w:firstLine="0"/>
        <w:jc w:val="center"/>
        <w:rPr>
          <w:b/>
          <w:i/>
          <w:vertAlign w:val="superscript"/>
        </w:rPr>
      </w:pPr>
      <w:r w:rsidRPr="00891438">
        <w:rPr>
          <w:b/>
          <w:i/>
          <w:vertAlign w:val="superscript"/>
        </w:rPr>
        <w:t xml:space="preserve">(фактический адрес </w:t>
      </w:r>
      <w:r w:rsidR="00FF1293" w:rsidRPr="00891438">
        <w:rPr>
          <w:b/>
          <w:i/>
          <w:vertAlign w:val="superscript"/>
        </w:rPr>
        <w:t>претендента на участие в запросе предложений</w:t>
      </w:r>
      <w:r w:rsidRPr="00891438">
        <w:rPr>
          <w:b/>
          <w:i/>
          <w:vertAlign w:val="superscript"/>
        </w:rPr>
        <w:t>)</w:t>
      </w:r>
    </w:p>
    <w:p w14:paraId="47BA097A" w14:textId="77777777" w:rsidR="00432616" w:rsidRPr="00891438" w:rsidRDefault="00432616" w:rsidP="00891438">
      <w:pPr>
        <w:pStyle w:val="Times12"/>
        <w:shd w:val="clear" w:color="auto" w:fill="FFFFFF" w:themeFill="background1"/>
        <w:suppressAutoHyphens/>
        <w:ind w:left="2836" w:firstLine="709"/>
        <w:jc w:val="center"/>
        <w:rPr>
          <w:b/>
          <w:i/>
          <w:vertAlign w:val="superscript"/>
        </w:rPr>
      </w:pPr>
    </w:p>
    <w:p w14:paraId="470A601E" w14:textId="77777777" w:rsidR="00432616" w:rsidRPr="00891438" w:rsidRDefault="00813909" w:rsidP="00891438">
      <w:pPr>
        <w:pStyle w:val="Times12"/>
        <w:shd w:val="clear" w:color="auto" w:fill="FFFFFF" w:themeFill="background1"/>
        <w:suppressAutoHyphens/>
        <w:ind w:firstLine="0"/>
        <w:rPr>
          <w:szCs w:val="24"/>
        </w:rPr>
      </w:pPr>
      <w:r w:rsidRPr="00891438">
        <w:rPr>
          <w:szCs w:val="24"/>
        </w:rPr>
        <w:t>предлагает заключить договор</w:t>
      </w:r>
      <w:r w:rsidR="00432616" w:rsidRPr="00891438">
        <w:rPr>
          <w:szCs w:val="24"/>
        </w:rPr>
        <w:t xml:space="preserve"> на: ____________________________________________________</w:t>
      </w:r>
    </w:p>
    <w:p w14:paraId="74162DB8" w14:textId="77777777" w:rsidR="00432616" w:rsidRPr="00891438" w:rsidRDefault="00432616" w:rsidP="00891438">
      <w:pPr>
        <w:pStyle w:val="affe"/>
        <w:shd w:val="clear" w:color="auto" w:fill="FFFFFF" w:themeFill="background1"/>
        <w:spacing w:before="0" w:after="0" w:line="240" w:lineRule="auto"/>
        <w:ind w:left="3545" w:firstLine="0"/>
        <w:jc w:val="center"/>
        <w:rPr>
          <w:rFonts w:ascii="Times New Roman" w:hAnsi="Times New Roman"/>
          <w:b/>
          <w:bCs/>
          <w:i/>
          <w:szCs w:val="22"/>
          <w:vertAlign w:val="superscript"/>
        </w:rPr>
      </w:pPr>
      <w:r w:rsidRPr="00891438">
        <w:rPr>
          <w:rFonts w:ascii="Times New Roman" w:hAnsi="Times New Roman"/>
          <w:b/>
          <w:bCs/>
          <w:i/>
          <w:szCs w:val="22"/>
          <w:vertAlign w:val="superscript"/>
        </w:rPr>
        <w:t>(предмет договора)</w:t>
      </w:r>
    </w:p>
    <w:p w14:paraId="11E4EF59" w14:textId="77777777" w:rsidR="0032364A" w:rsidRPr="00891438" w:rsidRDefault="00432616" w:rsidP="00891438">
      <w:pPr>
        <w:pStyle w:val="Times12"/>
        <w:shd w:val="clear" w:color="auto" w:fill="FFFFFF" w:themeFill="background1"/>
        <w:suppressAutoHyphens/>
        <w:ind w:firstLine="0"/>
        <w:rPr>
          <w:szCs w:val="24"/>
        </w:rPr>
      </w:pPr>
      <w:r w:rsidRPr="00891438">
        <w:rPr>
          <w:szCs w:val="24"/>
        </w:rPr>
        <w:t xml:space="preserve">в соответствии с </w:t>
      </w:r>
      <w:r w:rsidRPr="00891438">
        <w:rPr>
          <w:bCs w:val="0"/>
          <w:szCs w:val="24"/>
        </w:rPr>
        <w:t xml:space="preserve">Техническим предложением </w:t>
      </w:r>
      <w:r w:rsidRPr="00891438">
        <w:rPr>
          <w:szCs w:val="24"/>
        </w:rPr>
        <w:t xml:space="preserve">и другими документами, являющимися неотъемлемыми приложениями к настоящей заявке </w:t>
      </w:r>
      <w:r w:rsidR="00D772A5" w:rsidRPr="00891438">
        <w:rPr>
          <w:szCs w:val="24"/>
        </w:rPr>
        <w:t>*</w:t>
      </w:r>
    </w:p>
    <w:p w14:paraId="16BED46B" w14:textId="77777777" w:rsidR="00432616" w:rsidRPr="00891438" w:rsidRDefault="00432616" w:rsidP="00891438">
      <w:pPr>
        <w:pStyle w:val="affe"/>
        <w:shd w:val="clear" w:color="auto" w:fill="FFFFFF" w:themeFill="background1"/>
        <w:spacing w:after="0" w:line="240" w:lineRule="auto"/>
        <w:ind w:firstLine="709"/>
        <w:rPr>
          <w:rFonts w:ascii="Times New Roman" w:hAnsi="Times New Roman"/>
        </w:rPr>
      </w:pPr>
      <w:r w:rsidRPr="00891438">
        <w:rPr>
          <w:rFonts w:ascii="Times New Roman" w:hAnsi="Times New Roman"/>
        </w:rPr>
        <w:t xml:space="preserve">Настоящая заявка о </w:t>
      </w:r>
      <w:r w:rsidR="00E62749" w:rsidRPr="00891438">
        <w:rPr>
          <w:rFonts w:ascii="Times New Roman" w:hAnsi="Times New Roman"/>
        </w:rPr>
        <w:t>подаче предложения</w:t>
      </w:r>
      <w:r w:rsidRPr="00891438">
        <w:rPr>
          <w:rFonts w:ascii="Times New Roman" w:hAnsi="Times New Roman"/>
        </w:rPr>
        <w:t xml:space="preserve"> имеет правовой статус оферты и действует до «___» __________ 20___ года.</w:t>
      </w:r>
      <w:bookmarkStart w:id="276" w:name="_Hlt440565644"/>
      <w:bookmarkEnd w:id="276"/>
    </w:p>
    <w:p w14:paraId="31E7D15B" w14:textId="77777777" w:rsidR="00432616" w:rsidRPr="00891438" w:rsidRDefault="00432616" w:rsidP="00891438">
      <w:pPr>
        <w:pStyle w:val="affe"/>
        <w:shd w:val="clear" w:color="auto" w:fill="FFFFFF" w:themeFill="background1"/>
        <w:spacing w:after="0" w:line="240" w:lineRule="auto"/>
        <w:ind w:firstLine="709"/>
        <w:rPr>
          <w:rFonts w:ascii="Times New Roman" w:hAnsi="Times New Roman"/>
        </w:rPr>
      </w:pPr>
      <w:r w:rsidRPr="00891438">
        <w:rPr>
          <w:rFonts w:ascii="Times New Roman" w:hAnsi="Times New Roman"/>
        </w:rPr>
        <w:t xml:space="preserve">Настоящим подтверждаем, что против ________________________________ </w:t>
      </w:r>
      <w:r w:rsidRPr="00891438">
        <w:rPr>
          <w:rFonts w:ascii="Times New Roman" w:hAnsi="Times New Roman"/>
          <w:b/>
          <w:i/>
        </w:rPr>
        <w:t xml:space="preserve">(наименование </w:t>
      </w:r>
      <w:r w:rsidR="00FF1293" w:rsidRPr="00891438">
        <w:rPr>
          <w:rFonts w:ascii="Times New Roman" w:hAnsi="Times New Roman"/>
          <w:b/>
          <w:i/>
        </w:rPr>
        <w:t>претендента</w:t>
      </w:r>
      <w:r w:rsidRPr="00891438">
        <w:rPr>
          <w:rFonts w:ascii="Times New Roman" w:hAnsi="Times New Roman"/>
          <w:b/>
          <w:i/>
        </w:rPr>
        <w:t>)</w:t>
      </w:r>
      <w:r w:rsidRPr="00891438">
        <w:rPr>
          <w:rFonts w:ascii="Times New Roman" w:hAnsi="Times New Roman"/>
        </w:rPr>
        <w:t xml:space="preserve"> не проводится процедура ликвидации, не принято арбитражным судом решения о признании _______________________ </w:t>
      </w:r>
      <w:r w:rsidRPr="00891438">
        <w:rPr>
          <w:rFonts w:ascii="Times New Roman" w:hAnsi="Times New Roman"/>
          <w:b/>
          <w:i/>
        </w:rPr>
        <w:t>(</w:t>
      </w:r>
      <w:r w:rsidR="00FF1293" w:rsidRPr="00891438">
        <w:rPr>
          <w:rFonts w:ascii="Times New Roman" w:hAnsi="Times New Roman"/>
          <w:b/>
          <w:i/>
        </w:rPr>
        <w:t>наименование претендента</w:t>
      </w:r>
      <w:r w:rsidRPr="00891438">
        <w:rPr>
          <w:rFonts w:ascii="Times New Roman" w:hAnsi="Times New Roman"/>
          <w:b/>
          <w:i/>
        </w:rPr>
        <w:t>)</w:t>
      </w:r>
      <w:r w:rsidRPr="00891438">
        <w:rPr>
          <w:rFonts w:ascii="Times New Roman" w:hAnsi="Times New Roman"/>
        </w:rPr>
        <w:t xml:space="preserve"> банкротом, деятельность ______________________ </w:t>
      </w:r>
      <w:r w:rsidRPr="00891438">
        <w:rPr>
          <w:rFonts w:ascii="Times New Roman" w:hAnsi="Times New Roman"/>
          <w:b/>
          <w:i/>
        </w:rPr>
        <w:t>(</w:t>
      </w:r>
      <w:r w:rsidR="00FF1293" w:rsidRPr="00891438">
        <w:rPr>
          <w:rFonts w:ascii="Times New Roman" w:hAnsi="Times New Roman"/>
          <w:b/>
          <w:i/>
        </w:rPr>
        <w:t>наименование претендента</w:t>
      </w:r>
      <w:r w:rsidRPr="00891438">
        <w:rPr>
          <w:rFonts w:ascii="Times New Roman" w:hAnsi="Times New Roman"/>
          <w:b/>
          <w:i/>
        </w:rPr>
        <w:t>)</w:t>
      </w:r>
      <w:r w:rsidRPr="00891438">
        <w:rPr>
          <w:rFonts w:ascii="Times New Roman" w:hAnsi="Times New Roman"/>
        </w:rPr>
        <w:t xml:space="preserve"> не приостановлена, на имущество не наложен арест по решению суда, административного органа.</w:t>
      </w:r>
    </w:p>
    <w:p w14:paraId="25576AA6" w14:textId="77777777" w:rsidR="00432616" w:rsidRPr="00891438" w:rsidRDefault="00432616" w:rsidP="00891438">
      <w:pPr>
        <w:pStyle w:val="affe"/>
        <w:shd w:val="clear" w:color="auto" w:fill="FFFFFF" w:themeFill="background1"/>
        <w:spacing w:after="0" w:line="240" w:lineRule="auto"/>
        <w:ind w:firstLine="709"/>
        <w:rPr>
          <w:rFonts w:ascii="Times New Roman" w:hAnsi="Times New Roman"/>
        </w:rPr>
      </w:pPr>
      <w:r w:rsidRPr="00891438">
        <w:rPr>
          <w:rFonts w:ascii="Times New Roman" w:hAnsi="Times New Roman"/>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Таблице 2 «Сведения о цепочке собственников, включая бенефициаров (в том числе конечных)» формы 2 «Анкета участника запроса предложений», заинтересованных или причастных к данным сведениям лиц на обработку предоставленных сведений заказчиком (организатором запроса предложений),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14:paraId="25A32CEF" w14:textId="77777777" w:rsidR="00432616" w:rsidRPr="00891438" w:rsidRDefault="00432616" w:rsidP="00891438">
      <w:pPr>
        <w:shd w:val="clear" w:color="auto" w:fill="FFFFFF" w:themeFill="background1"/>
        <w:ind w:firstLine="709"/>
        <w:jc w:val="both"/>
      </w:pPr>
      <w:r w:rsidRPr="00891438">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о подаче предложения, в течение </w:t>
      </w:r>
      <w:r w:rsidRPr="00891438">
        <w:lastRenderedPageBreak/>
        <w:t>20 (двадцати) дней после размещения протокола подведения итогов запроса предложений или признания запроса предложений несостоявшимся на официальном сайте.</w:t>
      </w:r>
    </w:p>
    <w:p w14:paraId="7FFFA35D" w14:textId="77777777" w:rsidR="00432616" w:rsidRPr="00891438" w:rsidRDefault="00432616" w:rsidP="00891438">
      <w:pPr>
        <w:pStyle w:val="af4"/>
        <w:shd w:val="clear" w:color="auto" w:fill="FFFFFF" w:themeFill="background1"/>
        <w:spacing w:before="0" w:beforeAutospacing="0" w:after="0" w:afterAutospacing="0"/>
        <w:ind w:firstLine="709"/>
        <w:jc w:val="both"/>
      </w:pPr>
      <w:r w:rsidRPr="00891438">
        <w:t xml:space="preserve">В случае, если нашей заявке о подаче предложения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нашей заявки о </w:t>
      </w:r>
      <w:r w:rsidR="00E83C36" w:rsidRPr="00891438">
        <w:t>подаче предложения</w:t>
      </w:r>
      <w:r w:rsidRPr="00891438">
        <w:t>.</w:t>
      </w:r>
    </w:p>
    <w:p w14:paraId="0D2B1F20" w14:textId="77777777" w:rsidR="00432616" w:rsidRPr="00891438" w:rsidRDefault="00432616" w:rsidP="00891438">
      <w:pPr>
        <w:pStyle w:val="3a"/>
        <w:shd w:val="clear" w:color="auto" w:fill="FFFFFF" w:themeFill="background1"/>
      </w:pPr>
      <w:r w:rsidRPr="00891438">
        <w:t>Мы, __________________________________________________ согласны с условием, что</w:t>
      </w:r>
    </w:p>
    <w:p w14:paraId="4A55B750" w14:textId="77777777" w:rsidR="00432616" w:rsidRPr="00891438" w:rsidRDefault="00432616" w:rsidP="00891438">
      <w:pPr>
        <w:pStyle w:val="3a"/>
        <w:shd w:val="clear" w:color="auto" w:fill="FFFFFF" w:themeFill="background1"/>
        <w:rPr>
          <w:vertAlign w:val="superscript"/>
        </w:rPr>
      </w:pPr>
      <w:r w:rsidRPr="00891438">
        <w:rPr>
          <w:vertAlign w:val="superscript"/>
        </w:rPr>
        <w:t xml:space="preserve"> </w:t>
      </w:r>
      <w:r w:rsidRPr="00891438">
        <w:rPr>
          <w:vertAlign w:val="superscript"/>
        </w:rPr>
        <w:tab/>
        <w:t>(наименование организации или Ф.И.О. участника закупки)</w:t>
      </w:r>
    </w:p>
    <w:p w14:paraId="556643BD" w14:textId="77777777" w:rsidR="00432616" w:rsidRPr="00891438" w:rsidRDefault="00432616" w:rsidP="00891438">
      <w:pPr>
        <w:pStyle w:val="3a"/>
        <w:shd w:val="clear" w:color="auto" w:fill="FFFFFF" w:themeFill="background1"/>
      </w:pPr>
      <w:r w:rsidRPr="00891438">
        <w:t>сведения о нас будут внесены в соответствующий публичный реестр недобросовестных поставщиков сроком на два года в следующих случаях:</w:t>
      </w:r>
    </w:p>
    <w:p w14:paraId="4F419508" w14:textId="77777777" w:rsidR="00432616" w:rsidRPr="00891438" w:rsidRDefault="00432616" w:rsidP="00891438">
      <w:pPr>
        <w:pStyle w:val="af4"/>
        <w:numPr>
          <w:ilvl w:val="0"/>
          <w:numId w:val="25"/>
        </w:numPr>
        <w:shd w:val="clear" w:color="auto" w:fill="FFFFFF" w:themeFill="background1"/>
        <w:tabs>
          <w:tab w:val="clear" w:pos="786"/>
          <w:tab w:val="num" w:pos="1134"/>
        </w:tabs>
        <w:spacing w:before="0" w:beforeAutospacing="0" w:after="0" w:afterAutospacing="0"/>
        <w:ind w:left="0" w:firstLine="709"/>
        <w:jc w:val="both"/>
      </w:pPr>
      <w:r w:rsidRPr="00891438">
        <w:t>если мы:</w:t>
      </w:r>
    </w:p>
    <w:p w14:paraId="21FF38E9" w14:textId="77777777" w:rsidR="00432616" w:rsidRPr="00891438" w:rsidRDefault="00432616" w:rsidP="00891438">
      <w:pPr>
        <w:pStyle w:val="a"/>
        <w:numPr>
          <w:ilvl w:val="0"/>
          <w:numId w:val="41"/>
        </w:numPr>
        <w:shd w:val="clear" w:color="auto" w:fill="FFFFFF" w:themeFill="background1"/>
        <w:spacing w:line="240" w:lineRule="auto"/>
        <w:ind w:left="0" w:firstLine="1069"/>
        <w:rPr>
          <w:sz w:val="24"/>
          <w:szCs w:val="24"/>
        </w:rPr>
      </w:pPr>
      <w:r w:rsidRPr="00891438">
        <w:rPr>
          <w:sz w:val="24"/>
          <w:szCs w:val="24"/>
        </w:rPr>
        <w:t>будучи признанным победителем запроса предложений, уклонимся от заключения договора;</w:t>
      </w:r>
    </w:p>
    <w:p w14:paraId="573716CA" w14:textId="77777777" w:rsidR="00432616" w:rsidRPr="00891438" w:rsidRDefault="00432616" w:rsidP="00891438">
      <w:pPr>
        <w:pStyle w:val="a"/>
        <w:numPr>
          <w:ilvl w:val="0"/>
          <w:numId w:val="41"/>
        </w:numPr>
        <w:shd w:val="clear" w:color="auto" w:fill="FFFFFF" w:themeFill="background1"/>
        <w:spacing w:line="240" w:lineRule="auto"/>
        <w:ind w:left="0" w:firstLine="1069"/>
        <w:rPr>
          <w:sz w:val="24"/>
          <w:szCs w:val="24"/>
        </w:rPr>
      </w:pPr>
      <w:r w:rsidRPr="00891438">
        <w:rPr>
          <w:sz w:val="24"/>
          <w:szCs w:val="24"/>
        </w:rPr>
        <w:t>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w:t>
      </w:r>
    </w:p>
    <w:p w14:paraId="77721C8B" w14:textId="77777777" w:rsidR="00432616" w:rsidRPr="00891438" w:rsidRDefault="00432616" w:rsidP="00891438">
      <w:pPr>
        <w:pStyle w:val="a"/>
        <w:numPr>
          <w:ilvl w:val="0"/>
          <w:numId w:val="41"/>
        </w:numPr>
        <w:shd w:val="clear" w:color="auto" w:fill="FFFFFF" w:themeFill="background1"/>
        <w:spacing w:line="240" w:lineRule="auto"/>
        <w:ind w:left="0" w:firstLine="1069"/>
        <w:rPr>
          <w:sz w:val="24"/>
          <w:szCs w:val="24"/>
        </w:rPr>
      </w:pPr>
      <w:r w:rsidRPr="00891438">
        <w:rPr>
          <w:sz w:val="24"/>
          <w:szCs w:val="24"/>
        </w:rPr>
        <w:t>будучи единственным участником закупки, подавшим заявку о подаче предложения, либо участником закупки, признанным единственным участником закупки, уклонимся от заключения договора;</w:t>
      </w:r>
    </w:p>
    <w:p w14:paraId="6FBE068A" w14:textId="77777777" w:rsidR="00432616" w:rsidRPr="00891438" w:rsidRDefault="00432616" w:rsidP="00891438">
      <w:pPr>
        <w:pStyle w:val="a"/>
        <w:numPr>
          <w:ilvl w:val="0"/>
          <w:numId w:val="41"/>
        </w:numPr>
        <w:shd w:val="clear" w:color="auto" w:fill="FFFFFF" w:themeFill="background1"/>
        <w:spacing w:line="240" w:lineRule="auto"/>
        <w:ind w:left="0" w:firstLine="1069"/>
        <w:rPr>
          <w:sz w:val="24"/>
          <w:szCs w:val="24"/>
        </w:rPr>
      </w:pPr>
      <w:r w:rsidRPr="00891438">
        <w:rPr>
          <w:sz w:val="24"/>
          <w:szCs w:val="24"/>
        </w:rPr>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14:paraId="680DDAAF" w14:textId="77777777" w:rsidR="00432616" w:rsidRPr="00891438" w:rsidRDefault="00432616" w:rsidP="00891438">
      <w:pPr>
        <w:pStyle w:val="af4"/>
        <w:numPr>
          <w:ilvl w:val="0"/>
          <w:numId w:val="25"/>
        </w:numPr>
        <w:shd w:val="clear" w:color="auto" w:fill="FFFFFF" w:themeFill="background1"/>
        <w:tabs>
          <w:tab w:val="clear" w:pos="786"/>
          <w:tab w:val="num" w:pos="1134"/>
        </w:tabs>
        <w:spacing w:before="0" w:beforeAutospacing="0" w:after="0" w:afterAutospacing="0"/>
        <w:ind w:left="0" w:firstLine="709"/>
        <w:jc w:val="both"/>
      </w:pPr>
      <w:r w:rsidRPr="00891438">
        <w:t>если договор, заключенный с нами по результатам проведения настоящего открытого запроса предложений, будет расторгнут по решению суда или по соглашению сторон в силу существенного нарушения нами условий договора.</w:t>
      </w:r>
    </w:p>
    <w:p w14:paraId="768B63D5" w14:textId="77777777" w:rsidR="00432616" w:rsidRPr="00891438" w:rsidRDefault="00432616" w:rsidP="00891438">
      <w:pPr>
        <w:pStyle w:val="affe"/>
        <w:shd w:val="clear" w:color="auto" w:fill="FFFFFF" w:themeFill="background1"/>
        <w:spacing w:line="240" w:lineRule="auto"/>
        <w:ind w:firstLine="709"/>
        <w:rPr>
          <w:rFonts w:ascii="Times New Roman" w:hAnsi="Times New Roman"/>
        </w:rPr>
      </w:pPr>
      <w:r w:rsidRPr="00891438">
        <w:rPr>
          <w:rFonts w:ascii="Times New Roman" w:hAnsi="Times New Roman"/>
        </w:rPr>
        <w:t xml:space="preserve">В соответствии с инструкциями, полученными от Вас в закупочной документации, </w:t>
      </w:r>
      <w:proofErr w:type="gramStart"/>
      <w:r w:rsidRPr="00891438">
        <w:rPr>
          <w:rFonts w:ascii="Times New Roman" w:hAnsi="Times New Roman"/>
        </w:rPr>
        <w:t>информация по сути</w:t>
      </w:r>
      <w:proofErr w:type="gramEnd"/>
      <w:r w:rsidRPr="00891438">
        <w:rPr>
          <w:rFonts w:ascii="Times New Roman" w:hAnsi="Times New Roman"/>
        </w:rPr>
        <w:t xml:space="preserve"> наших предложений в данном запросе предложений представлена в следующих документах, которые являются неотъемлемой частью нашей заявки о подаче предложения:</w:t>
      </w:r>
    </w:p>
    <w:p w14:paraId="5C81D0AC" w14:textId="77777777" w:rsidR="00432616" w:rsidRPr="00891438" w:rsidRDefault="00432616" w:rsidP="00891438">
      <w:pPr>
        <w:pStyle w:val="affe"/>
        <w:shd w:val="clear" w:color="auto" w:fill="FFFFFF" w:themeFill="background1"/>
        <w:spacing w:line="240" w:lineRule="auto"/>
        <w:ind w:firstLine="709"/>
        <w:rPr>
          <w:rFonts w:ascii="Times New Roman" w:hAnsi="Times New Roman"/>
        </w:rPr>
      </w:pPr>
      <w:r w:rsidRPr="00891438">
        <w:rPr>
          <w:rFonts w:ascii="Times New Roman" w:hAnsi="Times New Roman"/>
        </w:rPr>
        <w:t xml:space="preserve">Опись документов заявки в соответствии с требованиями пункта 15 раздела 5 «Информационная карта запроса предложений» в формате.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6625"/>
        <w:gridCol w:w="1201"/>
        <w:gridCol w:w="1146"/>
      </w:tblGrid>
      <w:tr w:rsidR="00432616" w:rsidRPr="00891438" w14:paraId="55C6F843" w14:textId="77777777" w:rsidTr="00AF3E12">
        <w:trPr>
          <w:tblHeader/>
        </w:trPr>
        <w:tc>
          <w:tcPr>
            <w:tcW w:w="1108" w:type="dxa"/>
            <w:vAlign w:val="center"/>
          </w:tcPr>
          <w:p w14:paraId="7B2F3EB5" w14:textId="77777777" w:rsidR="00432616" w:rsidRPr="00891438" w:rsidRDefault="00432616" w:rsidP="00891438">
            <w:pPr>
              <w:pStyle w:val="afff2"/>
              <w:shd w:val="clear" w:color="auto" w:fill="FFFFFF" w:themeFill="background1"/>
              <w:jc w:val="center"/>
              <w:rPr>
                <w:rFonts w:ascii="Times New Roman" w:hAnsi="Times New Roman"/>
                <w:szCs w:val="24"/>
              </w:rPr>
            </w:pPr>
            <w:r w:rsidRPr="00891438">
              <w:rPr>
                <w:rFonts w:ascii="Times New Roman" w:hAnsi="Times New Roman"/>
                <w:szCs w:val="24"/>
              </w:rPr>
              <w:t>№</w:t>
            </w:r>
          </w:p>
          <w:p w14:paraId="5E8598FE" w14:textId="77777777" w:rsidR="00432616" w:rsidRPr="00891438" w:rsidRDefault="00432616" w:rsidP="00891438">
            <w:pPr>
              <w:pStyle w:val="afff2"/>
              <w:shd w:val="clear" w:color="auto" w:fill="FFFFFF" w:themeFill="background1"/>
              <w:jc w:val="center"/>
              <w:rPr>
                <w:rFonts w:ascii="Times New Roman" w:hAnsi="Times New Roman"/>
                <w:szCs w:val="24"/>
              </w:rPr>
            </w:pPr>
            <w:r w:rsidRPr="00891438">
              <w:rPr>
                <w:rFonts w:ascii="Times New Roman" w:hAnsi="Times New Roman"/>
                <w:szCs w:val="24"/>
              </w:rPr>
              <w:t>п/п</w:t>
            </w:r>
          </w:p>
        </w:tc>
        <w:tc>
          <w:tcPr>
            <w:tcW w:w="6625" w:type="dxa"/>
            <w:vAlign w:val="center"/>
          </w:tcPr>
          <w:p w14:paraId="464B3033" w14:textId="77777777" w:rsidR="00432616" w:rsidRPr="00891438" w:rsidRDefault="00432616" w:rsidP="00891438">
            <w:pPr>
              <w:pStyle w:val="afff2"/>
              <w:shd w:val="clear" w:color="auto" w:fill="FFFFFF" w:themeFill="background1"/>
              <w:jc w:val="center"/>
              <w:rPr>
                <w:rFonts w:ascii="Times New Roman" w:hAnsi="Times New Roman"/>
                <w:szCs w:val="24"/>
              </w:rPr>
            </w:pPr>
            <w:r w:rsidRPr="00891438">
              <w:rPr>
                <w:rFonts w:ascii="Times New Roman" w:hAnsi="Times New Roman"/>
                <w:szCs w:val="24"/>
              </w:rPr>
              <w:t xml:space="preserve">Наименование документа </w:t>
            </w:r>
          </w:p>
        </w:tc>
        <w:tc>
          <w:tcPr>
            <w:tcW w:w="1201" w:type="dxa"/>
            <w:vAlign w:val="center"/>
          </w:tcPr>
          <w:p w14:paraId="4D84EBE5" w14:textId="77777777" w:rsidR="00432616" w:rsidRPr="00891438" w:rsidRDefault="00432616" w:rsidP="00891438">
            <w:pPr>
              <w:pStyle w:val="afff2"/>
              <w:shd w:val="clear" w:color="auto" w:fill="FFFFFF" w:themeFill="background1"/>
              <w:jc w:val="center"/>
              <w:rPr>
                <w:rFonts w:ascii="Times New Roman" w:hAnsi="Times New Roman"/>
                <w:szCs w:val="24"/>
              </w:rPr>
            </w:pPr>
            <w:r w:rsidRPr="00891438">
              <w:rPr>
                <w:rFonts w:ascii="Times New Roman" w:hAnsi="Times New Roman"/>
                <w:szCs w:val="24"/>
              </w:rPr>
              <w:t xml:space="preserve">№ </w:t>
            </w:r>
          </w:p>
          <w:p w14:paraId="7F5A8216" w14:textId="77777777" w:rsidR="00432616" w:rsidRPr="00891438" w:rsidRDefault="00432616" w:rsidP="00891438">
            <w:pPr>
              <w:pStyle w:val="afff2"/>
              <w:shd w:val="clear" w:color="auto" w:fill="FFFFFF" w:themeFill="background1"/>
              <w:jc w:val="center"/>
              <w:rPr>
                <w:rFonts w:ascii="Times New Roman" w:hAnsi="Times New Roman"/>
                <w:szCs w:val="24"/>
              </w:rPr>
            </w:pPr>
            <w:r w:rsidRPr="00891438">
              <w:rPr>
                <w:rFonts w:ascii="Times New Roman" w:hAnsi="Times New Roman"/>
                <w:szCs w:val="24"/>
              </w:rPr>
              <w:t>страницы</w:t>
            </w:r>
          </w:p>
        </w:tc>
        <w:tc>
          <w:tcPr>
            <w:tcW w:w="1146" w:type="dxa"/>
            <w:vAlign w:val="center"/>
          </w:tcPr>
          <w:p w14:paraId="4E3D7449" w14:textId="77777777" w:rsidR="00432616" w:rsidRPr="00891438" w:rsidRDefault="00432616" w:rsidP="00891438">
            <w:pPr>
              <w:pStyle w:val="afff2"/>
              <w:shd w:val="clear" w:color="auto" w:fill="FFFFFF" w:themeFill="background1"/>
              <w:jc w:val="center"/>
              <w:rPr>
                <w:rFonts w:ascii="Times New Roman" w:hAnsi="Times New Roman"/>
                <w:szCs w:val="24"/>
              </w:rPr>
            </w:pPr>
            <w:r w:rsidRPr="00891438">
              <w:rPr>
                <w:rFonts w:ascii="Times New Roman" w:hAnsi="Times New Roman"/>
                <w:szCs w:val="24"/>
              </w:rPr>
              <w:t>Число</w:t>
            </w:r>
          </w:p>
          <w:p w14:paraId="26A2FCBF" w14:textId="77777777" w:rsidR="00432616" w:rsidRPr="00891438" w:rsidRDefault="00432616" w:rsidP="00891438">
            <w:pPr>
              <w:pStyle w:val="afff2"/>
              <w:shd w:val="clear" w:color="auto" w:fill="FFFFFF" w:themeFill="background1"/>
              <w:jc w:val="center"/>
              <w:rPr>
                <w:rFonts w:ascii="Times New Roman" w:hAnsi="Times New Roman"/>
                <w:szCs w:val="24"/>
              </w:rPr>
            </w:pPr>
            <w:r w:rsidRPr="00891438">
              <w:rPr>
                <w:rFonts w:ascii="Times New Roman" w:hAnsi="Times New Roman"/>
                <w:szCs w:val="24"/>
              </w:rPr>
              <w:t>страниц</w:t>
            </w:r>
          </w:p>
        </w:tc>
      </w:tr>
      <w:tr w:rsidR="00432616" w:rsidRPr="00891438" w14:paraId="48C32CE3" w14:textId="77777777" w:rsidTr="00AF3E12">
        <w:tc>
          <w:tcPr>
            <w:tcW w:w="1108" w:type="dxa"/>
            <w:vAlign w:val="center"/>
          </w:tcPr>
          <w:p w14:paraId="4D2F0A1D" w14:textId="77777777" w:rsidR="00432616" w:rsidRPr="00891438" w:rsidRDefault="00432616" w:rsidP="00891438">
            <w:pPr>
              <w:numPr>
                <w:ilvl w:val="0"/>
                <w:numId w:val="22"/>
              </w:numPr>
              <w:shd w:val="clear" w:color="auto" w:fill="FFFFFF" w:themeFill="background1"/>
              <w:tabs>
                <w:tab w:val="left" w:pos="284"/>
              </w:tabs>
              <w:spacing w:before="40" w:after="40"/>
              <w:ind w:left="0" w:firstLine="0"/>
              <w:jc w:val="center"/>
              <w:rPr>
                <w:i/>
              </w:rPr>
            </w:pPr>
          </w:p>
        </w:tc>
        <w:tc>
          <w:tcPr>
            <w:tcW w:w="6625" w:type="dxa"/>
          </w:tcPr>
          <w:p w14:paraId="20A3EA55" w14:textId="77777777" w:rsidR="00432616" w:rsidRPr="00891438" w:rsidRDefault="00432616" w:rsidP="00891438">
            <w:pPr>
              <w:pStyle w:val="afff2"/>
              <w:shd w:val="clear" w:color="auto" w:fill="FFFFFF" w:themeFill="background1"/>
              <w:spacing w:before="40" w:after="40"/>
              <w:rPr>
                <w:rFonts w:ascii="Times New Roman" w:hAnsi="Times New Roman"/>
                <w:i/>
                <w:szCs w:val="24"/>
              </w:rPr>
            </w:pPr>
            <w:r w:rsidRPr="00891438">
              <w:rPr>
                <w:rFonts w:ascii="Times New Roman" w:hAnsi="Times New Roman"/>
                <w:i/>
                <w:szCs w:val="24"/>
              </w:rPr>
              <w:t>Анкета (форма 2)</w:t>
            </w:r>
          </w:p>
        </w:tc>
        <w:tc>
          <w:tcPr>
            <w:tcW w:w="1201" w:type="dxa"/>
          </w:tcPr>
          <w:p w14:paraId="4B6172A7" w14:textId="77777777" w:rsidR="00432616" w:rsidRPr="00891438" w:rsidRDefault="00432616" w:rsidP="00891438">
            <w:pPr>
              <w:pStyle w:val="afff2"/>
              <w:shd w:val="clear" w:color="auto" w:fill="FFFFFF" w:themeFill="background1"/>
              <w:rPr>
                <w:rFonts w:ascii="Times New Roman" w:hAnsi="Times New Roman"/>
                <w:i/>
                <w:szCs w:val="24"/>
              </w:rPr>
            </w:pPr>
          </w:p>
        </w:tc>
        <w:tc>
          <w:tcPr>
            <w:tcW w:w="1146" w:type="dxa"/>
          </w:tcPr>
          <w:p w14:paraId="74785E36" w14:textId="77777777" w:rsidR="00432616" w:rsidRPr="00891438" w:rsidRDefault="00432616" w:rsidP="00891438">
            <w:pPr>
              <w:pStyle w:val="afff2"/>
              <w:shd w:val="clear" w:color="auto" w:fill="FFFFFF" w:themeFill="background1"/>
              <w:rPr>
                <w:rFonts w:ascii="Times New Roman" w:hAnsi="Times New Roman"/>
                <w:i/>
                <w:szCs w:val="24"/>
              </w:rPr>
            </w:pPr>
          </w:p>
        </w:tc>
      </w:tr>
      <w:tr w:rsidR="00432616" w:rsidRPr="00891438" w14:paraId="120AA73B" w14:textId="77777777" w:rsidTr="00AF3E12">
        <w:tc>
          <w:tcPr>
            <w:tcW w:w="1108" w:type="dxa"/>
            <w:vAlign w:val="center"/>
          </w:tcPr>
          <w:p w14:paraId="029DD044" w14:textId="77777777" w:rsidR="00432616" w:rsidRPr="00891438" w:rsidRDefault="00432616" w:rsidP="00891438">
            <w:pPr>
              <w:numPr>
                <w:ilvl w:val="0"/>
                <w:numId w:val="22"/>
              </w:numPr>
              <w:shd w:val="clear" w:color="auto" w:fill="FFFFFF" w:themeFill="background1"/>
              <w:tabs>
                <w:tab w:val="left" w:pos="284"/>
              </w:tabs>
              <w:spacing w:before="40" w:after="40"/>
              <w:ind w:left="0" w:firstLine="0"/>
              <w:jc w:val="center"/>
              <w:rPr>
                <w:i/>
              </w:rPr>
            </w:pPr>
          </w:p>
        </w:tc>
        <w:tc>
          <w:tcPr>
            <w:tcW w:w="6625" w:type="dxa"/>
          </w:tcPr>
          <w:p w14:paraId="7B4B8556" w14:textId="77777777" w:rsidR="00432616" w:rsidRPr="00891438" w:rsidRDefault="00432616" w:rsidP="00891438">
            <w:pPr>
              <w:pStyle w:val="afff2"/>
              <w:shd w:val="clear" w:color="auto" w:fill="FFFFFF" w:themeFill="background1"/>
              <w:spacing w:before="40" w:after="40"/>
              <w:rPr>
                <w:rFonts w:ascii="Times New Roman" w:hAnsi="Times New Roman"/>
                <w:i/>
                <w:szCs w:val="24"/>
              </w:rPr>
            </w:pPr>
          </w:p>
        </w:tc>
        <w:tc>
          <w:tcPr>
            <w:tcW w:w="1201" w:type="dxa"/>
          </w:tcPr>
          <w:p w14:paraId="1B471CC6" w14:textId="77777777" w:rsidR="00432616" w:rsidRPr="00891438" w:rsidRDefault="00432616" w:rsidP="00891438">
            <w:pPr>
              <w:pStyle w:val="afff2"/>
              <w:shd w:val="clear" w:color="auto" w:fill="FFFFFF" w:themeFill="background1"/>
              <w:rPr>
                <w:rFonts w:ascii="Times New Roman" w:hAnsi="Times New Roman"/>
                <w:i/>
                <w:szCs w:val="24"/>
              </w:rPr>
            </w:pPr>
          </w:p>
        </w:tc>
        <w:tc>
          <w:tcPr>
            <w:tcW w:w="1146" w:type="dxa"/>
          </w:tcPr>
          <w:p w14:paraId="12278AF5" w14:textId="77777777" w:rsidR="00432616" w:rsidRPr="00891438" w:rsidRDefault="00432616" w:rsidP="00891438">
            <w:pPr>
              <w:pStyle w:val="afff2"/>
              <w:shd w:val="clear" w:color="auto" w:fill="FFFFFF" w:themeFill="background1"/>
              <w:rPr>
                <w:rFonts w:ascii="Times New Roman" w:hAnsi="Times New Roman"/>
                <w:i/>
                <w:szCs w:val="24"/>
              </w:rPr>
            </w:pPr>
          </w:p>
        </w:tc>
      </w:tr>
      <w:tr w:rsidR="00432616" w:rsidRPr="00891438" w14:paraId="7D7FA479" w14:textId="77777777" w:rsidTr="00AF3E12">
        <w:tc>
          <w:tcPr>
            <w:tcW w:w="1108" w:type="dxa"/>
            <w:vAlign w:val="center"/>
          </w:tcPr>
          <w:p w14:paraId="3DBE4E30" w14:textId="77777777" w:rsidR="00432616" w:rsidRPr="00891438" w:rsidRDefault="00432616" w:rsidP="00891438">
            <w:pPr>
              <w:numPr>
                <w:ilvl w:val="0"/>
                <w:numId w:val="22"/>
              </w:numPr>
              <w:shd w:val="clear" w:color="auto" w:fill="FFFFFF" w:themeFill="background1"/>
              <w:tabs>
                <w:tab w:val="left" w:pos="284"/>
              </w:tabs>
              <w:spacing w:before="40" w:after="40"/>
              <w:ind w:left="0" w:firstLine="0"/>
              <w:jc w:val="center"/>
            </w:pPr>
          </w:p>
        </w:tc>
        <w:tc>
          <w:tcPr>
            <w:tcW w:w="6625" w:type="dxa"/>
          </w:tcPr>
          <w:p w14:paraId="48CA536A" w14:textId="77777777" w:rsidR="00432616" w:rsidRPr="00891438" w:rsidRDefault="00432616" w:rsidP="00891438">
            <w:pPr>
              <w:pStyle w:val="afff2"/>
              <w:shd w:val="clear" w:color="auto" w:fill="FFFFFF" w:themeFill="background1"/>
              <w:spacing w:before="40" w:after="40"/>
              <w:rPr>
                <w:rFonts w:ascii="Times New Roman" w:hAnsi="Times New Roman"/>
                <w:szCs w:val="24"/>
              </w:rPr>
            </w:pPr>
            <w:r w:rsidRPr="00891438">
              <w:rPr>
                <w:rFonts w:ascii="Times New Roman" w:hAnsi="Times New Roman"/>
                <w:szCs w:val="24"/>
              </w:rPr>
              <w:t>…</w:t>
            </w:r>
          </w:p>
        </w:tc>
        <w:tc>
          <w:tcPr>
            <w:tcW w:w="1201" w:type="dxa"/>
          </w:tcPr>
          <w:p w14:paraId="14EEEA65" w14:textId="77777777" w:rsidR="00432616" w:rsidRPr="00891438" w:rsidRDefault="00432616" w:rsidP="00891438">
            <w:pPr>
              <w:pStyle w:val="afff2"/>
              <w:shd w:val="clear" w:color="auto" w:fill="FFFFFF" w:themeFill="background1"/>
              <w:rPr>
                <w:rFonts w:ascii="Times New Roman" w:hAnsi="Times New Roman"/>
                <w:szCs w:val="24"/>
              </w:rPr>
            </w:pPr>
          </w:p>
        </w:tc>
        <w:tc>
          <w:tcPr>
            <w:tcW w:w="1146" w:type="dxa"/>
          </w:tcPr>
          <w:p w14:paraId="2CA2D2D9" w14:textId="77777777" w:rsidR="00432616" w:rsidRPr="00891438" w:rsidRDefault="00432616" w:rsidP="00891438">
            <w:pPr>
              <w:pStyle w:val="afff2"/>
              <w:shd w:val="clear" w:color="auto" w:fill="FFFFFF" w:themeFill="background1"/>
              <w:rPr>
                <w:rFonts w:ascii="Times New Roman" w:hAnsi="Times New Roman"/>
                <w:szCs w:val="24"/>
              </w:rPr>
            </w:pPr>
          </w:p>
        </w:tc>
      </w:tr>
      <w:tr w:rsidR="00432616" w:rsidRPr="00891438" w14:paraId="4D8B69E2" w14:textId="77777777" w:rsidTr="00AF3E12">
        <w:tc>
          <w:tcPr>
            <w:tcW w:w="1108" w:type="dxa"/>
            <w:vAlign w:val="center"/>
          </w:tcPr>
          <w:p w14:paraId="24D5A767" w14:textId="77777777" w:rsidR="00432616" w:rsidRPr="00891438" w:rsidRDefault="00432616" w:rsidP="00891438">
            <w:pPr>
              <w:numPr>
                <w:ilvl w:val="0"/>
                <w:numId w:val="22"/>
              </w:numPr>
              <w:shd w:val="clear" w:color="auto" w:fill="FFFFFF" w:themeFill="background1"/>
              <w:tabs>
                <w:tab w:val="left" w:pos="284"/>
              </w:tabs>
              <w:spacing w:before="40" w:after="40"/>
              <w:ind w:left="0" w:firstLine="0"/>
              <w:jc w:val="center"/>
            </w:pPr>
          </w:p>
        </w:tc>
        <w:tc>
          <w:tcPr>
            <w:tcW w:w="6625" w:type="dxa"/>
          </w:tcPr>
          <w:p w14:paraId="3383CE32" w14:textId="77777777" w:rsidR="00432616" w:rsidRPr="00891438" w:rsidRDefault="00432616" w:rsidP="00891438">
            <w:pPr>
              <w:pStyle w:val="afff2"/>
              <w:shd w:val="clear" w:color="auto" w:fill="FFFFFF" w:themeFill="background1"/>
              <w:spacing w:before="40" w:after="40"/>
              <w:rPr>
                <w:rFonts w:ascii="Times New Roman" w:hAnsi="Times New Roman"/>
                <w:szCs w:val="24"/>
              </w:rPr>
            </w:pPr>
            <w:r w:rsidRPr="00891438">
              <w:rPr>
                <w:rFonts w:ascii="Times New Roman" w:hAnsi="Times New Roman"/>
                <w:szCs w:val="24"/>
              </w:rPr>
              <w:t>…</w:t>
            </w:r>
          </w:p>
        </w:tc>
        <w:tc>
          <w:tcPr>
            <w:tcW w:w="1201" w:type="dxa"/>
          </w:tcPr>
          <w:p w14:paraId="628A1B58" w14:textId="77777777" w:rsidR="00432616" w:rsidRPr="00891438" w:rsidRDefault="00432616" w:rsidP="00891438">
            <w:pPr>
              <w:pStyle w:val="afff2"/>
              <w:shd w:val="clear" w:color="auto" w:fill="FFFFFF" w:themeFill="background1"/>
              <w:rPr>
                <w:rFonts w:ascii="Times New Roman" w:hAnsi="Times New Roman"/>
                <w:szCs w:val="24"/>
              </w:rPr>
            </w:pPr>
          </w:p>
        </w:tc>
        <w:tc>
          <w:tcPr>
            <w:tcW w:w="1146" w:type="dxa"/>
          </w:tcPr>
          <w:p w14:paraId="6747EE3C" w14:textId="77777777" w:rsidR="00432616" w:rsidRPr="00891438" w:rsidRDefault="00432616" w:rsidP="00891438">
            <w:pPr>
              <w:pStyle w:val="afff2"/>
              <w:shd w:val="clear" w:color="auto" w:fill="FFFFFF" w:themeFill="background1"/>
              <w:rPr>
                <w:rFonts w:ascii="Times New Roman" w:hAnsi="Times New Roman"/>
                <w:szCs w:val="24"/>
              </w:rPr>
            </w:pPr>
          </w:p>
        </w:tc>
      </w:tr>
      <w:tr w:rsidR="00432616" w:rsidRPr="00891438" w14:paraId="1745E46B" w14:textId="77777777" w:rsidTr="00AF3E12">
        <w:tc>
          <w:tcPr>
            <w:tcW w:w="1108" w:type="dxa"/>
            <w:vAlign w:val="center"/>
          </w:tcPr>
          <w:p w14:paraId="7869E721" w14:textId="77777777" w:rsidR="00432616" w:rsidRPr="00891438" w:rsidRDefault="00432616" w:rsidP="00891438">
            <w:pPr>
              <w:shd w:val="clear" w:color="auto" w:fill="FFFFFF" w:themeFill="background1"/>
              <w:tabs>
                <w:tab w:val="left" w:pos="284"/>
              </w:tabs>
              <w:spacing w:before="40" w:after="40"/>
              <w:jc w:val="center"/>
            </w:pPr>
            <w:r w:rsidRPr="00891438">
              <w:t>…</w:t>
            </w:r>
          </w:p>
        </w:tc>
        <w:tc>
          <w:tcPr>
            <w:tcW w:w="6625" w:type="dxa"/>
          </w:tcPr>
          <w:p w14:paraId="11D4C9A3" w14:textId="77777777" w:rsidR="00432616" w:rsidRPr="00891438" w:rsidRDefault="00432616" w:rsidP="00891438">
            <w:pPr>
              <w:pStyle w:val="afff2"/>
              <w:shd w:val="clear" w:color="auto" w:fill="FFFFFF" w:themeFill="background1"/>
              <w:spacing w:before="40" w:after="40"/>
              <w:rPr>
                <w:rFonts w:ascii="Times New Roman" w:hAnsi="Times New Roman"/>
                <w:szCs w:val="24"/>
              </w:rPr>
            </w:pPr>
          </w:p>
        </w:tc>
        <w:tc>
          <w:tcPr>
            <w:tcW w:w="1201" w:type="dxa"/>
          </w:tcPr>
          <w:p w14:paraId="2B483461" w14:textId="77777777" w:rsidR="00432616" w:rsidRPr="00891438" w:rsidRDefault="00432616" w:rsidP="00891438">
            <w:pPr>
              <w:pStyle w:val="afff2"/>
              <w:shd w:val="clear" w:color="auto" w:fill="FFFFFF" w:themeFill="background1"/>
              <w:rPr>
                <w:rFonts w:ascii="Times New Roman" w:hAnsi="Times New Roman"/>
                <w:szCs w:val="24"/>
              </w:rPr>
            </w:pPr>
          </w:p>
        </w:tc>
        <w:tc>
          <w:tcPr>
            <w:tcW w:w="1146" w:type="dxa"/>
          </w:tcPr>
          <w:p w14:paraId="0C0E2FA1" w14:textId="77777777" w:rsidR="00432616" w:rsidRPr="00891438" w:rsidRDefault="00432616" w:rsidP="00891438">
            <w:pPr>
              <w:pStyle w:val="afff2"/>
              <w:shd w:val="clear" w:color="auto" w:fill="FFFFFF" w:themeFill="background1"/>
              <w:rPr>
                <w:rFonts w:ascii="Times New Roman" w:hAnsi="Times New Roman"/>
                <w:szCs w:val="24"/>
              </w:rPr>
            </w:pPr>
          </w:p>
        </w:tc>
      </w:tr>
      <w:tr w:rsidR="00432616" w:rsidRPr="00891438" w14:paraId="4243B2BF" w14:textId="77777777" w:rsidTr="00AF3E12">
        <w:tc>
          <w:tcPr>
            <w:tcW w:w="1108" w:type="dxa"/>
            <w:vAlign w:val="center"/>
          </w:tcPr>
          <w:p w14:paraId="6F58A7CC" w14:textId="77777777" w:rsidR="00432616" w:rsidRPr="00891438" w:rsidRDefault="00432616" w:rsidP="00891438">
            <w:pPr>
              <w:shd w:val="clear" w:color="auto" w:fill="FFFFFF" w:themeFill="background1"/>
              <w:tabs>
                <w:tab w:val="left" w:pos="284"/>
              </w:tabs>
              <w:spacing w:before="40" w:after="40"/>
              <w:jc w:val="center"/>
            </w:pPr>
            <w:r w:rsidRPr="00891438">
              <w:t>…</w:t>
            </w:r>
          </w:p>
        </w:tc>
        <w:tc>
          <w:tcPr>
            <w:tcW w:w="6625" w:type="dxa"/>
          </w:tcPr>
          <w:p w14:paraId="372A2F87" w14:textId="77777777" w:rsidR="00432616" w:rsidRPr="00891438" w:rsidRDefault="00432616" w:rsidP="00891438">
            <w:pPr>
              <w:pStyle w:val="afff2"/>
              <w:shd w:val="clear" w:color="auto" w:fill="FFFFFF" w:themeFill="background1"/>
              <w:spacing w:before="40" w:after="40"/>
              <w:rPr>
                <w:rFonts w:ascii="Times New Roman" w:hAnsi="Times New Roman"/>
                <w:szCs w:val="24"/>
              </w:rPr>
            </w:pPr>
          </w:p>
        </w:tc>
        <w:tc>
          <w:tcPr>
            <w:tcW w:w="1201" w:type="dxa"/>
          </w:tcPr>
          <w:p w14:paraId="686E0F9A" w14:textId="77777777" w:rsidR="00432616" w:rsidRPr="00891438" w:rsidRDefault="00432616" w:rsidP="00891438">
            <w:pPr>
              <w:pStyle w:val="afff2"/>
              <w:shd w:val="clear" w:color="auto" w:fill="FFFFFF" w:themeFill="background1"/>
              <w:rPr>
                <w:rFonts w:ascii="Times New Roman" w:hAnsi="Times New Roman"/>
                <w:szCs w:val="24"/>
              </w:rPr>
            </w:pPr>
          </w:p>
        </w:tc>
        <w:tc>
          <w:tcPr>
            <w:tcW w:w="1146" w:type="dxa"/>
          </w:tcPr>
          <w:p w14:paraId="615984AC" w14:textId="77777777" w:rsidR="00432616" w:rsidRPr="00891438" w:rsidRDefault="00432616" w:rsidP="00891438">
            <w:pPr>
              <w:pStyle w:val="afff2"/>
              <w:shd w:val="clear" w:color="auto" w:fill="FFFFFF" w:themeFill="background1"/>
              <w:rPr>
                <w:rFonts w:ascii="Times New Roman" w:hAnsi="Times New Roman"/>
                <w:szCs w:val="24"/>
              </w:rPr>
            </w:pPr>
          </w:p>
        </w:tc>
      </w:tr>
      <w:tr w:rsidR="00432616" w:rsidRPr="00891438" w14:paraId="0C77159B" w14:textId="77777777" w:rsidTr="00AF3E12">
        <w:tc>
          <w:tcPr>
            <w:tcW w:w="1108" w:type="dxa"/>
            <w:vAlign w:val="center"/>
          </w:tcPr>
          <w:p w14:paraId="3A2D1152" w14:textId="77777777" w:rsidR="00432616" w:rsidRPr="00891438" w:rsidRDefault="00432616" w:rsidP="00891438">
            <w:pPr>
              <w:shd w:val="clear" w:color="auto" w:fill="FFFFFF" w:themeFill="background1"/>
              <w:tabs>
                <w:tab w:val="left" w:pos="284"/>
              </w:tabs>
              <w:spacing w:before="40" w:after="40"/>
              <w:jc w:val="center"/>
            </w:pPr>
          </w:p>
        </w:tc>
        <w:tc>
          <w:tcPr>
            <w:tcW w:w="6625" w:type="dxa"/>
          </w:tcPr>
          <w:p w14:paraId="6DFE38A6" w14:textId="77777777" w:rsidR="00432616" w:rsidRPr="00891438" w:rsidRDefault="00432616" w:rsidP="00891438">
            <w:pPr>
              <w:pStyle w:val="afff2"/>
              <w:shd w:val="clear" w:color="auto" w:fill="FFFFFF" w:themeFill="background1"/>
              <w:spacing w:before="40" w:after="40"/>
              <w:rPr>
                <w:rFonts w:ascii="Times New Roman" w:hAnsi="Times New Roman"/>
                <w:szCs w:val="24"/>
              </w:rPr>
            </w:pPr>
          </w:p>
        </w:tc>
        <w:tc>
          <w:tcPr>
            <w:tcW w:w="1201" w:type="dxa"/>
          </w:tcPr>
          <w:p w14:paraId="4CD02B8B" w14:textId="77777777" w:rsidR="00432616" w:rsidRPr="00891438" w:rsidRDefault="00432616" w:rsidP="00891438">
            <w:pPr>
              <w:pStyle w:val="afff2"/>
              <w:shd w:val="clear" w:color="auto" w:fill="FFFFFF" w:themeFill="background1"/>
              <w:rPr>
                <w:rFonts w:ascii="Times New Roman" w:hAnsi="Times New Roman"/>
                <w:szCs w:val="24"/>
              </w:rPr>
            </w:pPr>
          </w:p>
        </w:tc>
        <w:tc>
          <w:tcPr>
            <w:tcW w:w="1146" w:type="dxa"/>
          </w:tcPr>
          <w:p w14:paraId="69235B6B" w14:textId="77777777" w:rsidR="00432616" w:rsidRPr="00891438" w:rsidRDefault="00432616" w:rsidP="00891438">
            <w:pPr>
              <w:pStyle w:val="afff2"/>
              <w:shd w:val="clear" w:color="auto" w:fill="FFFFFF" w:themeFill="background1"/>
              <w:rPr>
                <w:rFonts w:ascii="Times New Roman" w:hAnsi="Times New Roman"/>
                <w:szCs w:val="24"/>
              </w:rPr>
            </w:pPr>
          </w:p>
        </w:tc>
      </w:tr>
      <w:tr w:rsidR="00432616" w:rsidRPr="00891438" w14:paraId="6E223547" w14:textId="77777777" w:rsidTr="00AF3E12">
        <w:tc>
          <w:tcPr>
            <w:tcW w:w="1108" w:type="dxa"/>
            <w:vAlign w:val="center"/>
          </w:tcPr>
          <w:p w14:paraId="4F8486D7" w14:textId="77777777" w:rsidR="00432616" w:rsidRPr="00891438" w:rsidRDefault="00432616" w:rsidP="00891438">
            <w:pPr>
              <w:shd w:val="clear" w:color="auto" w:fill="FFFFFF" w:themeFill="background1"/>
              <w:tabs>
                <w:tab w:val="left" w:pos="284"/>
              </w:tabs>
              <w:spacing w:before="40" w:after="40"/>
              <w:jc w:val="center"/>
            </w:pPr>
            <w:r w:rsidRPr="00891438">
              <w:t>…</w:t>
            </w:r>
          </w:p>
        </w:tc>
        <w:tc>
          <w:tcPr>
            <w:tcW w:w="8972" w:type="dxa"/>
            <w:gridSpan w:val="3"/>
          </w:tcPr>
          <w:p w14:paraId="2A35D467" w14:textId="77777777" w:rsidR="00432616" w:rsidRPr="00891438" w:rsidRDefault="00432616" w:rsidP="00891438">
            <w:pPr>
              <w:pStyle w:val="afff2"/>
              <w:shd w:val="clear" w:color="auto" w:fill="FFFFFF" w:themeFill="background1"/>
              <w:spacing w:before="40" w:after="40"/>
              <w:rPr>
                <w:rFonts w:ascii="Times New Roman" w:hAnsi="Times New Roman"/>
                <w:szCs w:val="24"/>
              </w:rPr>
            </w:pPr>
          </w:p>
        </w:tc>
      </w:tr>
    </w:tbl>
    <w:p w14:paraId="3162D809"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28"/>
          <w:szCs w:val="28"/>
        </w:rPr>
      </w:pPr>
    </w:p>
    <w:p w14:paraId="380692D5"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16"/>
          <w:szCs w:val="16"/>
        </w:rPr>
      </w:pPr>
      <w:r w:rsidRPr="00891438">
        <w:rPr>
          <w:sz w:val="16"/>
          <w:szCs w:val="16"/>
        </w:rPr>
        <w:t>___________________________________</w:t>
      </w:r>
      <w:r w:rsidRPr="00891438">
        <w:rPr>
          <w:sz w:val="16"/>
          <w:szCs w:val="16"/>
        </w:rPr>
        <w:tab/>
        <w:t>__</w:t>
      </w:r>
      <w:r w:rsidRPr="00891438">
        <w:rPr>
          <w:sz w:val="16"/>
          <w:szCs w:val="16"/>
        </w:rPr>
        <w:tab/>
      </w:r>
      <w:r w:rsidRPr="00891438">
        <w:rPr>
          <w:sz w:val="16"/>
          <w:szCs w:val="16"/>
        </w:rPr>
        <w:tab/>
        <w:t>___________________________</w:t>
      </w:r>
    </w:p>
    <w:p w14:paraId="6F3BCCBE" w14:textId="77777777" w:rsidR="00432616" w:rsidRPr="00891438" w:rsidRDefault="00432616" w:rsidP="00891438">
      <w:pPr>
        <w:pStyle w:val="Times12"/>
        <w:shd w:val="clear" w:color="auto" w:fill="FFFFFF" w:themeFill="background1"/>
        <w:ind w:firstLine="0"/>
        <w:rPr>
          <w:b/>
          <w:bCs w:val="0"/>
          <w:i/>
          <w:vertAlign w:val="superscript"/>
        </w:rPr>
      </w:pPr>
      <w:r w:rsidRPr="00891438">
        <w:rPr>
          <w:b/>
          <w:bCs w:val="0"/>
          <w:i/>
          <w:vertAlign w:val="superscript"/>
        </w:rPr>
        <w:t>(Подпись уполномоченного представителя)</w:t>
      </w:r>
      <w:r w:rsidRPr="00891438">
        <w:rPr>
          <w:snapToGrid w:val="0"/>
          <w:sz w:val="14"/>
          <w:szCs w:val="14"/>
        </w:rPr>
        <w:tab/>
      </w:r>
      <w:r w:rsidRPr="00891438">
        <w:rPr>
          <w:snapToGrid w:val="0"/>
          <w:sz w:val="14"/>
          <w:szCs w:val="14"/>
        </w:rPr>
        <w:tab/>
      </w:r>
      <w:r w:rsidRPr="00891438">
        <w:rPr>
          <w:b/>
          <w:bCs w:val="0"/>
          <w:i/>
          <w:vertAlign w:val="superscript"/>
        </w:rPr>
        <w:t>(Имя и должность подписавшего)</w:t>
      </w:r>
    </w:p>
    <w:p w14:paraId="642A8D48" w14:textId="77777777" w:rsidR="00432616" w:rsidRPr="00891438" w:rsidRDefault="00432616" w:rsidP="00891438">
      <w:pPr>
        <w:pStyle w:val="Times12"/>
        <w:shd w:val="clear" w:color="auto" w:fill="FFFFFF" w:themeFill="background1"/>
        <w:ind w:firstLine="709"/>
        <w:rPr>
          <w:b/>
          <w:bCs w:val="0"/>
          <w:szCs w:val="24"/>
        </w:rPr>
      </w:pPr>
      <w:r w:rsidRPr="00891438">
        <w:rPr>
          <w:b/>
          <w:bCs w:val="0"/>
          <w:szCs w:val="24"/>
        </w:rPr>
        <w:t>М.П.</w:t>
      </w:r>
    </w:p>
    <w:p w14:paraId="4F7AF186" w14:textId="77777777" w:rsidR="00432616" w:rsidRPr="00891438" w:rsidRDefault="00432616" w:rsidP="00891438">
      <w:pPr>
        <w:pStyle w:val="affe"/>
        <w:shd w:val="clear" w:color="auto" w:fill="FFFFFF" w:themeFill="background1"/>
        <w:spacing w:before="0" w:after="0" w:line="240" w:lineRule="auto"/>
        <w:rPr>
          <w:rFonts w:ascii="Times New Roman" w:hAnsi="Times New Roman"/>
          <w:b/>
          <w:bCs/>
          <w:sz w:val="22"/>
          <w:szCs w:val="23"/>
        </w:rPr>
      </w:pPr>
    </w:p>
    <w:p w14:paraId="3A9090E0" w14:textId="77777777" w:rsidR="00432616" w:rsidRPr="00891438" w:rsidRDefault="00432616" w:rsidP="00891438">
      <w:pPr>
        <w:pStyle w:val="Times12"/>
        <w:shd w:val="clear" w:color="auto" w:fill="FFFFFF" w:themeFill="background1"/>
        <w:tabs>
          <w:tab w:val="left" w:pos="709"/>
        </w:tabs>
        <w:ind w:firstLine="709"/>
        <w:rPr>
          <w:b/>
          <w:bCs w:val="0"/>
          <w:szCs w:val="24"/>
        </w:rPr>
      </w:pPr>
      <w:r w:rsidRPr="00891438">
        <w:rPr>
          <w:b/>
          <w:bCs w:val="0"/>
          <w:szCs w:val="24"/>
        </w:rPr>
        <w:t>Инструкции по заполнению</w:t>
      </w:r>
    </w:p>
    <w:p w14:paraId="5712AA21" w14:textId="77777777" w:rsidR="00330A47" w:rsidRPr="00891438" w:rsidRDefault="00330A47" w:rsidP="00891438">
      <w:pPr>
        <w:shd w:val="clear" w:color="auto" w:fill="FFFFFF" w:themeFill="background1"/>
        <w:tabs>
          <w:tab w:val="left" w:pos="709"/>
        </w:tabs>
        <w:overflowPunct w:val="0"/>
        <w:autoSpaceDE w:val="0"/>
        <w:autoSpaceDN w:val="0"/>
        <w:adjustRightInd w:val="0"/>
        <w:ind w:firstLine="709"/>
        <w:jc w:val="both"/>
        <w:rPr>
          <w:b/>
        </w:rPr>
      </w:pPr>
      <w:bookmarkStart w:id="277" w:name="_Ref55335821"/>
      <w:bookmarkStart w:id="278" w:name="_Ref55336345"/>
      <w:bookmarkStart w:id="279" w:name="_Toc57314674"/>
      <w:bookmarkStart w:id="280" w:name="_Toc69728988"/>
      <w:bookmarkStart w:id="281" w:name="_Toc98251754"/>
      <w:bookmarkEnd w:id="270"/>
      <w:r w:rsidRPr="00891438">
        <w:rPr>
          <w:b/>
        </w:rPr>
        <w:lastRenderedPageBreak/>
        <w:t>Инструкции по заполнению</w:t>
      </w:r>
    </w:p>
    <w:p w14:paraId="02159C25" w14:textId="77777777" w:rsidR="00330A47" w:rsidRPr="00891438" w:rsidRDefault="00330A47" w:rsidP="00891438">
      <w:pPr>
        <w:numPr>
          <w:ilvl w:val="0"/>
          <w:numId w:val="17"/>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Данные инструкции не следует воспроизводить в документах, подготовленных претендентом.</w:t>
      </w:r>
    </w:p>
    <w:p w14:paraId="1213D6FD" w14:textId="77777777" w:rsidR="00330A47" w:rsidRPr="00891438" w:rsidRDefault="00330A47" w:rsidP="00891438">
      <w:pPr>
        <w:numPr>
          <w:ilvl w:val="0"/>
          <w:numId w:val="17"/>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 xml:space="preserve">Заявку о подаче предложения следует оформить на официальном бланке претендента. </w:t>
      </w:r>
    </w:p>
    <w:p w14:paraId="1E2B6D73" w14:textId="77777777" w:rsidR="00330A47" w:rsidRPr="00891438" w:rsidRDefault="00330A47" w:rsidP="00891438">
      <w:pPr>
        <w:numPr>
          <w:ilvl w:val="0"/>
          <w:numId w:val="17"/>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Претендент присваивает заявке о подаче предложения дату и номер в соответствии с принятыми у него правилами документооборота.</w:t>
      </w:r>
    </w:p>
    <w:p w14:paraId="03128E7A" w14:textId="77777777" w:rsidR="00330A47" w:rsidRPr="00891438" w:rsidRDefault="00330A47" w:rsidP="00891438">
      <w:pPr>
        <w:numPr>
          <w:ilvl w:val="0"/>
          <w:numId w:val="17"/>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Претендент должен указать свое полное наименование (с указанием организационно-правовой формы) и юридический адрес.</w:t>
      </w:r>
    </w:p>
    <w:p w14:paraId="79F08C8C" w14:textId="77777777" w:rsidR="00330A47" w:rsidRPr="00891438" w:rsidRDefault="00330A47" w:rsidP="00891438">
      <w:pPr>
        <w:numPr>
          <w:ilvl w:val="0"/>
          <w:numId w:val="17"/>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 xml:space="preserve">Претендент должен указать срок действия заявки о </w:t>
      </w:r>
      <w:r w:rsidR="007477EC" w:rsidRPr="00891438">
        <w:rPr>
          <w:bCs/>
          <w:sz w:val="20"/>
          <w:szCs w:val="20"/>
        </w:rPr>
        <w:t>подаче предложения</w:t>
      </w:r>
      <w:r w:rsidRPr="00891438">
        <w:rPr>
          <w:bCs/>
          <w:sz w:val="20"/>
          <w:szCs w:val="20"/>
        </w:rPr>
        <w:t xml:space="preserve"> согласно требованиям пункта </w:t>
      </w:r>
      <w:r w:rsidRPr="00891438">
        <w:rPr>
          <w:bCs/>
          <w:sz w:val="20"/>
          <w:szCs w:val="20"/>
        </w:rPr>
        <w:fldChar w:fldCharType="begin"/>
      </w:r>
      <w:r w:rsidRPr="00891438">
        <w:rPr>
          <w:bCs/>
          <w:sz w:val="20"/>
          <w:szCs w:val="20"/>
        </w:rPr>
        <w:instrText xml:space="preserve"> REF _Ref317257850 \r \h  \* MERGEFORMAT </w:instrText>
      </w:r>
      <w:r w:rsidRPr="00891438">
        <w:rPr>
          <w:bCs/>
          <w:sz w:val="20"/>
          <w:szCs w:val="20"/>
        </w:rPr>
      </w:r>
      <w:r w:rsidRPr="00891438">
        <w:rPr>
          <w:bCs/>
          <w:sz w:val="20"/>
          <w:szCs w:val="20"/>
        </w:rPr>
        <w:fldChar w:fldCharType="separate"/>
      </w:r>
      <w:r w:rsidR="00E52EB0" w:rsidRPr="00891438">
        <w:rPr>
          <w:bCs/>
          <w:sz w:val="20"/>
          <w:szCs w:val="20"/>
        </w:rPr>
        <w:t>4.5.1</w:t>
      </w:r>
      <w:r w:rsidRPr="00891438">
        <w:rPr>
          <w:bCs/>
          <w:sz w:val="20"/>
          <w:szCs w:val="20"/>
        </w:rPr>
        <w:fldChar w:fldCharType="end"/>
      </w:r>
      <w:r w:rsidRPr="00891438">
        <w:rPr>
          <w:bCs/>
          <w:sz w:val="20"/>
          <w:szCs w:val="20"/>
        </w:rPr>
        <w:t>.</w:t>
      </w:r>
    </w:p>
    <w:p w14:paraId="1C4CD9D7" w14:textId="77777777" w:rsidR="00330A47" w:rsidRPr="00891438" w:rsidRDefault="00330A47" w:rsidP="00891438">
      <w:pPr>
        <w:numPr>
          <w:ilvl w:val="0"/>
          <w:numId w:val="17"/>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Претендент должен перечислить и указать объем каждого из прилагаемых к заявке о подаче предложения документов, определяющих суть технико-коммерческого предложения участника закупки</w:t>
      </w:r>
      <w:r w:rsidR="00DB6BA3" w:rsidRPr="00891438">
        <w:rPr>
          <w:bCs/>
          <w:sz w:val="20"/>
          <w:szCs w:val="20"/>
        </w:rPr>
        <w:t>, согласно требованиям пункта 15</w:t>
      </w:r>
      <w:r w:rsidRPr="00891438">
        <w:rPr>
          <w:bCs/>
          <w:sz w:val="20"/>
          <w:szCs w:val="20"/>
        </w:rPr>
        <w:t xml:space="preserve"> раздела 5 «Информационная карта запроса предложений».</w:t>
      </w:r>
    </w:p>
    <w:p w14:paraId="4B4DC4C7" w14:textId="77777777" w:rsidR="00330A47" w:rsidRPr="00891438" w:rsidRDefault="00330A47" w:rsidP="00891438">
      <w:pPr>
        <w:numPr>
          <w:ilvl w:val="0"/>
          <w:numId w:val="17"/>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Заявка о подаче предложения должна быть подписана и скреплена печатью в соответствии с требованиями пунктов 4.4.3, 4.4.4.</w:t>
      </w:r>
    </w:p>
    <w:p w14:paraId="0182DE90" w14:textId="77777777" w:rsidR="00D772A5" w:rsidRPr="00891438" w:rsidRDefault="00D772A5" w:rsidP="00891438">
      <w:pPr>
        <w:numPr>
          <w:ilvl w:val="0"/>
          <w:numId w:val="17"/>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 xml:space="preserve">* Приложения к данной Заявке оформляются </w:t>
      </w:r>
      <w:r w:rsidR="00632C7B" w:rsidRPr="00891438">
        <w:rPr>
          <w:bCs/>
          <w:sz w:val="20"/>
          <w:szCs w:val="20"/>
        </w:rPr>
        <w:t>в соответствии с Формами 2 -6 настоящей Закупочной документации.</w:t>
      </w:r>
    </w:p>
    <w:p w14:paraId="14A0ECBE" w14:textId="77777777" w:rsidR="00432616" w:rsidRPr="00891438" w:rsidRDefault="00432616" w:rsidP="00891438">
      <w:pPr>
        <w:shd w:val="clear" w:color="auto" w:fill="FFFFFF" w:themeFill="background1"/>
        <w:jc w:val="right"/>
        <w:rPr>
          <w:b/>
        </w:rPr>
      </w:pPr>
      <w:r w:rsidRPr="00891438">
        <w:rPr>
          <w:sz w:val="22"/>
        </w:rPr>
        <w:br w:type="page"/>
      </w:r>
      <w:bookmarkEnd w:id="277"/>
      <w:bookmarkEnd w:id="278"/>
      <w:bookmarkEnd w:id="279"/>
      <w:bookmarkEnd w:id="280"/>
      <w:bookmarkEnd w:id="281"/>
      <w:r w:rsidRPr="00891438">
        <w:rPr>
          <w:b/>
        </w:rPr>
        <w:lastRenderedPageBreak/>
        <w:t>Форма 2.</w:t>
      </w:r>
    </w:p>
    <w:p w14:paraId="7CA6F1DD" w14:textId="77777777" w:rsidR="00432616" w:rsidRPr="00891438" w:rsidRDefault="00432616" w:rsidP="00891438">
      <w:pPr>
        <w:pStyle w:val="Times12"/>
        <w:shd w:val="clear" w:color="auto" w:fill="FFFFFF" w:themeFill="background1"/>
        <w:ind w:left="4111" w:firstLine="0"/>
        <w:jc w:val="right"/>
        <w:rPr>
          <w:iCs/>
          <w:szCs w:val="24"/>
        </w:rPr>
      </w:pPr>
      <w:r w:rsidRPr="00891438">
        <w:rPr>
          <w:iCs/>
          <w:szCs w:val="24"/>
        </w:rPr>
        <w:t>Приложение к заявке о подаче предложения</w:t>
      </w:r>
    </w:p>
    <w:p w14:paraId="2B99A382" w14:textId="77777777" w:rsidR="00432616" w:rsidRPr="00891438" w:rsidRDefault="00432616" w:rsidP="00891438">
      <w:pPr>
        <w:pStyle w:val="Times12"/>
        <w:shd w:val="clear" w:color="auto" w:fill="FFFFFF" w:themeFill="background1"/>
        <w:ind w:left="4111" w:firstLine="0"/>
        <w:jc w:val="right"/>
        <w:rPr>
          <w:szCs w:val="24"/>
        </w:rPr>
      </w:pPr>
      <w:r w:rsidRPr="00891438">
        <w:rPr>
          <w:iCs/>
          <w:szCs w:val="24"/>
        </w:rPr>
        <w:t>от «___» __________ 20___ г. № ______</w:t>
      </w:r>
    </w:p>
    <w:p w14:paraId="402289F8" w14:textId="77777777" w:rsidR="00432616" w:rsidRPr="00891438" w:rsidRDefault="00432616" w:rsidP="00891438">
      <w:pPr>
        <w:shd w:val="clear" w:color="auto" w:fill="FFFFFF" w:themeFill="background1"/>
        <w:jc w:val="right"/>
        <w:rPr>
          <w:b/>
        </w:rPr>
      </w:pPr>
    </w:p>
    <w:p w14:paraId="0813BD79" w14:textId="39E0FCD7" w:rsidR="00432616" w:rsidRPr="009E4C5C" w:rsidRDefault="00432616" w:rsidP="00891438">
      <w:pPr>
        <w:shd w:val="clear" w:color="auto" w:fill="FFFFFF" w:themeFill="background1"/>
        <w:jc w:val="center"/>
        <w:rPr>
          <w:b/>
        </w:rPr>
      </w:pPr>
      <w:r w:rsidRPr="009E4C5C">
        <w:rPr>
          <w:b/>
        </w:rPr>
        <w:t xml:space="preserve">Открытый запрос предложений </w:t>
      </w:r>
      <w:bookmarkStart w:id="282" w:name="_Toc255987077"/>
      <w:r w:rsidRPr="009E4C5C">
        <w:rPr>
          <w:b/>
          <w:bCs/>
        </w:rPr>
        <w:t>на</w:t>
      </w:r>
      <w:r w:rsidRPr="009E4C5C">
        <w:rPr>
          <w:b/>
        </w:rPr>
        <w:t xml:space="preserve"> право заключения договора </w:t>
      </w:r>
      <w:r w:rsidR="00FD4290" w:rsidRPr="009E4C5C">
        <w:rPr>
          <w:b/>
          <w:bCs/>
        </w:rPr>
        <w:t>купли-продажи</w:t>
      </w:r>
      <w:r w:rsidR="000779AB" w:rsidRPr="009E4C5C">
        <w:rPr>
          <w:b/>
          <w:bCs/>
        </w:rPr>
        <w:t xml:space="preserve"> продукции для строительства объектов</w:t>
      </w:r>
      <w:r w:rsidR="000779AB" w:rsidRPr="009E4C5C">
        <w:rPr>
          <w:rStyle w:val="FontStyle21"/>
          <w:b/>
          <w:bCs/>
          <w:sz w:val="24"/>
          <w:szCs w:val="24"/>
        </w:rPr>
        <w:t xml:space="preserve"> в рамках реализации проекта </w:t>
      </w:r>
      <w:r w:rsidR="000779AB" w:rsidRPr="009E4C5C">
        <w:rPr>
          <w:b/>
          <w:bCs/>
        </w:rPr>
        <w:t>«Строительство ТЕА следующего поколения»</w:t>
      </w:r>
    </w:p>
    <w:p w14:paraId="78587E48" w14:textId="77777777" w:rsidR="00432616" w:rsidRPr="00891438" w:rsidRDefault="00432616" w:rsidP="00891438">
      <w:pPr>
        <w:pStyle w:val="20"/>
        <w:numPr>
          <w:ilvl w:val="0"/>
          <w:numId w:val="0"/>
        </w:numPr>
        <w:shd w:val="clear" w:color="auto" w:fill="FFFFFF" w:themeFill="background1"/>
        <w:spacing w:before="0" w:after="0"/>
        <w:jc w:val="center"/>
        <w:rPr>
          <w:rFonts w:ascii="Times New Roman" w:hAnsi="Times New Roman"/>
          <w:bCs w:val="0"/>
          <w:i w:val="0"/>
          <w:sz w:val="24"/>
          <w:szCs w:val="24"/>
        </w:rPr>
      </w:pPr>
      <w:bookmarkStart w:id="283" w:name="_Toc443500715"/>
      <w:r w:rsidRPr="009E4C5C">
        <w:rPr>
          <w:rFonts w:ascii="Times New Roman" w:hAnsi="Times New Roman"/>
          <w:bCs w:val="0"/>
          <w:i w:val="0"/>
          <w:sz w:val="24"/>
          <w:szCs w:val="24"/>
        </w:rPr>
        <w:t>Анкета участника закупки (Форма 2)</w:t>
      </w:r>
      <w:bookmarkEnd w:id="282"/>
      <w:bookmarkEnd w:id="283"/>
    </w:p>
    <w:p w14:paraId="75F17A40" w14:textId="77777777" w:rsidR="00432616" w:rsidRPr="00891438" w:rsidRDefault="00432616" w:rsidP="00891438">
      <w:pPr>
        <w:shd w:val="clear" w:color="auto" w:fill="FFFFFF" w:themeFill="background1"/>
        <w:jc w:val="right"/>
        <w:rPr>
          <w:b/>
          <w:i/>
          <w:iCs/>
        </w:rPr>
      </w:pPr>
    </w:p>
    <w:p w14:paraId="4BEBF13F" w14:textId="77777777" w:rsidR="00330A47" w:rsidRPr="00891438" w:rsidRDefault="00330A47" w:rsidP="00891438">
      <w:pPr>
        <w:shd w:val="clear" w:color="auto" w:fill="FFFFFF" w:themeFill="background1"/>
        <w:overflowPunct w:val="0"/>
        <w:autoSpaceDE w:val="0"/>
        <w:autoSpaceDN w:val="0"/>
        <w:adjustRightInd w:val="0"/>
        <w:spacing w:before="120" w:after="120"/>
        <w:jc w:val="both"/>
        <w:rPr>
          <w:b/>
          <w:bCs/>
        </w:rPr>
      </w:pPr>
      <w:r w:rsidRPr="00891438">
        <w:rPr>
          <w:b/>
          <w:bCs/>
        </w:rPr>
        <w:t xml:space="preserve">Претендент: ________________________________ </w:t>
      </w:r>
    </w:p>
    <w:p w14:paraId="3592CB70" w14:textId="77777777" w:rsidR="00330A47" w:rsidRPr="00891438" w:rsidRDefault="00330A47" w:rsidP="00891438">
      <w:pPr>
        <w:shd w:val="clear" w:color="auto" w:fill="FFFFFF" w:themeFill="background1"/>
        <w:overflowPunct w:val="0"/>
        <w:autoSpaceDE w:val="0"/>
        <w:autoSpaceDN w:val="0"/>
        <w:adjustRightInd w:val="0"/>
        <w:spacing w:before="120" w:after="120"/>
        <w:jc w:val="both"/>
        <w:rPr>
          <w:b/>
          <w:bCs/>
        </w:rPr>
      </w:pPr>
      <w:r w:rsidRPr="00891438">
        <w:rPr>
          <w:b/>
          <w:bCs/>
        </w:rPr>
        <w:t>Таблица 1. Сведения о</w:t>
      </w:r>
      <w:r w:rsidR="00E36517" w:rsidRPr="00891438">
        <w:rPr>
          <w:b/>
          <w:bCs/>
        </w:rPr>
        <w:t xml:space="preserve"> претенденте</w:t>
      </w:r>
      <w:r w:rsidRPr="00891438">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330A47" w:rsidRPr="00891438" w14:paraId="77384B08" w14:textId="77777777" w:rsidTr="00181905">
        <w:trPr>
          <w:cantSplit/>
          <w:trHeight w:val="240"/>
          <w:tblHeader/>
        </w:trPr>
        <w:tc>
          <w:tcPr>
            <w:tcW w:w="306" w:type="pct"/>
            <w:vAlign w:val="center"/>
          </w:tcPr>
          <w:p w14:paraId="5B936173" w14:textId="77777777" w:rsidR="00330A47" w:rsidRPr="00891438" w:rsidRDefault="00330A47" w:rsidP="00891438">
            <w:pPr>
              <w:widowControl w:val="0"/>
              <w:shd w:val="clear" w:color="auto" w:fill="FFFFFF" w:themeFill="background1"/>
              <w:jc w:val="center"/>
              <w:rPr>
                <w:snapToGrid w:val="0"/>
              </w:rPr>
            </w:pPr>
            <w:r w:rsidRPr="00891438">
              <w:rPr>
                <w:snapToGrid w:val="0"/>
              </w:rPr>
              <w:t>№</w:t>
            </w:r>
          </w:p>
        </w:tc>
        <w:tc>
          <w:tcPr>
            <w:tcW w:w="3000" w:type="pct"/>
            <w:vAlign w:val="center"/>
          </w:tcPr>
          <w:p w14:paraId="400E69D8" w14:textId="77777777" w:rsidR="00330A47" w:rsidRPr="00891438" w:rsidRDefault="00330A47" w:rsidP="00891438">
            <w:pPr>
              <w:widowControl w:val="0"/>
              <w:shd w:val="clear" w:color="auto" w:fill="FFFFFF" w:themeFill="background1"/>
              <w:jc w:val="center"/>
              <w:rPr>
                <w:snapToGrid w:val="0"/>
              </w:rPr>
            </w:pPr>
            <w:r w:rsidRPr="00891438">
              <w:rPr>
                <w:snapToGrid w:val="0"/>
              </w:rPr>
              <w:t>Наименование</w:t>
            </w:r>
          </w:p>
        </w:tc>
        <w:tc>
          <w:tcPr>
            <w:tcW w:w="1694" w:type="pct"/>
            <w:vAlign w:val="center"/>
          </w:tcPr>
          <w:p w14:paraId="03FF60FC" w14:textId="77777777" w:rsidR="00330A47" w:rsidRPr="00891438" w:rsidRDefault="00330A47" w:rsidP="00891438">
            <w:pPr>
              <w:widowControl w:val="0"/>
              <w:shd w:val="clear" w:color="auto" w:fill="FFFFFF" w:themeFill="background1"/>
              <w:jc w:val="center"/>
              <w:rPr>
                <w:snapToGrid w:val="0"/>
              </w:rPr>
            </w:pPr>
            <w:r w:rsidRPr="00891438">
              <w:rPr>
                <w:snapToGrid w:val="0"/>
              </w:rPr>
              <w:t>Сведения об участнике закупки</w:t>
            </w:r>
          </w:p>
        </w:tc>
      </w:tr>
      <w:tr w:rsidR="00330A47" w:rsidRPr="00891438" w14:paraId="4C1CFD56" w14:textId="77777777" w:rsidTr="00181905">
        <w:trPr>
          <w:cantSplit/>
          <w:trHeight w:val="471"/>
        </w:trPr>
        <w:tc>
          <w:tcPr>
            <w:tcW w:w="306" w:type="pct"/>
            <w:vAlign w:val="center"/>
          </w:tcPr>
          <w:p w14:paraId="45A3678B"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28C8203B" w14:textId="77777777" w:rsidR="00330A47" w:rsidRPr="00891438" w:rsidRDefault="00330A47" w:rsidP="00891438">
            <w:pPr>
              <w:widowControl w:val="0"/>
              <w:shd w:val="clear" w:color="auto" w:fill="FFFFFF" w:themeFill="background1"/>
              <w:ind w:left="57" w:right="-108"/>
              <w:jc w:val="both"/>
              <w:rPr>
                <w:snapToGrid w:val="0"/>
              </w:rPr>
            </w:pPr>
            <w:r w:rsidRPr="00891438">
              <w:rPr>
                <w:snapToGrid w:val="0"/>
              </w:rPr>
              <w:t xml:space="preserve">Фирменное наименование (Полное и сокращенное наименования организации либо Ф.И.О. </w:t>
            </w:r>
            <w:r w:rsidR="00E36517" w:rsidRPr="00891438">
              <w:rPr>
                <w:snapToGrid w:val="0"/>
              </w:rPr>
              <w:t>претендента</w:t>
            </w:r>
            <w:r w:rsidRPr="00891438">
              <w:rPr>
                <w:snapToGrid w:val="0"/>
              </w:rPr>
              <w:t xml:space="preserve"> – физического лица, в том числе, зарегистрированного в качестве индивидуального предпринимателя)</w:t>
            </w:r>
          </w:p>
        </w:tc>
        <w:tc>
          <w:tcPr>
            <w:tcW w:w="1694" w:type="pct"/>
            <w:vAlign w:val="center"/>
          </w:tcPr>
          <w:p w14:paraId="20893E05" w14:textId="77777777" w:rsidR="00330A47" w:rsidRPr="00891438" w:rsidRDefault="00330A47" w:rsidP="00891438">
            <w:pPr>
              <w:widowControl w:val="0"/>
              <w:shd w:val="clear" w:color="auto" w:fill="FFFFFF" w:themeFill="background1"/>
              <w:ind w:left="57" w:right="57"/>
              <w:jc w:val="center"/>
              <w:rPr>
                <w:snapToGrid w:val="0"/>
              </w:rPr>
            </w:pPr>
          </w:p>
        </w:tc>
      </w:tr>
      <w:tr w:rsidR="00330A47" w:rsidRPr="00891438" w14:paraId="29166FDB" w14:textId="77777777" w:rsidTr="00181905">
        <w:trPr>
          <w:cantSplit/>
          <w:trHeight w:val="284"/>
        </w:trPr>
        <w:tc>
          <w:tcPr>
            <w:tcW w:w="306" w:type="pct"/>
            <w:vAlign w:val="center"/>
          </w:tcPr>
          <w:p w14:paraId="0F2FBCF0"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356FFDDB" w14:textId="77777777" w:rsidR="00330A47" w:rsidRPr="00891438" w:rsidRDefault="00330A47" w:rsidP="00891438">
            <w:pPr>
              <w:widowControl w:val="0"/>
              <w:shd w:val="clear" w:color="auto" w:fill="FFFFFF" w:themeFill="background1"/>
              <w:ind w:left="57" w:right="-108"/>
              <w:rPr>
                <w:snapToGrid w:val="0"/>
              </w:rPr>
            </w:pPr>
            <w:r w:rsidRPr="00891438">
              <w:rPr>
                <w:snapToGrid w:val="0"/>
              </w:rPr>
              <w:t>Организационно - правовая форма</w:t>
            </w:r>
          </w:p>
        </w:tc>
        <w:tc>
          <w:tcPr>
            <w:tcW w:w="1694" w:type="pct"/>
            <w:vAlign w:val="center"/>
          </w:tcPr>
          <w:p w14:paraId="246A9D04" w14:textId="77777777" w:rsidR="00330A47" w:rsidRPr="00891438" w:rsidRDefault="00330A47" w:rsidP="00891438">
            <w:pPr>
              <w:widowControl w:val="0"/>
              <w:shd w:val="clear" w:color="auto" w:fill="FFFFFF" w:themeFill="background1"/>
              <w:ind w:left="57" w:right="57"/>
              <w:jc w:val="center"/>
              <w:rPr>
                <w:snapToGrid w:val="0"/>
              </w:rPr>
            </w:pPr>
          </w:p>
        </w:tc>
      </w:tr>
      <w:tr w:rsidR="00330A47" w:rsidRPr="00891438" w14:paraId="22464DAD" w14:textId="77777777" w:rsidTr="00181905">
        <w:trPr>
          <w:cantSplit/>
        </w:trPr>
        <w:tc>
          <w:tcPr>
            <w:tcW w:w="306" w:type="pct"/>
            <w:vAlign w:val="center"/>
          </w:tcPr>
          <w:p w14:paraId="5CCDF062"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638BD8E9"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070D3F69" w14:textId="77777777" w:rsidR="00330A47" w:rsidRPr="00891438" w:rsidRDefault="00330A47" w:rsidP="00891438">
            <w:pPr>
              <w:widowControl w:val="0"/>
              <w:shd w:val="clear" w:color="auto" w:fill="FFFFFF" w:themeFill="background1"/>
              <w:ind w:left="57" w:right="57"/>
              <w:jc w:val="center"/>
              <w:rPr>
                <w:snapToGrid w:val="0"/>
              </w:rPr>
            </w:pPr>
          </w:p>
        </w:tc>
      </w:tr>
      <w:tr w:rsidR="00330A47" w:rsidRPr="00891438" w14:paraId="3CE71519" w14:textId="77777777" w:rsidTr="00181905">
        <w:trPr>
          <w:cantSplit/>
        </w:trPr>
        <w:tc>
          <w:tcPr>
            <w:tcW w:w="306" w:type="pct"/>
            <w:vAlign w:val="center"/>
          </w:tcPr>
          <w:p w14:paraId="7E1EB7F7"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7B8481ED" w14:textId="77777777" w:rsidR="00330A47" w:rsidRPr="00891438" w:rsidRDefault="00330A47" w:rsidP="00891438">
            <w:pPr>
              <w:widowControl w:val="0"/>
              <w:shd w:val="clear" w:color="auto" w:fill="FFFFFF" w:themeFill="background1"/>
              <w:ind w:left="57" w:right="-108"/>
              <w:rPr>
                <w:snapToGrid w:val="0"/>
              </w:rPr>
            </w:pPr>
            <w:r w:rsidRPr="00891438">
              <w:rPr>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w:t>
            </w:r>
            <w:r w:rsidR="00E36517" w:rsidRPr="00891438">
              <w:rPr>
                <w:snapToGrid w:val="0"/>
              </w:rPr>
              <w:t>претендента</w:t>
            </w:r>
            <w:r w:rsidRPr="00891438">
              <w:rPr>
                <w:snapToGrid w:val="0"/>
              </w:rPr>
              <w:t xml:space="preserve"> – физического лица</w:t>
            </w:r>
          </w:p>
        </w:tc>
        <w:tc>
          <w:tcPr>
            <w:tcW w:w="1694" w:type="pct"/>
            <w:vAlign w:val="center"/>
          </w:tcPr>
          <w:p w14:paraId="25796366" w14:textId="77777777" w:rsidR="00330A47" w:rsidRPr="00891438" w:rsidRDefault="00330A47" w:rsidP="00891438">
            <w:pPr>
              <w:widowControl w:val="0"/>
              <w:shd w:val="clear" w:color="auto" w:fill="FFFFFF" w:themeFill="background1"/>
              <w:ind w:left="57" w:right="57"/>
              <w:jc w:val="center"/>
              <w:rPr>
                <w:snapToGrid w:val="0"/>
              </w:rPr>
            </w:pPr>
          </w:p>
        </w:tc>
      </w:tr>
      <w:tr w:rsidR="00330A47" w:rsidRPr="00891438" w14:paraId="5355BE0A" w14:textId="77777777" w:rsidTr="00181905">
        <w:trPr>
          <w:cantSplit/>
          <w:trHeight w:val="284"/>
        </w:trPr>
        <w:tc>
          <w:tcPr>
            <w:tcW w:w="306" w:type="pct"/>
            <w:vAlign w:val="center"/>
          </w:tcPr>
          <w:p w14:paraId="08214025"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7EA679AB" w14:textId="77777777" w:rsidR="00330A47" w:rsidRPr="00891438" w:rsidRDefault="00330A47" w:rsidP="00891438">
            <w:pPr>
              <w:widowControl w:val="0"/>
              <w:shd w:val="clear" w:color="auto" w:fill="FFFFFF" w:themeFill="background1"/>
              <w:ind w:left="57" w:right="-108"/>
              <w:rPr>
                <w:snapToGrid w:val="0"/>
              </w:rPr>
            </w:pPr>
            <w:r w:rsidRPr="00891438">
              <w:rPr>
                <w:snapToGrid w:val="0"/>
              </w:rPr>
              <w:t>Виды деятельности</w:t>
            </w:r>
          </w:p>
        </w:tc>
        <w:tc>
          <w:tcPr>
            <w:tcW w:w="1694" w:type="pct"/>
            <w:vAlign w:val="center"/>
          </w:tcPr>
          <w:p w14:paraId="53969818" w14:textId="77777777" w:rsidR="00330A47" w:rsidRPr="00891438" w:rsidRDefault="00330A47" w:rsidP="00891438">
            <w:pPr>
              <w:widowControl w:val="0"/>
              <w:shd w:val="clear" w:color="auto" w:fill="FFFFFF" w:themeFill="background1"/>
              <w:ind w:left="57" w:right="57"/>
              <w:jc w:val="center"/>
              <w:rPr>
                <w:snapToGrid w:val="0"/>
              </w:rPr>
            </w:pPr>
          </w:p>
        </w:tc>
      </w:tr>
      <w:tr w:rsidR="00330A47" w:rsidRPr="00891438" w14:paraId="5D9ED262" w14:textId="77777777" w:rsidTr="00181905">
        <w:trPr>
          <w:cantSplit/>
          <w:trHeight w:val="284"/>
        </w:trPr>
        <w:tc>
          <w:tcPr>
            <w:tcW w:w="306" w:type="pct"/>
            <w:vAlign w:val="center"/>
          </w:tcPr>
          <w:p w14:paraId="1B686000"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0E3795BA"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Срок деятельности (с учетом правопреемственности)</w:t>
            </w:r>
          </w:p>
        </w:tc>
        <w:tc>
          <w:tcPr>
            <w:tcW w:w="1694" w:type="pct"/>
            <w:vAlign w:val="center"/>
          </w:tcPr>
          <w:p w14:paraId="0577BD1E" w14:textId="77777777" w:rsidR="00330A47" w:rsidRPr="00891438" w:rsidRDefault="00330A47" w:rsidP="00891438">
            <w:pPr>
              <w:widowControl w:val="0"/>
              <w:shd w:val="clear" w:color="auto" w:fill="FFFFFF" w:themeFill="background1"/>
              <w:ind w:left="57" w:right="57"/>
              <w:jc w:val="center"/>
              <w:rPr>
                <w:snapToGrid w:val="0"/>
              </w:rPr>
            </w:pPr>
          </w:p>
        </w:tc>
      </w:tr>
      <w:tr w:rsidR="00330A47" w:rsidRPr="00891438" w14:paraId="79E413CA" w14:textId="77777777" w:rsidTr="00181905">
        <w:trPr>
          <w:cantSplit/>
          <w:trHeight w:val="284"/>
        </w:trPr>
        <w:tc>
          <w:tcPr>
            <w:tcW w:w="306" w:type="pct"/>
            <w:vAlign w:val="center"/>
          </w:tcPr>
          <w:p w14:paraId="30F9D311"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7B23085E" w14:textId="77777777" w:rsidR="00330A47" w:rsidRPr="00891438" w:rsidRDefault="00330A47" w:rsidP="00891438">
            <w:pPr>
              <w:widowControl w:val="0"/>
              <w:shd w:val="clear" w:color="auto" w:fill="FFFFFF" w:themeFill="background1"/>
              <w:ind w:left="57" w:right="-108"/>
              <w:rPr>
                <w:snapToGrid w:val="0"/>
              </w:rPr>
            </w:pPr>
            <w:r w:rsidRPr="00891438">
              <w:rPr>
                <w:snapToGrid w:val="0"/>
              </w:rPr>
              <w:t>ИНН, КПП, ОГРН, ОКПО</w:t>
            </w:r>
          </w:p>
        </w:tc>
        <w:tc>
          <w:tcPr>
            <w:tcW w:w="1694" w:type="pct"/>
            <w:vAlign w:val="center"/>
          </w:tcPr>
          <w:p w14:paraId="0A04EC26" w14:textId="77777777" w:rsidR="00330A47" w:rsidRPr="00891438" w:rsidRDefault="00330A47" w:rsidP="00891438">
            <w:pPr>
              <w:widowControl w:val="0"/>
              <w:shd w:val="clear" w:color="auto" w:fill="FFFFFF" w:themeFill="background1"/>
              <w:ind w:left="57" w:right="57"/>
              <w:jc w:val="center"/>
              <w:rPr>
                <w:snapToGrid w:val="0"/>
              </w:rPr>
            </w:pPr>
          </w:p>
        </w:tc>
      </w:tr>
      <w:tr w:rsidR="00330A47" w:rsidRPr="00891438" w14:paraId="2D6CD7D8" w14:textId="77777777" w:rsidTr="00181905">
        <w:trPr>
          <w:cantSplit/>
          <w:trHeight w:val="284"/>
        </w:trPr>
        <w:tc>
          <w:tcPr>
            <w:tcW w:w="306" w:type="pct"/>
            <w:vAlign w:val="center"/>
          </w:tcPr>
          <w:p w14:paraId="3DD8301B"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29BA623D"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Юридический адрес (страна, адрес)</w:t>
            </w:r>
          </w:p>
        </w:tc>
        <w:tc>
          <w:tcPr>
            <w:tcW w:w="1694" w:type="pct"/>
            <w:vAlign w:val="center"/>
          </w:tcPr>
          <w:p w14:paraId="6E577D3F" w14:textId="77777777" w:rsidR="00330A47" w:rsidRPr="00891438" w:rsidRDefault="00330A47" w:rsidP="00891438">
            <w:pPr>
              <w:widowControl w:val="0"/>
              <w:shd w:val="clear" w:color="auto" w:fill="FFFFFF" w:themeFill="background1"/>
              <w:ind w:left="57" w:right="57"/>
              <w:jc w:val="center"/>
              <w:rPr>
                <w:snapToGrid w:val="0"/>
              </w:rPr>
            </w:pPr>
          </w:p>
        </w:tc>
      </w:tr>
      <w:tr w:rsidR="00330A47" w:rsidRPr="00891438" w14:paraId="34C4AF9C" w14:textId="77777777" w:rsidTr="00181905">
        <w:trPr>
          <w:cantSplit/>
          <w:trHeight w:val="284"/>
        </w:trPr>
        <w:tc>
          <w:tcPr>
            <w:tcW w:w="306" w:type="pct"/>
            <w:vAlign w:val="center"/>
          </w:tcPr>
          <w:p w14:paraId="43A139FB"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1B3A3B16" w14:textId="77777777" w:rsidR="00330A47" w:rsidRPr="00891438" w:rsidRDefault="00330A47" w:rsidP="00891438">
            <w:pPr>
              <w:widowControl w:val="0"/>
              <w:shd w:val="clear" w:color="auto" w:fill="FFFFFF" w:themeFill="background1"/>
              <w:ind w:left="57" w:right="-108"/>
              <w:rPr>
                <w:snapToGrid w:val="0"/>
              </w:rPr>
            </w:pPr>
            <w:r w:rsidRPr="00891438">
              <w:rPr>
                <w:snapToGrid w:val="0"/>
              </w:rPr>
              <w:t>Почтовый адрес (страна, адрес)</w:t>
            </w:r>
          </w:p>
        </w:tc>
        <w:tc>
          <w:tcPr>
            <w:tcW w:w="1694" w:type="pct"/>
            <w:vAlign w:val="center"/>
          </w:tcPr>
          <w:p w14:paraId="23F979DC" w14:textId="77777777" w:rsidR="00330A47" w:rsidRPr="00891438" w:rsidRDefault="00330A47" w:rsidP="00891438">
            <w:pPr>
              <w:widowControl w:val="0"/>
              <w:shd w:val="clear" w:color="auto" w:fill="FFFFFF" w:themeFill="background1"/>
              <w:jc w:val="center"/>
            </w:pPr>
          </w:p>
        </w:tc>
      </w:tr>
      <w:tr w:rsidR="00330A47" w:rsidRPr="00891438" w14:paraId="62AF13E0" w14:textId="77777777" w:rsidTr="00181905">
        <w:trPr>
          <w:cantSplit/>
          <w:trHeight w:val="284"/>
        </w:trPr>
        <w:tc>
          <w:tcPr>
            <w:tcW w:w="306" w:type="pct"/>
            <w:vAlign w:val="center"/>
          </w:tcPr>
          <w:p w14:paraId="7891C078"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0A91C2C5"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Фактическое местоположение</w:t>
            </w:r>
          </w:p>
        </w:tc>
        <w:tc>
          <w:tcPr>
            <w:tcW w:w="1694" w:type="pct"/>
            <w:vAlign w:val="center"/>
          </w:tcPr>
          <w:p w14:paraId="14E9A6C2" w14:textId="77777777" w:rsidR="00330A47" w:rsidRPr="00891438" w:rsidRDefault="00330A47" w:rsidP="00891438">
            <w:pPr>
              <w:widowControl w:val="0"/>
              <w:shd w:val="clear" w:color="auto" w:fill="FFFFFF" w:themeFill="background1"/>
              <w:jc w:val="center"/>
            </w:pPr>
          </w:p>
        </w:tc>
      </w:tr>
      <w:tr w:rsidR="00330A47" w:rsidRPr="00891438" w14:paraId="7429ED87" w14:textId="77777777" w:rsidTr="00181905">
        <w:trPr>
          <w:cantSplit/>
          <w:trHeight w:val="284"/>
        </w:trPr>
        <w:tc>
          <w:tcPr>
            <w:tcW w:w="306" w:type="pct"/>
            <w:vAlign w:val="center"/>
          </w:tcPr>
          <w:p w14:paraId="719A6970"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4BCBF190"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Телефоны (с указанием кода города)</w:t>
            </w:r>
          </w:p>
        </w:tc>
        <w:tc>
          <w:tcPr>
            <w:tcW w:w="1694" w:type="pct"/>
            <w:vAlign w:val="center"/>
          </w:tcPr>
          <w:p w14:paraId="69FEEF29" w14:textId="77777777" w:rsidR="00330A47" w:rsidRPr="00891438" w:rsidRDefault="00330A47" w:rsidP="00891438">
            <w:pPr>
              <w:widowControl w:val="0"/>
              <w:shd w:val="clear" w:color="auto" w:fill="FFFFFF" w:themeFill="background1"/>
              <w:jc w:val="center"/>
            </w:pPr>
          </w:p>
        </w:tc>
      </w:tr>
      <w:tr w:rsidR="00330A47" w:rsidRPr="00891438" w14:paraId="08B9B4F9" w14:textId="77777777" w:rsidTr="00181905">
        <w:trPr>
          <w:cantSplit/>
          <w:trHeight w:val="284"/>
        </w:trPr>
        <w:tc>
          <w:tcPr>
            <w:tcW w:w="306" w:type="pct"/>
            <w:vAlign w:val="center"/>
          </w:tcPr>
          <w:p w14:paraId="078A5AFE"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61D17AFE"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Факс (с указанием кода города)</w:t>
            </w:r>
          </w:p>
        </w:tc>
        <w:tc>
          <w:tcPr>
            <w:tcW w:w="1694" w:type="pct"/>
            <w:vAlign w:val="center"/>
          </w:tcPr>
          <w:p w14:paraId="3C684F5F" w14:textId="77777777" w:rsidR="00330A47" w:rsidRPr="00891438" w:rsidRDefault="00330A47" w:rsidP="00891438">
            <w:pPr>
              <w:widowControl w:val="0"/>
              <w:shd w:val="clear" w:color="auto" w:fill="FFFFFF" w:themeFill="background1"/>
              <w:jc w:val="center"/>
            </w:pPr>
          </w:p>
        </w:tc>
      </w:tr>
      <w:tr w:rsidR="00330A47" w:rsidRPr="00891438" w14:paraId="3D6012CF" w14:textId="77777777" w:rsidTr="00181905">
        <w:trPr>
          <w:cantSplit/>
          <w:trHeight w:val="284"/>
        </w:trPr>
        <w:tc>
          <w:tcPr>
            <w:tcW w:w="306" w:type="pct"/>
            <w:vAlign w:val="center"/>
          </w:tcPr>
          <w:p w14:paraId="5760768B"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2AB09447" w14:textId="77777777" w:rsidR="00330A47" w:rsidRPr="00891438" w:rsidRDefault="00330A47" w:rsidP="00891438">
            <w:pPr>
              <w:widowControl w:val="0"/>
              <w:shd w:val="clear" w:color="auto" w:fill="FFFFFF" w:themeFill="background1"/>
              <w:ind w:left="57" w:right="-108"/>
              <w:rPr>
                <w:snapToGrid w:val="0"/>
              </w:rPr>
            </w:pPr>
            <w:r w:rsidRPr="00891438">
              <w:rPr>
                <w:snapToGrid w:val="0"/>
              </w:rPr>
              <w:t xml:space="preserve">Адрес электронной почты </w:t>
            </w:r>
          </w:p>
        </w:tc>
        <w:tc>
          <w:tcPr>
            <w:tcW w:w="1694" w:type="pct"/>
            <w:vAlign w:val="center"/>
          </w:tcPr>
          <w:p w14:paraId="53354334" w14:textId="77777777" w:rsidR="00330A47" w:rsidRPr="00891438" w:rsidRDefault="00330A47" w:rsidP="00891438">
            <w:pPr>
              <w:widowControl w:val="0"/>
              <w:shd w:val="clear" w:color="auto" w:fill="FFFFFF" w:themeFill="background1"/>
              <w:jc w:val="center"/>
            </w:pPr>
          </w:p>
        </w:tc>
      </w:tr>
      <w:tr w:rsidR="00330A47" w:rsidRPr="00891438" w14:paraId="305C2D05" w14:textId="77777777" w:rsidTr="00181905">
        <w:trPr>
          <w:cantSplit/>
          <w:trHeight w:val="284"/>
        </w:trPr>
        <w:tc>
          <w:tcPr>
            <w:tcW w:w="306" w:type="pct"/>
            <w:vAlign w:val="center"/>
          </w:tcPr>
          <w:p w14:paraId="29BE5EC6"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0746A807"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Филиалы: перечислить наименования и почтовые адреса</w:t>
            </w:r>
          </w:p>
        </w:tc>
        <w:tc>
          <w:tcPr>
            <w:tcW w:w="1694" w:type="pct"/>
            <w:vAlign w:val="center"/>
          </w:tcPr>
          <w:p w14:paraId="3CA8BCB4" w14:textId="77777777" w:rsidR="00330A47" w:rsidRPr="00891438" w:rsidRDefault="00330A47" w:rsidP="00891438">
            <w:pPr>
              <w:widowControl w:val="0"/>
              <w:shd w:val="clear" w:color="auto" w:fill="FFFFFF" w:themeFill="background1"/>
              <w:jc w:val="center"/>
            </w:pPr>
          </w:p>
        </w:tc>
      </w:tr>
      <w:tr w:rsidR="00330A47" w:rsidRPr="00891438" w14:paraId="7C9556C2" w14:textId="77777777" w:rsidTr="00181905">
        <w:trPr>
          <w:cantSplit/>
          <w:trHeight w:val="284"/>
        </w:trPr>
        <w:tc>
          <w:tcPr>
            <w:tcW w:w="306" w:type="pct"/>
            <w:vAlign w:val="center"/>
          </w:tcPr>
          <w:p w14:paraId="5B37D44F"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07D8BD15"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Размер уставного капитала</w:t>
            </w:r>
          </w:p>
        </w:tc>
        <w:tc>
          <w:tcPr>
            <w:tcW w:w="1694" w:type="pct"/>
            <w:vAlign w:val="center"/>
          </w:tcPr>
          <w:p w14:paraId="20DA9510" w14:textId="77777777" w:rsidR="00330A47" w:rsidRPr="00891438" w:rsidRDefault="00330A47" w:rsidP="00891438">
            <w:pPr>
              <w:widowControl w:val="0"/>
              <w:shd w:val="clear" w:color="auto" w:fill="FFFFFF" w:themeFill="background1"/>
              <w:jc w:val="center"/>
            </w:pPr>
          </w:p>
        </w:tc>
      </w:tr>
      <w:tr w:rsidR="00330A47" w:rsidRPr="00891438" w14:paraId="72292F42" w14:textId="77777777" w:rsidTr="00181905">
        <w:trPr>
          <w:cantSplit/>
        </w:trPr>
        <w:tc>
          <w:tcPr>
            <w:tcW w:w="306" w:type="pct"/>
            <w:vAlign w:val="center"/>
          </w:tcPr>
          <w:p w14:paraId="082E496A"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72C32193" w14:textId="77777777" w:rsidR="00330A47" w:rsidRPr="00891438" w:rsidRDefault="00330A47" w:rsidP="00891438">
            <w:pPr>
              <w:widowControl w:val="0"/>
              <w:shd w:val="clear" w:color="auto" w:fill="FFFFFF" w:themeFill="background1"/>
              <w:ind w:left="57" w:right="-108"/>
              <w:rPr>
                <w:snapToGrid w:val="0"/>
              </w:rPr>
            </w:pPr>
            <w:r w:rsidRPr="00891438">
              <w:rPr>
                <w:snapToGrid w:val="0"/>
              </w:rPr>
              <w:t>Стоимость основных фондов (по балансу последнего завершенного периода)</w:t>
            </w:r>
          </w:p>
        </w:tc>
        <w:tc>
          <w:tcPr>
            <w:tcW w:w="1694" w:type="pct"/>
            <w:vAlign w:val="center"/>
          </w:tcPr>
          <w:p w14:paraId="42EBFBD7" w14:textId="77777777" w:rsidR="00330A47" w:rsidRPr="00891438" w:rsidRDefault="00330A47" w:rsidP="00891438">
            <w:pPr>
              <w:widowControl w:val="0"/>
              <w:shd w:val="clear" w:color="auto" w:fill="FFFFFF" w:themeFill="background1"/>
              <w:jc w:val="center"/>
            </w:pPr>
          </w:p>
        </w:tc>
      </w:tr>
      <w:tr w:rsidR="00330A47" w:rsidRPr="00891438" w14:paraId="74A9FB1D" w14:textId="77777777" w:rsidTr="00181905">
        <w:trPr>
          <w:cantSplit/>
        </w:trPr>
        <w:tc>
          <w:tcPr>
            <w:tcW w:w="306" w:type="pct"/>
            <w:vAlign w:val="center"/>
          </w:tcPr>
          <w:p w14:paraId="3106F41C"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72CF96D5" w14:textId="77777777" w:rsidR="00330A47" w:rsidRPr="00891438" w:rsidRDefault="00330A47" w:rsidP="00891438">
            <w:pPr>
              <w:widowControl w:val="0"/>
              <w:shd w:val="clear" w:color="auto" w:fill="FFFFFF" w:themeFill="background1"/>
              <w:ind w:left="57" w:right="-108"/>
              <w:rPr>
                <w:snapToGrid w:val="0"/>
              </w:rPr>
            </w:pPr>
            <w:r w:rsidRPr="00891438">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94" w:type="pct"/>
            <w:vAlign w:val="center"/>
          </w:tcPr>
          <w:p w14:paraId="20DA6038" w14:textId="77777777" w:rsidR="00330A47" w:rsidRPr="00891438" w:rsidRDefault="00330A47" w:rsidP="00891438">
            <w:pPr>
              <w:widowControl w:val="0"/>
              <w:shd w:val="clear" w:color="auto" w:fill="FFFFFF" w:themeFill="background1"/>
              <w:jc w:val="center"/>
            </w:pPr>
          </w:p>
        </w:tc>
      </w:tr>
      <w:tr w:rsidR="00330A47" w:rsidRPr="00891438" w14:paraId="553EF729" w14:textId="77777777" w:rsidTr="00181905">
        <w:trPr>
          <w:cantSplit/>
        </w:trPr>
        <w:tc>
          <w:tcPr>
            <w:tcW w:w="306" w:type="pct"/>
            <w:vAlign w:val="center"/>
          </w:tcPr>
          <w:p w14:paraId="38137F45"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5F065E18" w14:textId="77777777" w:rsidR="00330A47" w:rsidRPr="00891438" w:rsidRDefault="00330A47" w:rsidP="00891438">
            <w:pPr>
              <w:widowControl w:val="0"/>
              <w:shd w:val="clear" w:color="auto" w:fill="FFFFFF" w:themeFill="background1"/>
              <w:ind w:left="57" w:right="-108"/>
              <w:rPr>
                <w:snapToGrid w:val="0"/>
              </w:rPr>
            </w:pPr>
            <w:r w:rsidRPr="00891438">
              <w:rPr>
                <w:snapToGrid w:val="0"/>
              </w:rPr>
              <w:t xml:space="preserve">Фамилия, Имя и Отчество руководителя </w:t>
            </w:r>
            <w:r w:rsidR="00E36517" w:rsidRPr="00891438">
              <w:rPr>
                <w:snapToGrid w:val="0"/>
              </w:rPr>
              <w:t>претендента</w:t>
            </w:r>
            <w:r w:rsidRPr="00891438">
              <w:rPr>
                <w:snapToGrid w:val="0"/>
              </w:rPr>
              <w:t>, имеющего право подписи согласно учредительным документам, с указанием должности и контактного телефона</w:t>
            </w:r>
          </w:p>
        </w:tc>
        <w:tc>
          <w:tcPr>
            <w:tcW w:w="1694" w:type="pct"/>
            <w:vAlign w:val="center"/>
          </w:tcPr>
          <w:p w14:paraId="1254AB5E" w14:textId="77777777" w:rsidR="00330A47" w:rsidRPr="00891438" w:rsidRDefault="00330A47" w:rsidP="00891438">
            <w:pPr>
              <w:widowControl w:val="0"/>
              <w:shd w:val="clear" w:color="auto" w:fill="FFFFFF" w:themeFill="background1"/>
              <w:jc w:val="center"/>
            </w:pPr>
          </w:p>
        </w:tc>
      </w:tr>
      <w:tr w:rsidR="00330A47" w:rsidRPr="00891438" w14:paraId="722EAEDA" w14:textId="77777777" w:rsidTr="00181905">
        <w:trPr>
          <w:cantSplit/>
        </w:trPr>
        <w:tc>
          <w:tcPr>
            <w:tcW w:w="306" w:type="pct"/>
            <w:vAlign w:val="center"/>
          </w:tcPr>
          <w:p w14:paraId="6B9CBAB5"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76B39149" w14:textId="77777777" w:rsidR="00330A47" w:rsidRPr="00891438" w:rsidRDefault="00330A47" w:rsidP="00891438">
            <w:pPr>
              <w:widowControl w:val="0"/>
              <w:shd w:val="clear" w:color="auto" w:fill="FFFFFF" w:themeFill="background1"/>
              <w:ind w:left="57" w:right="-108"/>
              <w:rPr>
                <w:snapToGrid w:val="0"/>
              </w:rPr>
            </w:pPr>
            <w:r w:rsidRPr="00891438">
              <w:rPr>
                <w:snapToGrid w:val="0"/>
              </w:rPr>
              <w:t xml:space="preserve">Орган управления </w:t>
            </w:r>
            <w:r w:rsidR="00E62749" w:rsidRPr="00891438">
              <w:rPr>
                <w:snapToGrid w:val="0"/>
              </w:rPr>
              <w:t>претендента –</w:t>
            </w:r>
            <w:r w:rsidRPr="00891438">
              <w:rPr>
                <w:snapToGrid w:val="0"/>
              </w:rPr>
              <w:t xml:space="preserve">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61D98E23" w14:textId="77777777" w:rsidR="00330A47" w:rsidRPr="00891438" w:rsidRDefault="00330A47" w:rsidP="00891438">
            <w:pPr>
              <w:widowControl w:val="0"/>
              <w:shd w:val="clear" w:color="auto" w:fill="FFFFFF" w:themeFill="background1"/>
              <w:jc w:val="center"/>
            </w:pPr>
          </w:p>
        </w:tc>
      </w:tr>
      <w:tr w:rsidR="00330A47" w:rsidRPr="00891438" w14:paraId="007C23E4" w14:textId="77777777" w:rsidTr="00181905">
        <w:trPr>
          <w:cantSplit/>
        </w:trPr>
        <w:tc>
          <w:tcPr>
            <w:tcW w:w="306" w:type="pct"/>
            <w:vAlign w:val="center"/>
          </w:tcPr>
          <w:p w14:paraId="03F6CEBF" w14:textId="77777777" w:rsidR="00330A47" w:rsidRPr="00891438" w:rsidRDefault="00330A47" w:rsidP="00891438">
            <w:pPr>
              <w:widowControl w:val="0"/>
              <w:numPr>
                <w:ilvl w:val="0"/>
                <w:numId w:val="19"/>
              </w:numPr>
              <w:shd w:val="clear" w:color="auto" w:fill="FFFFFF" w:themeFill="background1"/>
              <w:ind w:left="0" w:right="-113" w:firstLine="0"/>
              <w:jc w:val="center"/>
              <w:rPr>
                <w:snapToGrid w:val="0"/>
              </w:rPr>
            </w:pPr>
          </w:p>
        </w:tc>
        <w:tc>
          <w:tcPr>
            <w:tcW w:w="3000" w:type="pct"/>
            <w:vAlign w:val="center"/>
          </w:tcPr>
          <w:p w14:paraId="2E661814" w14:textId="77777777" w:rsidR="00330A47" w:rsidRPr="00891438" w:rsidRDefault="00330A47" w:rsidP="00891438">
            <w:pPr>
              <w:widowControl w:val="0"/>
              <w:shd w:val="clear" w:color="auto" w:fill="FFFFFF" w:themeFill="background1"/>
              <w:ind w:left="57" w:right="-108"/>
              <w:rPr>
                <w:snapToGrid w:val="0"/>
              </w:rPr>
            </w:pPr>
            <w:r w:rsidRPr="00891438">
              <w:rPr>
                <w:snapToGrid w:val="0"/>
              </w:rPr>
              <w:t xml:space="preserve">Фамилия, Имя и Отчество уполномоченного лица </w:t>
            </w:r>
            <w:r w:rsidR="00E36517" w:rsidRPr="00891438">
              <w:rPr>
                <w:snapToGrid w:val="0"/>
              </w:rPr>
              <w:t>претендента</w:t>
            </w:r>
            <w:r w:rsidRPr="00891438">
              <w:rPr>
                <w:snapToGrid w:val="0"/>
              </w:rPr>
              <w:t xml:space="preserve"> с указанием должности, контактного телефона, </w:t>
            </w:r>
            <w:proofErr w:type="spellStart"/>
            <w:proofErr w:type="gramStart"/>
            <w:r w:rsidRPr="00891438">
              <w:rPr>
                <w:snapToGrid w:val="0"/>
              </w:rPr>
              <w:t>эл.почты</w:t>
            </w:r>
            <w:proofErr w:type="spellEnd"/>
            <w:proofErr w:type="gramEnd"/>
            <w:r w:rsidRPr="00891438">
              <w:rPr>
                <w:snapToGrid w:val="0"/>
              </w:rPr>
              <w:t xml:space="preserve"> </w:t>
            </w:r>
          </w:p>
        </w:tc>
        <w:tc>
          <w:tcPr>
            <w:tcW w:w="1694" w:type="pct"/>
            <w:vAlign w:val="center"/>
          </w:tcPr>
          <w:p w14:paraId="1DB694EE" w14:textId="77777777" w:rsidR="00330A47" w:rsidRPr="00891438" w:rsidRDefault="00330A47" w:rsidP="00891438">
            <w:pPr>
              <w:widowControl w:val="0"/>
              <w:shd w:val="clear" w:color="auto" w:fill="FFFFFF" w:themeFill="background1"/>
              <w:jc w:val="center"/>
            </w:pPr>
          </w:p>
        </w:tc>
      </w:tr>
    </w:tbl>
    <w:p w14:paraId="3579827F" w14:textId="77777777" w:rsidR="00330A47" w:rsidRPr="00891438" w:rsidRDefault="00330A47" w:rsidP="00891438">
      <w:pPr>
        <w:shd w:val="clear" w:color="auto" w:fill="FFFFFF" w:themeFill="background1"/>
        <w:autoSpaceDE w:val="0"/>
        <w:autoSpaceDN w:val="0"/>
        <w:jc w:val="both"/>
        <w:rPr>
          <w:bCs/>
          <w:snapToGrid w:val="0"/>
          <w:sz w:val="28"/>
          <w:szCs w:val="28"/>
        </w:rPr>
      </w:pPr>
    </w:p>
    <w:p w14:paraId="11902379" w14:textId="77777777" w:rsidR="00330A47" w:rsidRPr="00891438" w:rsidRDefault="00330A47" w:rsidP="00891438">
      <w:pPr>
        <w:shd w:val="clear" w:color="auto" w:fill="FFFFFF" w:themeFill="background1"/>
        <w:autoSpaceDE w:val="0"/>
        <w:autoSpaceDN w:val="0"/>
        <w:jc w:val="both"/>
        <w:rPr>
          <w:bCs/>
          <w:snapToGrid w:val="0"/>
          <w:sz w:val="16"/>
          <w:szCs w:val="16"/>
        </w:rPr>
      </w:pPr>
      <w:r w:rsidRPr="00891438">
        <w:rPr>
          <w:bCs/>
          <w:snapToGrid w:val="0"/>
          <w:sz w:val="16"/>
          <w:szCs w:val="16"/>
        </w:rPr>
        <w:t>_________________________________</w:t>
      </w:r>
      <w:r w:rsidRPr="00891438">
        <w:rPr>
          <w:bCs/>
          <w:snapToGrid w:val="0"/>
          <w:sz w:val="16"/>
          <w:szCs w:val="16"/>
        </w:rPr>
        <w:tab/>
        <w:t>___</w:t>
      </w:r>
      <w:r w:rsidRPr="00891438">
        <w:rPr>
          <w:bCs/>
          <w:snapToGrid w:val="0"/>
          <w:sz w:val="16"/>
          <w:szCs w:val="16"/>
        </w:rPr>
        <w:tab/>
      </w:r>
      <w:r w:rsidRPr="00891438">
        <w:rPr>
          <w:bCs/>
          <w:snapToGrid w:val="0"/>
          <w:sz w:val="16"/>
          <w:szCs w:val="16"/>
        </w:rPr>
        <w:tab/>
        <w:t>___________________________</w:t>
      </w:r>
    </w:p>
    <w:p w14:paraId="61AD9606" w14:textId="77777777" w:rsidR="00330A47" w:rsidRPr="00891438" w:rsidRDefault="00330A47" w:rsidP="00891438">
      <w:pPr>
        <w:shd w:val="clear" w:color="auto" w:fill="FFFFFF" w:themeFill="background1"/>
        <w:overflowPunct w:val="0"/>
        <w:autoSpaceDE w:val="0"/>
        <w:autoSpaceDN w:val="0"/>
        <w:adjustRightInd w:val="0"/>
        <w:jc w:val="both"/>
        <w:rPr>
          <w:b/>
          <w:i/>
          <w:szCs w:val="22"/>
          <w:vertAlign w:val="superscript"/>
        </w:rPr>
      </w:pPr>
      <w:r w:rsidRPr="00891438">
        <w:rPr>
          <w:b/>
          <w:i/>
          <w:szCs w:val="22"/>
          <w:vertAlign w:val="superscript"/>
        </w:rPr>
        <w:t>(Подпись уполномоченного представителя)</w:t>
      </w:r>
      <w:r w:rsidRPr="00891438">
        <w:rPr>
          <w:bCs/>
          <w:snapToGrid w:val="0"/>
          <w:sz w:val="14"/>
          <w:szCs w:val="14"/>
        </w:rPr>
        <w:tab/>
      </w:r>
      <w:r w:rsidRPr="00891438">
        <w:rPr>
          <w:bCs/>
          <w:snapToGrid w:val="0"/>
          <w:sz w:val="14"/>
          <w:szCs w:val="14"/>
        </w:rPr>
        <w:tab/>
      </w:r>
      <w:r w:rsidRPr="00891438">
        <w:rPr>
          <w:b/>
          <w:i/>
          <w:szCs w:val="22"/>
          <w:vertAlign w:val="superscript"/>
        </w:rPr>
        <w:t>(Имя и должность подписавшего)</w:t>
      </w:r>
    </w:p>
    <w:p w14:paraId="5B613F71" w14:textId="77777777" w:rsidR="00330A47" w:rsidRPr="00891438" w:rsidRDefault="00330A47" w:rsidP="00891438">
      <w:pPr>
        <w:shd w:val="clear" w:color="auto" w:fill="FFFFFF" w:themeFill="background1"/>
        <w:overflowPunct w:val="0"/>
        <w:autoSpaceDE w:val="0"/>
        <w:autoSpaceDN w:val="0"/>
        <w:adjustRightInd w:val="0"/>
        <w:ind w:firstLine="709"/>
        <w:jc w:val="both"/>
        <w:rPr>
          <w:b/>
        </w:rPr>
      </w:pPr>
      <w:r w:rsidRPr="00891438">
        <w:rPr>
          <w:b/>
        </w:rPr>
        <w:t>М.П.</w:t>
      </w:r>
    </w:p>
    <w:p w14:paraId="3CCBB508" w14:textId="77777777" w:rsidR="00330A47" w:rsidRPr="00891438" w:rsidRDefault="00330A47" w:rsidP="00891438">
      <w:pPr>
        <w:shd w:val="clear" w:color="auto" w:fill="FFFFFF" w:themeFill="background1"/>
        <w:jc w:val="center"/>
        <w:rPr>
          <w:b/>
        </w:rPr>
      </w:pPr>
      <w:bookmarkStart w:id="284" w:name="_Toc98251773"/>
    </w:p>
    <w:p w14:paraId="6DECCBB8" w14:textId="77777777" w:rsidR="00330A47" w:rsidRPr="00891438" w:rsidRDefault="00330A47" w:rsidP="00891438">
      <w:pPr>
        <w:shd w:val="clear" w:color="auto" w:fill="FFFFFF" w:themeFill="background1"/>
        <w:tabs>
          <w:tab w:val="left" w:pos="1134"/>
        </w:tabs>
        <w:overflowPunct w:val="0"/>
        <w:autoSpaceDE w:val="0"/>
        <w:autoSpaceDN w:val="0"/>
        <w:adjustRightInd w:val="0"/>
        <w:ind w:firstLine="709"/>
        <w:jc w:val="both"/>
        <w:rPr>
          <w:b/>
        </w:rPr>
      </w:pPr>
      <w:r w:rsidRPr="00891438">
        <w:rPr>
          <w:b/>
        </w:rPr>
        <w:t>Инструкции по заполнению</w:t>
      </w:r>
      <w:bookmarkEnd w:id="284"/>
    </w:p>
    <w:p w14:paraId="30504D8D" w14:textId="77777777" w:rsidR="00330A47" w:rsidRPr="00891438" w:rsidRDefault="00330A47" w:rsidP="00891438">
      <w:pPr>
        <w:numPr>
          <w:ilvl w:val="1"/>
          <w:numId w:val="16"/>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Данные инструкции не следует воспроизводить в документах, подготовленных претендентом.</w:t>
      </w:r>
    </w:p>
    <w:p w14:paraId="13BBEFDE" w14:textId="77777777" w:rsidR="00330A47" w:rsidRPr="00891438" w:rsidRDefault="00330A47" w:rsidP="00891438">
      <w:pPr>
        <w:numPr>
          <w:ilvl w:val="1"/>
          <w:numId w:val="16"/>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Претендент приводит номер и дату заявки о подаче предложения, приложением к которой является данная анкета участника закупки.</w:t>
      </w:r>
    </w:p>
    <w:p w14:paraId="2BEDE2BA" w14:textId="77777777" w:rsidR="00330A47" w:rsidRPr="00891438" w:rsidRDefault="00330A47" w:rsidP="00891438">
      <w:pPr>
        <w:numPr>
          <w:ilvl w:val="1"/>
          <w:numId w:val="16"/>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Претендент указывает свое фирменное наименование (в </w:t>
      </w:r>
      <w:proofErr w:type="gramStart"/>
      <w:r w:rsidRPr="00891438">
        <w:rPr>
          <w:bCs/>
          <w:sz w:val="20"/>
          <w:szCs w:val="20"/>
        </w:rPr>
        <w:t>т.ч.</w:t>
      </w:r>
      <w:proofErr w:type="gramEnd"/>
      <w:r w:rsidRPr="00891438">
        <w:rPr>
          <w:bCs/>
          <w:sz w:val="20"/>
          <w:szCs w:val="20"/>
        </w:rPr>
        <w:t> организационно-правовую форму).</w:t>
      </w:r>
    </w:p>
    <w:p w14:paraId="601FD38F" w14:textId="77777777" w:rsidR="00330A47" w:rsidRPr="00891438" w:rsidRDefault="00330A47" w:rsidP="00891438">
      <w:pPr>
        <w:numPr>
          <w:ilvl w:val="1"/>
          <w:numId w:val="16"/>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 xml:space="preserve">В графе 20 указывается уполномоченное лицо </w:t>
      </w:r>
      <w:r w:rsidR="00E36517" w:rsidRPr="00891438">
        <w:rPr>
          <w:bCs/>
          <w:sz w:val="20"/>
          <w:szCs w:val="20"/>
        </w:rPr>
        <w:t>претендента</w:t>
      </w:r>
      <w:r w:rsidRPr="00891438">
        <w:rPr>
          <w:bCs/>
          <w:sz w:val="20"/>
          <w:szCs w:val="20"/>
        </w:rPr>
        <w:t xml:space="preserve"> для оперативного уведомления по вопросам организационного характера и взаимодействия с Заказчиком.</w:t>
      </w:r>
    </w:p>
    <w:p w14:paraId="4003F48F" w14:textId="77777777" w:rsidR="00330A47" w:rsidRPr="00891438" w:rsidRDefault="00330A47" w:rsidP="00891438">
      <w:pPr>
        <w:numPr>
          <w:ilvl w:val="1"/>
          <w:numId w:val="16"/>
        </w:numPr>
        <w:shd w:val="clear" w:color="auto" w:fill="FFFFFF" w:themeFill="background1"/>
        <w:tabs>
          <w:tab w:val="left" w:pos="1134"/>
        </w:tabs>
        <w:overflowPunct w:val="0"/>
        <w:autoSpaceDE w:val="0"/>
        <w:autoSpaceDN w:val="0"/>
        <w:adjustRightInd w:val="0"/>
        <w:ind w:left="0" w:firstLine="709"/>
        <w:jc w:val="both"/>
        <w:rPr>
          <w:bCs/>
          <w:sz w:val="20"/>
          <w:szCs w:val="20"/>
        </w:rPr>
      </w:pPr>
      <w:r w:rsidRPr="00891438">
        <w:rPr>
          <w:bCs/>
          <w:sz w:val="20"/>
          <w:szCs w:val="20"/>
        </w:rPr>
        <w:t>Заполненная претендентом анкета должна содержать все сведения, указанные в таблице.</w:t>
      </w:r>
      <w:r w:rsidRPr="00891438">
        <w:rPr>
          <w:b/>
          <w:bCs/>
          <w:sz w:val="20"/>
          <w:szCs w:val="20"/>
        </w:rPr>
        <w:t xml:space="preserve"> </w:t>
      </w:r>
      <w:r w:rsidRPr="00891438">
        <w:rPr>
          <w:bCs/>
          <w:sz w:val="20"/>
          <w:szCs w:val="20"/>
        </w:rPr>
        <w:t>В случае отсутствия каких-либо данных указывается слово «нет».</w:t>
      </w:r>
    </w:p>
    <w:p w14:paraId="72C9E318" w14:textId="77777777" w:rsidR="00330A47" w:rsidRPr="00891438" w:rsidRDefault="00330A47" w:rsidP="00891438">
      <w:pPr>
        <w:shd w:val="clear" w:color="auto" w:fill="FFFFFF" w:themeFill="background1"/>
        <w:overflowPunct w:val="0"/>
        <w:autoSpaceDE w:val="0"/>
        <w:autoSpaceDN w:val="0"/>
        <w:adjustRightInd w:val="0"/>
        <w:ind w:left="600"/>
        <w:jc w:val="both"/>
        <w:rPr>
          <w:bCs/>
          <w:sz w:val="20"/>
          <w:szCs w:val="20"/>
        </w:rPr>
        <w:sectPr w:rsidR="00330A47" w:rsidRPr="00891438" w:rsidSect="00B36A7C">
          <w:pgSz w:w="11907" w:h="16840" w:code="9"/>
          <w:pgMar w:top="0" w:right="567" w:bottom="1134" w:left="1418" w:header="567" w:footer="567" w:gutter="0"/>
          <w:cols w:space="708"/>
          <w:docGrid w:linePitch="360"/>
        </w:sectPr>
      </w:pPr>
    </w:p>
    <w:p w14:paraId="461A050E" w14:textId="77777777" w:rsidR="00432616" w:rsidRPr="00891438" w:rsidRDefault="00432616" w:rsidP="00891438">
      <w:pPr>
        <w:pStyle w:val="Times12"/>
        <w:shd w:val="clear" w:color="auto" w:fill="FFFFFF" w:themeFill="background1"/>
        <w:ind w:firstLine="0"/>
        <w:rPr>
          <w:b/>
          <w:szCs w:val="24"/>
        </w:rPr>
      </w:pPr>
      <w:r w:rsidRPr="00891438">
        <w:rPr>
          <w:b/>
          <w:szCs w:val="24"/>
        </w:rPr>
        <w:lastRenderedPageBreak/>
        <w:t>Таблица 2. Сведения о цепочке собственников, включая бенефициаров (в том числе конечных).</w:t>
      </w:r>
    </w:p>
    <w:p w14:paraId="6F40D54E" w14:textId="77777777" w:rsidR="00432616" w:rsidRPr="00891438" w:rsidRDefault="00E36517" w:rsidP="00891438">
      <w:pPr>
        <w:pStyle w:val="Times12"/>
        <w:shd w:val="clear" w:color="auto" w:fill="FFFFFF" w:themeFill="background1"/>
        <w:ind w:firstLine="0"/>
        <w:rPr>
          <w:b/>
          <w:szCs w:val="24"/>
        </w:rPr>
      </w:pPr>
      <w:r w:rsidRPr="00891438">
        <w:rPr>
          <w:b/>
          <w:szCs w:val="24"/>
        </w:rPr>
        <w:t>Претендент</w:t>
      </w:r>
      <w:r w:rsidR="00432616" w:rsidRPr="00891438">
        <w:rPr>
          <w:b/>
          <w:szCs w:val="24"/>
        </w:rPr>
        <w:t xml:space="preserve">: ________________________________________________________ </w:t>
      </w:r>
    </w:p>
    <w:p w14:paraId="25440EC5" w14:textId="77777777" w:rsidR="00432616" w:rsidRPr="00891438" w:rsidRDefault="00432616" w:rsidP="00891438">
      <w:pPr>
        <w:shd w:val="clear" w:color="auto" w:fill="FFFFFF" w:themeFill="background1"/>
        <w:rPr>
          <w:b/>
          <w:vertAlign w:val="superscript"/>
        </w:rPr>
      </w:pPr>
      <w:r w:rsidRPr="00891438">
        <w:rPr>
          <w:b/>
          <w:vertAlign w:val="superscript"/>
        </w:rPr>
        <w:t xml:space="preserve">                                                                                                                наименование организации участника закупки</w:t>
      </w:r>
    </w:p>
    <w:p w14:paraId="3EF751BD" w14:textId="77777777" w:rsidR="00432616" w:rsidRPr="00891438" w:rsidRDefault="00432616" w:rsidP="00891438">
      <w:pPr>
        <w:pStyle w:val="Times12"/>
        <w:shd w:val="clear" w:color="auto" w:fill="FFFFFF" w:themeFill="background1"/>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08"/>
        <w:gridCol w:w="1276"/>
        <w:gridCol w:w="709"/>
        <w:gridCol w:w="1276"/>
        <w:gridCol w:w="1276"/>
        <w:gridCol w:w="425"/>
        <w:gridCol w:w="708"/>
        <w:gridCol w:w="709"/>
        <w:gridCol w:w="1276"/>
        <w:gridCol w:w="1276"/>
        <w:gridCol w:w="1559"/>
        <w:gridCol w:w="1417"/>
        <w:gridCol w:w="1701"/>
      </w:tblGrid>
      <w:tr w:rsidR="00432616" w:rsidRPr="00891438" w14:paraId="79379ED1" w14:textId="77777777" w:rsidTr="008B79DC">
        <w:trPr>
          <w:trHeight w:val="510"/>
        </w:trPr>
        <w:tc>
          <w:tcPr>
            <w:tcW w:w="567" w:type="dxa"/>
            <w:vMerge w:val="restart"/>
            <w:vAlign w:val="center"/>
          </w:tcPr>
          <w:p w14:paraId="3107A603" w14:textId="77777777" w:rsidR="00432616" w:rsidRPr="00891438" w:rsidRDefault="00432616" w:rsidP="00891438">
            <w:pPr>
              <w:shd w:val="clear" w:color="auto" w:fill="FFFFFF" w:themeFill="background1"/>
              <w:jc w:val="center"/>
              <w:rPr>
                <w:sz w:val="20"/>
                <w:szCs w:val="20"/>
              </w:rPr>
            </w:pPr>
            <w:r w:rsidRPr="00891438">
              <w:rPr>
                <w:sz w:val="20"/>
                <w:szCs w:val="20"/>
              </w:rPr>
              <w:t>№ п/п</w:t>
            </w:r>
          </w:p>
        </w:tc>
        <w:tc>
          <w:tcPr>
            <w:tcW w:w="5813" w:type="dxa"/>
            <w:gridSpan w:val="6"/>
            <w:vAlign w:val="center"/>
          </w:tcPr>
          <w:p w14:paraId="0D789F94" w14:textId="77777777" w:rsidR="00432616" w:rsidRPr="00891438" w:rsidRDefault="00432616" w:rsidP="00891438">
            <w:pPr>
              <w:shd w:val="clear" w:color="auto" w:fill="FFFFFF" w:themeFill="background1"/>
              <w:jc w:val="center"/>
              <w:rPr>
                <w:sz w:val="20"/>
                <w:szCs w:val="20"/>
              </w:rPr>
            </w:pPr>
            <w:r w:rsidRPr="00891438">
              <w:rPr>
                <w:sz w:val="20"/>
                <w:szCs w:val="20"/>
              </w:rPr>
              <w:t>Информация о</w:t>
            </w:r>
            <w:r w:rsidR="00E36517" w:rsidRPr="00891438">
              <w:rPr>
                <w:sz w:val="20"/>
                <w:szCs w:val="20"/>
              </w:rPr>
              <w:t xml:space="preserve"> претенденте</w:t>
            </w:r>
          </w:p>
        </w:tc>
        <w:tc>
          <w:tcPr>
            <w:tcW w:w="7370" w:type="dxa"/>
            <w:gridSpan w:val="7"/>
            <w:vAlign w:val="bottom"/>
          </w:tcPr>
          <w:p w14:paraId="678EA61D" w14:textId="77777777" w:rsidR="00432616" w:rsidRPr="00891438" w:rsidRDefault="00432616" w:rsidP="00891438">
            <w:pPr>
              <w:shd w:val="clear" w:color="auto" w:fill="FFFFFF" w:themeFill="background1"/>
              <w:jc w:val="center"/>
              <w:rPr>
                <w:sz w:val="20"/>
                <w:szCs w:val="20"/>
              </w:rPr>
            </w:pPr>
            <w:r w:rsidRPr="00891438">
              <w:rPr>
                <w:sz w:val="20"/>
                <w:szCs w:val="20"/>
              </w:rPr>
              <w:t>Информация о цепочке собственников контрагента, включая бенефициаров (в том числе, конечных)</w:t>
            </w:r>
          </w:p>
        </w:tc>
        <w:tc>
          <w:tcPr>
            <w:tcW w:w="1701" w:type="dxa"/>
            <w:vMerge w:val="restart"/>
            <w:vAlign w:val="center"/>
          </w:tcPr>
          <w:p w14:paraId="66878CF6"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 xml:space="preserve">Информация о подтверждающих документах (наименование, реквизиты и </w:t>
            </w:r>
            <w:proofErr w:type="gramStart"/>
            <w:r w:rsidRPr="00891438">
              <w:rPr>
                <w:sz w:val="20"/>
                <w:szCs w:val="20"/>
              </w:rPr>
              <w:t>т.д.</w:t>
            </w:r>
            <w:proofErr w:type="gramEnd"/>
            <w:r w:rsidRPr="00891438">
              <w:rPr>
                <w:sz w:val="20"/>
                <w:szCs w:val="20"/>
              </w:rPr>
              <w:t>)</w:t>
            </w:r>
          </w:p>
        </w:tc>
      </w:tr>
      <w:tr w:rsidR="00432616" w:rsidRPr="00891438" w14:paraId="05F5C6A6" w14:textId="77777777" w:rsidTr="00DA05F5">
        <w:trPr>
          <w:trHeight w:val="1590"/>
        </w:trPr>
        <w:tc>
          <w:tcPr>
            <w:tcW w:w="567" w:type="dxa"/>
            <w:vMerge/>
            <w:vAlign w:val="center"/>
          </w:tcPr>
          <w:p w14:paraId="65D4B5E1" w14:textId="77777777" w:rsidR="00432616" w:rsidRPr="00891438" w:rsidRDefault="00432616" w:rsidP="00891438">
            <w:pPr>
              <w:shd w:val="clear" w:color="auto" w:fill="FFFFFF" w:themeFill="background1"/>
              <w:rPr>
                <w:sz w:val="20"/>
                <w:szCs w:val="20"/>
              </w:rPr>
            </w:pPr>
          </w:p>
        </w:tc>
        <w:tc>
          <w:tcPr>
            <w:tcW w:w="568" w:type="dxa"/>
            <w:vAlign w:val="center"/>
          </w:tcPr>
          <w:p w14:paraId="2C525F9E"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ИНН</w:t>
            </w:r>
          </w:p>
        </w:tc>
        <w:tc>
          <w:tcPr>
            <w:tcW w:w="708" w:type="dxa"/>
            <w:vAlign w:val="center"/>
          </w:tcPr>
          <w:p w14:paraId="6F2AF2EF"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ОГРН</w:t>
            </w:r>
          </w:p>
        </w:tc>
        <w:tc>
          <w:tcPr>
            <w:tcW w:w="1276" w:type="dxa"/>
            <w:vAlign w:val="center"/>
          </w:tcPr>
          <w:p w14:paraId="5DB6A00D"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Наименование краткое</w:t>
            </w:r>
          </w:p>
        </w:tc>
        <w:tc>
          <w:tcPr>
            <w:tcW w:w="709" w:type="dxa"/>
            <w:vAlign w:val="center"/>
          </w:tcPr>
          <w:p w14:paraId="4226FBD9"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Код ОКВЭД</w:t>
            </w:r>
          </w:p>
        </w:tc>
        <w:tc>
          <w:tcPr>
            <w:tcW w:w="1276" w:type="dxa"/>
            <w:vAlign w:val="center"/>
          </w:tcPr>
          <w:p w14:paraId="6C988799"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Фамилия, Имя, Отчество руководителя</w:t>
            </w:r>
          </w:p>
        </w:tc>
        <w:tc>
          <w:tcPr>
            <w:tcW w:w="1276" w:type="dxa"/>
            <w:vAlign w:val="center"/>
          </w:tcPr>
          <w:p w14:paraId="3296FBA2"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Серия и номер документа, удостоверяющего личность руководителя</w:t>
            </w:r>
          </w:p>
        </w:tc>
        <w:tc>
          <w:tcPr>
            <w:tcW w:w="425" w:type="dxa"/>
            <w:vAlign w:val="center"/>
          </w:tcPr>
          <w:p w14:paraId="654043DA"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 xml:space="preserve">№ </w:t>
            </w:r>
          </w:p>
        </w:tc>
        <w:tc>
          <w:tcPr>
            <w:tcW w:w="708" w:type="dxa"/>
            <w:vAlign w:val="center"/>
          </w:tcPr>
          <w:p w14:paraId="6D77DF67"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 xml:space="preserve">ИНН </w:t>
            </w:r>
          </w:p>
        </w:tc>
        <w:tc>
          <w:tcPr>
            <w:tcW w:w="709" w:type="dxa"/>
            <w:vAlign w:val="center"/>
          </w:tcPr>
          <w:p w14:paraId="2AC27120"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ОГРН</w:t>
            </w:r>
          </w:p>
        </w:tc>
        <w:tc>
          <w:tcPr>
            <w:tcW w:w="1276" w:type="dxa"/>
            <w:vAlign w:val="center"/>
          </w:tcPr>
          <w:p w14:paraId="007A9219"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Наименование / ФИО</w:t>
            </w:r>
          </w:p>
        </w:tc>
        <w:tc>
          <w:tcPr>
            <w:tcW w:w="1276" w:type="dxa"/>
            <w:vAlign w:val="center"/>
          </w:tcPr>
          <w:p w14:paraId="794388C5"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Адрес регистрации</w:t>
            </w:r>
          </w:p>
        </w:tc>
        <w:tc>
          <w:tcPr>
            <w:tcW w:w="1559" w:type="dxa"/>
            <w:vAlign w:val="center"/>
          </w:tcPr>
          <w:p w14:paraId="2EE2D68B" w14:textId="77777777" w:rsidR="00432616" w:rsidRPr="00891438" w:rsidRDefault="00432616" w:rsidP="00891438">
            <w:pPr>
              <w:shd w:val="clear" w:color="auto" w:fill="FFFFFF" w:themeFill="background1"/>
              <w:ind w:left="-108" w:right="-108"/>
              <w:jc w:val="center"/>
              <w:rPr>
                <w:sz w:val="20"/>
                <w:szCs w:val="20"/>
              </w:rPr>
            </w:pPr>
            <w:r w:rsidRPr="00891438">
              <w:rPr>
                <w:sz w:val="20"/>
                <w:szCs w:val="20"/>
              </w:rPr>
              <w:t>Серия и номер документа, удостоверяющего личность (для физического лица)</w:t>
            </w:r>
          </w:p>
        </w:tc>
        <w:tc>
          <w:tcPr>
            <w:tcW w:w="1417" w:type="dxa"/>
            <w:vAlign w:val="center"/>
          </w:tcPr>
          <w:p w14:paraId="4F4D63F1" w14:textId="77777777" w:rsidR="00432616" w:rsidRPr="00891438" w:rsidRDefault="00432616" w:rsidP="00891438">
            <w:pPr>
              <w:shd w:val="clear" w:color="auto" w:fill="FFFFFF" w:themeFill="background1"/>
              <w:jc w:val="center"/>
              <w:rPr>
                <w:sz w:val="20"/>
                <w:szCs w:val="20"/>
              </w:rPr>
            </w:pPr>
            <w:r w:rsidRPr="00891438">
              <w:rPr>
                <w:sz w:val="20"/>
                <w:szCs w:val="20"/>
              </w:rPr>
              <w:t>Руководитель / участник / акционер / бенефициар</w:t>
            </w:r>
          </w:p>
        </w:tc>
        <w:tc>
          <w:tcPr>
            <w:tcW w:w="1701" w:type="dxa"/>
            <w:vMerge/>
            <w:vAlign w:val="center"/>
          </w:tcPr>
          <w:p w14:paraId="66FFFF65" w14:textId="77777777" w:rsidR="00432616" w:rsidRPr="00891438" w:rsidRDefault="00432616" w:rsidP="00891438">
            <w:pPr>
              <w:shd w:val="clear" w:color="auto" w:fill="FFFFFF" w:themeFill="background1"/>
              <w:rPr>
                <w:sz w:val="20"/>
                <w:szCs w:val="20"/>
              </w:rPr>
            </w:pPr>
          </w:p>
        </w:tc>
      </w:tr>
      <w:tr w:rsidR="00432616" w:rsidRPr="00891438" w14:paraId="7C813C0C" w14:textId="77777777" w:rsidTr="00DA05F5">
        <w:trPr>
          <w:trHeight w:val="315"/>
        </w:trPr>
        <w:tc>
          <w:tcPr>
            <w:tcW w:w="567" w:type="dxa"/>
            <w:noWrap/>
            <w:vAlign w:val="center"/>
          </w:tcPr>
          <w:p w14:paraId="40D27292" w14:textId="77777777" w:rsidR="00432616" w:rsidRPr="00891438" w:rsidRDefault="00432616" w:rsidP="00891438">
            <w:pPr>
              <w:shd w:val="clear" w:color="auto" w:fill="FFFFFF" w:themeFill="background1"/>
              <w:jc w:val="center"/>
              <w:rPr>
                <w:iCs/>
                <w:sz w:val="20"/>
                <w:szCs w:val="20"/>
              </w:rPr>
            </w:pPr>
            <w:r w:rsidRPr="00891438">
              <w:rPr>
                <w:iCs/>
                <w:sz w:val="20"/>
                <w:szCs w:val="20"/>
              </w:rPr>
              <w:t>1</w:t>
            </w:r>
          </w:p>
        </w:tc>
        <w:tc>
          <w:tcPr>
            <w:tcW w:w="568" w:type="dxa"/>
            <w:noWrap/>
            <w:vAlign w:val="center"/>
          </w:tcPr>
          <w:p w14:paraId="64822194" w14:textId="77777777" w:rsidR="00432616" w:rsidRPr="00891438" w:rsidRDefault="00432616" w:rsidP="00891438">
            <w:pPr>
              <w:shd w:val="clear" w:color="auto" w:fill="FFFFFF" w:themeFill="background1"/>
              <w:jc w:val="center"/>
              <w:rPr>
                <w:iCs/>
                <w:sz w:val="20"/>
                <w:szCs w:val="20"/>
              </w:rPr>
            </w:pPr>
            <w:r w:rsidRPr="00891438">
              <w:rPr>
                <w:iCs/>
                <w:sz w:val="20"/>
                <w:szCs w:val="20"/>
              </w:rPr>
              <w:t>2</w:t>
            </w:r>
          </w:p>
        </w:tc>
        <w:tc>
          <w:tcPr>
            <w:tcW w:w="708" w:type="dxa"/>
            <w:noWrap/>
            <w:vAlign w:val="center"/>
          </w:tcPr>
          <w:p w14:paraId="6F4F2319" w14:textId="77777777" w:rsidR="00432616" w:rsidRPr="00891438" w:rsidRDefault="00432616" w:rsidP="00891438">
            <w:pPr>
              <w:shd w:val="clear" w:color="auto" w:fill="FFFFFF" w:themeFill="background1"/>
              <w:jc w:val="center"/>
              <w:rPr>
                <w:iCs/>
                <w:sz w:val="20"/>
                <w:szCs w:val="20"/>
              </w:rPr>
            </w:pPr>
            <w:r w:rsidRPr="00891438">
              <w:rPr>
                <w:iCs/>
                <w:sz w:val="20"/>
                <w:szCs w:val="20"/>
              </w:rPr>
              <w:t>3</w:t>
            </w:r>
          </w:p>
        </w:tc>
        <w:tc>
          <w:tcPr>
            <w:tcW w:w="1276" w:type="dxa"/>
            <w:noWrap/>
            <w:vAlign w:val="center"/>
          </w:tcPr>
          <w:p w14:paraId="4A026B58" w14:textId="77777777" w:rsidR="00432616" w:rsidRPr="00891438" w:rsidRDefault="00432616" w:rsidP="00891438">
            <w:pPr>
              <w:shd w:val="clear" w:color="auto" w:fill="FFFFFF" w:themeFill="background1"/>
              <w:jc w:val="center"/>
              <w:rPr>
                <w:iCs/>
                <w:sz w:val="20"/>
                <w:szCs w:val="20"/>
              </w:rPr>
            </w:pPr>
            <w:r w:rsidRPr="00891438">
              <w:rPr>
                <w:iCs/>
                <w:sz w:val="20"/>
                <w:szCs w:val="20"/>
              </w:rPr>
              <w:t>4</w:t>
            </w:r>
          </w:p>
        </w:tc>
        <w:tc>
          <w:tcPr>
            <w:tcW w:w="709" w:type="dxa"/>
            <w:noWrap/>
            <w:vAlign w:val="center"/>
          </w:tcPr>
          <w:p w14:paraId="59DCF326" w14:textId="77777777" w:rsidR="00432616" w:rsidRPr="00891438" w:rsidRDefault="00432616" w:rsidP="00891438">
            <w:pPr>
              <w:shd w:val="clear" w:color="auto" w:fill="FFFFFF" w:themeFill="background1"/>
              <w:jc w:val="center"/>
              <w:rPr>
                <w:iCs/>
                <w:sz w:val="20"/>
                <w:szCs w:val="20"/>
              </w:rPr>
            </w:pPr>
            <w:r w:rsidRPr="00891438">
              <w:rPr>
                <w:iCs/>
                <w:sz w:val="20"/>
                <w:szCs w:val="20"/>
              </w:rPr>
              <w:t>5</w:t>
            </w:r>
          </w:p>
        </w:tc>
        <w:tc>
          <w:tcPr>
            <w:tcW w:w="1276" w:type="dxa"/>
            <w:noWrap/>
            <w:vAlign w:val="center"/>
          </w:tcPr>
          <w:p w14:paraId="0C68CD07" w14:textId="77777777" w:rsidR="00432616" w:rsidRPr="00891438" w:rsidRDefault="00432616" w:rsidP="00891438">
            <w:pPr>
              <w:shd w:val="clear" w:color="auto" w:fill="FFFFFF" w:themeFill="background1"/>
              <w:jc w:val="center"/>
              <w:rPr>
                <w:iCs/>
                <w:sz w:val="20"/>
                <w:szCs w:val="20"/>
              </w:rPr>
            </w:pPr>
            <w:r w:rsidRPr="00891438">
              <w:rPr>
                <w:iCs/>
                <w:sz w:val="20"/>
                <w:szCs w:val="20"/>
              </w:rPr>
              <w:t>6</w:t>
            </w:r>
          </w:p>
        </w:tc>
        <w:tc>
          <w:tcPr>
            <w:tcW w:w="1276" w:type="dxa"/>
            <w:noWrap/>
            <w:vAlign w:val="center"/>
          </w:tcPr>
          <w:p w14:paraId="2B8E3F50" w14:textId="77777777" w:rsidR="00432616" w:rsidRPr="00891438" w:rsidRDefault="00432616" w:rsidP="00891438">
            <w:pPr>
              <w:shd w:val="clear" w:color="auto" w:fill="FFFFFF" w:themeFill="background1"/>
              <w:jc w:val="center"/>
              <w:rPr>
                <w:iCs/>
                <w:sz w:val="20"/>
                <w:szCs w:val="20"/>
              </w:rPr>
            </w:pPr>
            <w:r w:rsidRPr="00891438">
              <w:rPr>
                <w:iCs/>
                <w:sz w:val="20"/>
                <w:szCs w:val="20"/>
              </w:rPr>
              <w:t>7</w:t>
            </w:r>
          </w:p>
        </w:tc>
        <w:tc>
          <w:tcPr>
            <w:tcW w:w="425" w:type="dxa"/>
            <w:noWrap/>
            <w:vAlign w:val="center"/>
          </w:tcPr>
          <w:p w14:paraId="0B1FBBA1" w14:textId="77777777" w:rsidR="00432616" w:rsidRPr="00891438" w:rsidRDefault="00432616" w:rsidP="00891438">
            <w:pPr>
              <w:shd w:val="clear" w:color="auto" w:fill="FFFFFF" w:themeFill="background1"/>
              <w:jc w:val="center"/>
              <w:rPr>
                <w:iCs/>
                <w:sz w:val="20"/>
                <w:szCs w:val="20"/>
              </w:rPr>
            </w:pPr>
            <w:r w:rsidRPr="00891438">
              <w:rPr>
                <w:iCs/>
                <w:sz w:val="20"/>
                <w:szCs w:val="20"/>
              </w:rPr>
              <w:t>8</w:t>
            </w:r>
          </w:p>
        </w:tc>
        <w:tc>
          <w:tcPr>
            <w:tcW w:w="708" w:type="dxa"/>
            <w:noWrap/>
            <w:vAlign w:val="center"/>
          </w:tcPr>
          <w:p w14:paraId="5B6DC19D" w14:textId="77777777" w:rsidR="00432616" w:rsidRPr="00891438" w:rsidRDefault="00432616" w:rsidP="00891438">
            <w:pPr>
              <w:shd w:val="clear" w:color="auto" w:fill="FFFFFF" w:themeFill="background1"/>
              <w:jc w:val="center"/>
              <w:rPr>
                <w:iCs/>
                <w:sz w:val="20"/>
                <w:szCs w:val="20"/>
              </w:rPr>
            </w:pPr>
            <w:r w:rsidRPr="00891438">
              <w:rPr>
                <w:iCs/>
                <w:sz w:val="20"/>
                <w:szCs w:val="20"/>
              </w:rPr>
              <w:t>9</w:t>
            </w:r>
          </w:p>
        </w:tc>
        <w:tc>
          <w:tcPr>
            <w:tcW w:w="709" w:type="dxa"/>
            <w:noWrap/>
            <w:vAlign w:val="center"/>
          </w:tcPr>
          <w:p w14:paraId="1CA991BC" w14:textId="77777777" w:rsidR="00432616" w:rsidRPr="00891438" w:rsidRDefault="00432616" w:rsidP="00891438">
            <w:pPr>
              <w:shd w:val="clear" w:color="auto" w:fill="FFFFFF" w:themeFill="background1"/>
              <w:jc w:val="center"/>
              <w:rPr>
                <w:iCs/>
                <w:sz w:val="20"/>
                <w:szCs w:val="20"/>
              </w:rPr>
            </w:pPr>
            <w:r w:rsidRPr="00891438">
              <w:rPr>
                <w:iCs/>
                <w:sz w:val="20"/>
                <w:szCs w:val="20"/>
              </w:rPr>
              <w:t>10</w:t>
            </w:r>
          </w:p>
        </w:tc>
        <w:tc>
          <w:tcPr>
            <w:tcW w:w="1276" w:type="dxa"/>
            <w:noWrap/>
            <w:vAlign w:val="center"/>
          </w:tcPr>
          <w:p w14:paraId="304889C7" w14:textId="77777777" w:rsidR="00432616" w:rsidRPr="00891438" w:rsidRDefault="00432616" w:rsidP="00891438">
            <w:pPr>
              <w:shd w:val="clear" w:color="auto" w:fill="FFFFFF" w:themeFill="background1"/>
              <w:jc w:val="center"/>
              <w:rPr>
                <w:iCs/>
                <w:sz w:val="20"/>
                <w:szCs w:val="20"/>
              </w:rPr>
            </w:pPr>
            <w:r w:rsidRPr="00891438">
              <w:rPr>
                <w:iCs/>
                <w:sz w:val="20"/>
                <w:szCs w:val="20"/>
              </w:rPr>
              <w:t>11</w:t>
            </w:r>
          </w:p>
        </w:tc>
        <w:tc>
          <w:tcPr>
            <w:tcW w:w="1276" w:type="dxa"/>
            <w:noWrap/>
            <w:vAlign w:val="center"/>
          </w:tcPr>
          <w:p w14:paraId="69DA5EC6" w14:textId="77777777" w:rsidR="00432616" w:rsidRPr="00891438" w:rsidRDefault="00432616" w:rsidP="00891438">
            <w:pPr>
              <w:shd w:val="clear" w:color="auto" w:fill="FFFFFF" w:themeFill="background1"/>
              <w:jc w:val="center"/>
              <w:rPr>
                <w:iCs/>
                <w:sz w:val="20"/>
                <w:szCs w:val="20"/>
              </w:rPr>
            </w:pPr>
            <w:r w:rsidRPr="00891438">
              <w:rPr>
                <w:iCs/>
                <w:sz w:val="20"/>
                <w:szCs w:val="20"/>
              </w:rPr>
              <w:t>12</w:t>
            </w:r>
          </w:p>
        </w:tc>
        <w:tc>
          <w:tcPr>
            <w:tcW w:w="1559" w:type="dxa"/>
            <w:noWrap/>
            <w:vAlign w:val="center"/>
          </w:tcPr>
          <w:p w14:paraId="7972B6B4" w14:textId="77777777" w:rsidR="00432616" w:rsidRPr="00891438" w:rsidRDefault="00432616" w:rsidP="00891438">
            <w:pPr>
              <w:shd w:val="clear" w:color="auto" w:fill="FFFFFF" w:themeFill="background1"/>
              <w:jc w:val="center"/>
              <w:rPr>
                <w:iCs/>
                <w:sz w:val="20"/>
                <w:szCs w:val="20"/>
              </w:rPr>
            </w:pPr>
            <w:r w:rsidRPr="00891438">
              <w:rPr>
                <w:iCs/>
                <w:sz w:val="20"/>
                <w:szCs w:val="20"/>
              </w:rPr>
              <w:t>13</w:t>
            </w:r>
          </w:p>
        </w:tc>
        <w:tc>
          <w:tcPr>
            <w:tcW w:w="1417" w:type="dxa"/>
            <w:noWrap/>
            <w:vAlign w:val="center"/>
          </w:tcPr>
          <w:p w14:paraId="40D8235B" w14:textId="77777777" w:rsidR="00432616" w:rsidRPr="00891438" w:rsidRDefault="00432616" w:rsidP="00891438">
            <w:pPr>
              <w:shd w:val="clear" w:color="auto" w:fill="FFFFFF" w:themeFill="background1"/>
              <w:jc w:val="center"/>
              <w:rPr>
                <w:iCs/>
                <w:sz w:val="20"/>
                <w:szCs w:val="20"/>
              </w:rPr>
            </w:pPr>
            <w:r w:rsidRPr="00891438">
              <w:rPr>
                <w:iCs/>
                <w:sz w:val="20"/>
                <w:szCs w:val="20"/>
              </w:rPr>
              <w:t>14</w:t>
            </w:r>
          </w:p>
        </w:tc>
        <w:tc>
          <w:tcPr>
            <w:tcW w:w="1701" w:type="dxa"/>
            <w:noWrap/>
            <w:vAlign w:val="center"/>
          </w:tcPr>
          <w:p w14:paraId="3ED13F96" w14:textId="77777777" w:rsidR="00432616" w:rsidRPr="00891438" w:rsidRDefault="00432616" w:rsidP="00891438">
            <w:pPr>
              <w:shd w:val="clear" w:color="auto" w:fill="FFFFFF" w:themeFill="background1"/>
              <w:jc w:val="center"/>
              <w:rPr>
                <w:iCs/>
                <w:sz w:val="20"/>
                <w:szCs w:val="20"/>
              </w:rPr>
            </w:pPr>
            <w:r w:rsidRPr="00891438">
              <w:rPr>
                <w:iCs/>
                <w:sz w:val="20"/>
                <w:szCs w:val="20"/>
              </w:rPr>
              <w:t>15</w:t>
            </w:r>
          </w:p>
        </w:tc>
      </w:tr>
      <w:tr w:rsidR="00432616" w:rsidRPr="00891438" w14:paraId="5BD55122" w14:textId="77777777" w:rsidTr="00DA05F5">
        <w:trPr>
          <w:trHeight w:val="630"/>
        </w:trPr>
        <w:tc>
          <w:tcPr>
            <w:tcW w:w="567" w:type="dxa"/>
            <w:noWrap/>
            <w:vAlign w:val="bottom"/>
          </w:tcPr>
          <w:p w14:paraId="04E9A168" w14:textId="77777777" w:rsidR="00432616" w:rsidRPr="00891438" w:rsidRDefault="00432616" w:rsidP="00891438">
            <w:pPr>
              <w:shd w:val="clear" w:color="auto" w:fill="FFFFFF" w:themeFill="background1"/>
              <w:jc w:val="right"/>
              <w:rPr>
                <w:iCs/>
                <w:sz w:val="20"/>
                <w:szCs w:val="20"/>
              </w:rPr>
            </w:pPr>
          </w:p>
        </w:tc>
        <w:tc>
          <w:tcPr>
            <w:tcW w:w="568" w:type="dxa"/>
            <w:noWrap/>
            <w:vAlign w:val="bottom"/>
          </w:tcPr>
          <w:p w14:paraId="11E1CECD" w14:textId="77777777" w:rsidR="00432616" w:rsidRPr="00891438" w:rsidRDefault="00432616" w:rsidP="00891438">
            <w:pPr>
              <w:shd w:val="clear" w:color="auto" w:fill="FFFFFF" w:themeFill="background1"/>
              <w:jc w:val="right"/>
              <w:rPr>
                <w:iCs/>
                <w:sz w:val="20"/>
                <w:szCs w:val="20"/>
              </w:rPr>
            </w:pPr>
          </w:p>
        </w:tc>
        <w:tc>
          <w:tcPr>
            <w:tcW w:w="708" w:type="dxa"/>
            <w:noWrap/>
            <w:vAlign w:val="bottom"/>
          </w:tcPr>
          <w:p w14:paraId="1EC754E8"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6011183A" w14:textId="77777777" w:rsidR="00432616" w:rsidRPr="00891438" w:rsidRDefault="00432616" w:rsidP="00891438">
            <w:pPr>
              <w:shd w:val="clear" w:color="auto" w:fill="FFFFFF" w:themeFill="background1"/>
              <w:rPr>
                <w:iCs/>
                <w:sz w:val="20"/>
                <w:szCs w:val="20"/>
              </w:rPr>
            </w:pPr>
          </w:p>
        </w:tc>
        <w:tc>
          <w:tcPr>
            <w:tcW w:w="709" w:type="dxa"/>
            <w:noWrap/>
            <w:vAlign w:val="bottom"/>
          </w:tcPr>
          <w:p w14:paraId="0ADB6202"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1D4BA0A6"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795EC370" w14:textId="77777777" w:rsidR="00432616" w:rsidRPr="00891438" w:rsidRDefault="00432616" w:rsidP="00891438">
            <w:pPr>
              <w:shd w:val="clear" w:color="auto" w:fill="FFFFFF" w:themeFill="background1"/>
              <w:rPr>
                <w:iCs/>
                <w:sz w:val="20"/>
                <w:szCs w:val="20"/>
              </w:rPr>
            </w:pPr>
          </w:p>
        </w:tc>
        <w:tc>
          <w:tcPr>
            <w:tcW w:w="425" w:type="dxa"/>
            <w:noWrap/>
            <w:vAlign w:val="bottom"/>
          </w:tcPr>
          <w:p w14:paraId="437C964D" w14:textId="77777777" w:rsidR="00432616" w:rsidRPr="00891438" w:rsidRDefault="00432616" w:rsidP="00891438">
            <w:pPr>
              <w:shd w:val="clear" w:color="auto" w:fill="FFFFFF" w:themeFill="background1"/>
              <w:rPr>
                <w:iCs/>
                <w:sz w:val="20"/>
                <w:szCs w:val="20"/>
              </w:rPr>
            </w:pPr>
          </w:p>
        </w:tc>
        <w:tc>
          <w:tcPr>
            <w:tcW w:w="708" w:type="dxa"/>
            <w:noWrap/>
            <w:vAlign w:val="bottom"/>
          </w:tcPr>
          <w:p w14:paraId="1D9ED022" w14:textId="77777777" w:rsidR="00432616" w:rsidRPr="00891438" w:rsidRDefault="00432616" w:rsidP="00891438">
            <w:pPr>
              <w:shd w:val="clear" w:color="auto" w:fill="FFFFFF" w:themeFill="background1"/>
              <w:rPr>
                <w:iCs/>
                <w:sz w:val="20"/>
                <w:szCs w:val="20"/>
              </w:rPr>
            </w:pPr>
          </w:p>
        </w:tc>
        <w:tc>
          <w:tcPr>
            <w:tcW w:w="709" w:type="dxa"/>
            <w:noWrap/>
            <w:vAlign w:val="bottom"/>
          </w:tcPr>
          <w:p w14:paraId="70A358C1"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4590CAFD"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5EC834E2" w14:textId="77777777" w:rsidR="00432616" w:rsidRPr="00891438" w:rsidRDefault="00432616" w:rsidP="00891438">
            <w:pPr>
              <w:shd w:val="clear" w:color="auto" w:fill="FFFFFF" w:themeFill="background1"/>
              <w:rPr>
                <w:iCs/>
                <w:sz w:val="20"/>
                <w:szCs w:val="20"/>
              </w:rPr>
            </w:pPr>
          </w:p>
        </w:tc>
        <w:tc>
          <w:tcPr>
            <w:tcW w:w="1559" w:type="dxa"/>
            <w:noWrap/>
            <w:vAlign w:val="bottom"/>
          </w:tcPr>
          <w:p w14:paraId="41A1AE4C" w14:textId="77777777" w:rsidR="00432616" w:rsidRPr="00891438" w:rsidRDefault="00432616" w:rsidP="00891438">
            <w:pPr>
              <w:shd w:val="clear" w:color="auto" w:fill="FFFFFF" w:themeFill="background1"/>
              <w:rPr>
                <w:iCs/>
                <w:sz w:val="20"/>
                <w:szCs w:val="20"/>
              </w:rPr>
            </w:pPr>
          </w:p>
        </w:tc>
        <w:tc>
          <w:tcPr>
            <w:tcW w:w="1417" w:type="dxa"/>
            <w:noWrap/>
            <w:vAlign w:val="bottom"/>
          </w:tcPr>
          <w:p w14:paraId="72A87E89" w14:textId="77777777" w:rsidR="00432616" w:rsidRPr="00891438" w:rsidRDefault="00432616" w:rsidP="00891438">
            <w:pPr>
              <w:shd w:val="clear" w:color="auto" w:fill="FFFFFF" w:themeFill="background1"/>
              <w:rPr>
                <w:iCs/>
                <w:sz w:val="20"/>
                <w:szCs w:val="20"/>
              </w:rPr>
            </w:pPr>
          </w:p>
        </w:tc>
        <w:tc>
          <w:tcPr>
            <w:tcW w:w="1701" w:type="dxa"/>
            <w:noWrap/>
            <w:vAlign w:val="bottom"/>
          </w:tcPr>
          <w:p w14:paraId="450B414F" w14:textId="77777777" w:rsidR="00432616" w:rsidRPr="00891438" w:rsidRDefault="00432616" w:rsidP="00891438">
            <w:pPr>
              <w:shd w:val="clear" w:color="auto" w:fill="FFFFFF" w:themeFill="background1"/>
              <w:rPr>
                <w:iCs/>
                <w:sz w:val="20"/>
                <w:szCs w:val="20"/>
              </w:rPr>
            </w:pPr>
          </w:p>
        </w:tc>
      </w:tr>
      <w:tr w:rsidR="00432616" w:rsidRPr="00891438" w14:paraId="12EAC227" w14:textId="77777777" w:rsidTr="00DA05F5">
        <w:trPr>
          <w:trHeight w:val="315"/>
        </w:trPr>
        <w:tc>
          <w:tcPr>
            <w:tcW w:w="567" w:type="dxa"/>
            <w:noWrap/>
            <w:vAlign w:val="bottom"/>
          </w:tcPr>
          <w:p w14:paraId="21967299" w14:textId="77777777" w:rsidR="00432616" w:rsidRPr="00891438" w:rsidRDefault="00432616" w:rsidP="00891438">
            <w:pPr>
              <w:shd w:val="clear" w:color="auto" w:fill="FFFFFF" w:themeFill="background1"/>
              <w:rPr>
                <w:iCs/>
                <w:sz w:val="20"/>
                <w:szCs w:val="20"/>
              </w:rPr>
            </w:pPr>
          </w:p>
        </w:tc>
        <w:tc>
          <w:tcPr>
            <w:tcW w:w="568" w:type="dxa"/>
            <w:noWrap/>
            <w:vAlign w:val="bottom"/>
          </w:tcPr>
          <w:p w14:paraId="23B72AFB" w14:textId="77777777" w:rsidR="00432616" w:rsidRPr="00891438" w:rsidRDefault="00432616" w:rsidP="00891438">
            <w:pPr>
              <w:shd w:val="clear" w:color="auto" w:fill="FFFFFF" w:themeFill="background1"/>
              <w:rPr>
                <w:iCs/>
                <w:sz w:val="20"/>
                <w:szCs w:val="20"/>
              </w:rPr>
            </w:pPr>
          </w:p>
        </w:tc>
        <w:tc>
          <w:tcPr>
            <w:tcW w:w="708" w:type="dxa"/>
            <w:noWrap/>
            <w:vAlign w:val="bottom"/>
          </w:tcPr>
          <w:p w14:paraId="44F89907"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10138414" w14:textId="77777777" w:rsidR="00432616" w:rsidRPr="00891438" w:rsidRDefault="00432616" w:rsidP="00891438">
            <w:pPr>
              <w:shd w:val="clear" w:color="auto" w:fill="FFFFFF" w:themeFill="background1"/>
              <w:rPr>
                <w:iCs/>
                <w:sz w:val="20"/>
                <w:szCs w:val="20"/>
              </w:rPr>
            </w:pPr>
          </w:p>
        </w:tc>
        <w:tc>
          <w:tcPr>
            <w:tcW w:w="709" w:type="dxa"/>
            <w:noWrap/>
            <w:vAlign w:val="bottom"/>
          </w:tcPr>
          <w:p w14:paraId="57BEA145"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473DC223"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274D8C09" w14:textId="77777777" w:rsidR="00432616" w:rsidRPr="00891438" w:rsidRDefault="00432616" w:rsidP="00891438">
            <w:pPr>
              <w:shd w:val="clear" w:color="auto" w:fill="FFFFFF" w:themeFill="background1"/>
              <w:rPr>
                <w:iCs/>
                <w:sz w:val="20"/>
                <w:szCs w:val="20"/>
              </w:rPr>
            </w:pPr>
          </w:p>
        </w:tc>
        <w:tc>
          <w:tcPr>
            <w:tcW w:w="425" w:type="dxa"/>
            <w:noWrap/>
            <w:vAlign w:val="bottom"/>
          </w:tcPr>
          <w:p w14:paraId="65020E82" w14:textId="77777777" w:rsidR="00432616" w:rsidRPr="00891438" w:rsidRDefault="00432616" w:rsidP="00891438">
            <w:pPr>
              <w:shd w:val="clear" w:color="auto" w:fill="FFFFFF" w:themeFill="background1"/>
              <w:rPr>
                <w:iCs/>
                <w:sz w:val="20"/>
                <w:szCs w:val="20"/>
              </w:rPr>
            </w:pPr>
          </w:p>
        </w:tc>
        <w:tc>
          <w:tcPr>
            <w:tcW w:w="708" w:type="dxa"/>
            <w:noWrap/>
            <w:vAlign w:val="bottom"/>
          </w:tcPr>
          <w:p w14:paraId="1AF377E2" w14:textId="77777777" w:rsidR="00432616" w:rsidRPr="00891438" w:rsidRDefault="00432616" w:rsidP="00891438">
            <w:pPr>
              <w:shd w:val="clear" w:color="auto" w:fill="FFFFFF" w:themeFill="background1"/>
              <w:rPr>
                <w:iCs/>
                <w:sz w:val="20"/>
                <w:szCs w:val="20"/>
              </w:rPr>
            </w:pPr>
          </w:p>
        </w:tc>
        <w:tc>
          <w:tcPr>
            <w:tcW w:w="709" w:type="dxa"/>
            <w:noWrap/>
            <w:vAlign w:val="bottom"/>
          </w:tcPr>
          <w:p w14:paraId="094AC6BD"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14B6E587" w14:textId="77777777" w:rsidR="00432616" w:rsidRPr="00891438" w:rsidRDefault="00432616" w:rsidP="00891438">
            <w:pPr>
              <w:shd w:val="clear" w:color="auto" w:fill="FFFFFF" w:themeFill="background1"/>
              <w:rPr>
                <w:iCs/>
                <w:sz w:val="20"/>
                <w:szCs w:val="20"/>
              </w:rPr>
            </w:pPr>
          </w:p>
        </w:tc>
        <w:tc>
          <w:tcPr>
            <w:tcW w:w="1276" w:type="dxa"/>
            <w:noWrap/>
            <w:vAlign w:val="bottom"/>
          </w:tcPr>
          <w:p w14:paraId="47902D9B" w14:textId="77777777" w:rsidR="00432616" w:rsidRPr="00891438" w:rsidRDefault="00432616" w:rsidP="00891438">
            <w:pPr>
              <w:shd w:val="clear" w:color="auto" w:fill="FFFFFF" w:themeFill="background1"/>
              <w:rPr>
                <w:iCs/>
                <w:sz w:val="20"/>
                <w:szCs w:val="20"/>
              </w:rPr>
            </w:pPr>
          </w:p>
        </w:tc>
        <w:tc>
          <w:tcPr>
            <w:tcW w:w="1559" w:type="dxa"/>
            <w:noWrap/>
            <w:vAlign w:val="bottom"/>
          </w:tcPr>
          <w:p w14:paraId="01326AAE" w14:textId="77777777" w:rsidR="00432616" w:rsidRPr="00891438" w:rsidRDefault="00432616" w:rsidP="00891438">
            <w:pPr>
              <w:shd w:val="clear" w:color="auto" w:fill="FFFFFF" w:themeFill="background1"/>
              <w:rPr>
                <w:iCs/>
                <w:sz w:val="20"/>
                <w:szCs w:val="20"/>
              </w:rPr>
            </w:pPr>
          </w:p>
        </w:tc>
        <w:tc>
          <w:tcPr>
            <w:tcW w:w="1417" w:type="dxa"/>
            <w:noWrap/>
            <w:vAlign w:val="bottom"/>
          </w:tcPr>
          <w:p w14:paraId="063340C0" w14:textId="77777777" w:rsidR="00432616" w:rsidRPr="00891438" w:rsidRDefault="00432616" w:rsidP="00891438">
            <w:pPr>
              <w:shd w:val="clear" w:color="auto" w:fill="FFFFFF" w:themeFill="background1"/>
              <w:rPr>
                <w:iCs/>
                <w:sz w:val="20"/>
                <w:szCs w:val="20"/>
              </w:rPr>
            </w:pPr>
          </w:p>
        </w:tc>
        <w:tc>
          <w:tcPr>
            <w:tcW w:w="1701" w:type="dxa"/>
            <w:noWrap/>
            <w:vAlign w:val="bottom"/>
          </w:tcPr>
          <w:p w14:paraId="7747A751" w14:textId="77777777" w:rsidR="00432616" w:rsidRPr="00891438" w:rsidRDefault="00432616" w:rsidP="00891438">
            <w:pPr>
              <w:shd w:val="clear" w:color="auto" w:fill="FFFFFF" w:themeFill="background1"/>
              <w:rPr>
                <w:iCs/>
                <w:sz w:val="20"/>
                <w:szCs w:val="20"/>
              </w:rPr>
            </w:pPr>
          </w:p>
        </w:tc>
      </w:tr>
      <w:tr w:rsidR="00432616" w:rsidRPr="00891438" w14:paraId="030BBDAE" w14:textId="77777777" w:rsidTr="00DA05F5">
        <w:trPr>
          <w:trHeight w:val="315"/>
        </w:trPr>
        <w:tc>
          <w:tcPr>
            <w:tcW w:w="567" w:type="dxa"/>
            <w:noWrap/>
            <w:vAlign w:val="bottom"/>
          </w:tcPr>
          <w:p w14:paraId="5326FFCC"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568" w:type="dxa"/>
            <w:noWrap/>
            <w:vAlign w:val="bottom"/>
          </w:tcPr>
          <w:p w14:paraId="1A3026B4"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708" w:type="dxa"/>
            <w:noWrap/>
            <w:vAlign w:val="bottom"/>
          </w:tcPr>
          <w:p w14:paraId="444988F4"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1276" w:type="dxa"/>
            <w:noWrap/>
            <w:vAlign w:val="bottom"/>
          </w:tcPr>
          <w:p w14:paraId="5417D002"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709" w:type="dxa"/>
            <w:noWrap/>
            <w:vAlign w:val="bottom"/>
          </w:tcPr>
          <w:p w14:paraId="3093AEA0"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1276" w:type="dxa"/>
            <w:noWrap/>
            <w:vAlign w:val="bottom"/>
          </w:tcPr>
          <w:p w14:paraId="2C9EF80F"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1276" w:type="dxa"/>
            <w:noWrap/>
            <w:vAlign w:val="bottom"/>
          </w:tcPr>
          <w:p w14:paraId="699F194F"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425" w:type="dxa"/>
            <w:noWrap/>
            <w:vAlign w:val="bottom"/>
          </w:tcPr>
          <w:p w14:paraId="179ADEF1"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708" w:type="dxa"/>
            <w:noWrap/>
            <w:vAlign w:val="bottom"/>
          </w:tcPr>
          <w:p w14:paraId="2B6784F7"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709" w:type="dxa"/>
            <w:noWrap/>
            <w:vAlign w:val="bottom"/>
          </w:tcPr>
          <w:p w14:paraId="3D64C129"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1276" w:type="dxa"/>
            <w:noWrap/>
            <w:vAlign w:val="bottom"/>
          </w:tcPr>
          <w:p w14:paraId="5D531C08"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1276" w:type="dxa"/>
            <w:noWrap/>
            <w:vAlign w:val="bottom"/>
          </w:tcPr>
          <w:p w14:paraId="58674C73"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1559" w:type="dxa"/>
            <w:noWrap/>
            <w:vAlign w:val="bottom"/>
          </w:tcPr>
          <w:p w14:paraId="0DECC70D"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1417" w:type="dxa"/>
            <w:noWrap/>
            <w:vAlign w:val="bottom"/>
          </w:tcPr>
          <w:p w14:paraId="4F9CE715" w14:textId="77777777" w:rsidR="00432616" w:rsidRPr="00891438" w:rsidRDefault="00432616" w:rsidP="00891438">
            <w:pPr>
              <w:shd w:val="clear" w:color="auto" w:fill="FFFFFF" w:themeFill="background1"/>
              <w:rPr>
                <w:iCs/>
                <w:sz w:val="20"/>
                <w:szCs w:val="20"/>
              </w:rPr>
            </w:pPr>
            <w:r w:rsidRPr="00891438">
              <w:rPr>
                <w:iCs/>
                <w:sz w:val="20"/>
                <w:szCs w:val="20"/>
              </w:rPr>
              <w:t> </w:t>
            </w:r>
          </w:p>
        </w:tc>
        <w:tc>
          <w:tcPr>
            <w:tcW w:w="1701" w:type="dxa"/>
            <w:noWrap/>
            <w:vAlign w:val="bottom"/>
          </w:tcPr>
          <w:p w14:paraId="5159F4A8" w14:textId="77777777" w:rsidR="00432616" w:rsidRPr="00891438" w:rsidRDefault="00432616" w:rsidP="00891438">
            <w:pPr>
              <w:shd w:val="clear" w:color="auto" w:fill="FFFFFF" w:themeFill="background1"/>
              <w:rPr>
                <w:iCs/>
                <w:sz w:val="20"/>
                <w:szCs w:val="20"/>
              </w:rPr>
            </w:pPr>
            <w:r w:rsidRPr="00891438">
              <w:rPr>
                <w:iCs/>
                <w:sz w:val="20"/>
                <w:szCs w:val="20"/>
              </w:rPr>
              <w:t> </w:t>
            </w:r>
          </w:p>
        </w:tc>
      </w:tr>
      <w:tr w:rsidR="00432616" w:rsidRPr="00891438" w14:paraId="7FE37054" w14:textId="77777777" w:rsidTr="00DA05F5">
        <w:trPr>
          <w:trHeight w:val="315"/>
        </w:trPr>
        <w:tc>
          <w:tcPr>
            <w:tcW w:w="567" w:type="dxa"/>
            <w:noWrap/>
            <w:vAlign w:val="bottom"/>
          </w:tcPr>
          <w:p w14:paraId="74787E38" w14:textId="77777777" w:rsidR="00432616" w:rsidRPr="00891438" w:rsidRDefault="00432616" w:rsidP="00891438">
            <w:pPr>
              <w:shd w:val="clear" w:color="auto" w:fill="FFFFFF" w:themeFill="background1"/>
              <w:rPr>
                <w:sz w:val="20"/>
                <w:szCs w:val="20"/>
              </w:rPr>
            </w:pPr>
          </w:p>
        </w:tc>
        <w:tc>
          <w:tcPr>
            <w:tcW w:w="568" w:type="dxa"/>
            <w:noWrap/>
            <w:vAlign w:val="bottom"/>
          </w:tcPr>
          <w:p w14:paraId="4D8F2B86" w14:textId="77777777" w:rsidR="00432616" w:rsidRPr="00891438" w:rsidRDefault="00432616" w:rsidP="00891438">
            <w:pPr>
              <w:shd w:val="clear" w:color="auto" w:fill="FFFFFF" w:themeFill="background1"/>
              <w:rPr>
                <w:sz w:val="20"/>
                <w:szCs w:val="20"/>
              </w:rPr>
            </w:pPr>
          </w:p>
        </w:tc>
        <w:tc>
          <w:tcPr>
            <w:tcW w:w="708" w:type="dxa"/>
            <w:noWrap/>
            <w:vAlign w:val="bottom"/>
          </w:tcPr>
          <w:p w14:paraId="088583EE" w14:textId="77777777" w:rsidR="00432616" w:rsidRPr="00891438" w:rsidRDefault="00432616" w:rsidP="00891438">
            <w:pPr>
              <w:shd w:val="clear" w:color="auto" w:fill="FFFFFF" w:themeFill="background1"/>
              <w:rPr>
                <w:sz w:val="20"/>
                <w:szCs w:val="20"/>
              </w:rPr>
            </w:pPr>
          </w:p>
        </w:tc>
        <w:tc>
          <w:tcPr>
            <w:tcW w:w="1276" w:type="dxa"/>
            <w:noWrap/>
            <w:vAlign w:val="bottom"/>
          </w:tcPr>
          <w:p w14:paraId="0523098C" w14:textId="77777777" w:rsidR="00432616" w:rsidRPr="00891438" w:rsidRDefault="00432616" w:rsidP="00891438">
            <w:pPr>
              <w:shd w:val="clear" w:color="auto" w:fill="FFFFFF" w:themeFill="background1"/>
              <w:rPr>
                <w:sz w:val="20"/>
                <w:szCs w:val="20"/>
              </w:rPr>
            </w:pPr>
          </w:p>
        </w:tc>
        <w:tc>
          <w:tcPr>
            <w:tcW w:w="709" w:type="dxa"/>
            <w:noWrap/>
            <w:vAlign w:val="bottom"/>
          </w:tcPr>
          <w:p w14:paraId="2C31E94C" w14:textId="77777777" w:rsidR="00432616" w:rsidRPr="00891438" w:rsidRDefault="00432616" w:rsidP="00891438">
            <w:pPr>
              <w:shd w:val="clear" w:color="auto" w:fill="FFFFFF" w:themeFill="background1"/>
              <w:rPr>
                <w:sz w:val="20"/>
                <w:szCs w:val="20"/>
              </w:rPr>
            </w:pPr>
          </w:p>
        </w:tc>
        <w:tc>
          <w:tcPr>
            <w:tcW w:w="1276" w:type="dxa"/>
            <w:noWrap/>
            <w:vAlign w:val="bottom"/>
          </w:tcPr>
          <w:p w14:paraId="11CFCD3F" w14:textId="77777777" w:rsidR="00432616" w:rsidRPr="00891438" w:rsidRDefault="00432616" w:rsidP="00891438">
            <w:pPr>
              <w:shd w:val="clear" w:color="auto" w:fill="FFFFFF" w:themeFill="background1"/>
              <w:rPr>
                <w:sz w:val="20"/>
                <w:szCs w:val="20"/>
              </w:rPr>
            </w:pPr>
          </w:p>
        </w:tc>
        <w:tc>
          <w:tcPr>
            <w:tcW w:w="1276" w:type="dxa"/>
            <w:noWrap/>
            <w:vAlign w:val="bottom"/>
          </w:tcPr>
          <w:p w14:paraId="6C01AC0C" w14:textId="77777777" w:rsidR="00432616" w:rsidRPr="00891438" w:rsidRDefault="00432616" w:rsidP="00891438">
            <w:pPr>
              <w:shd w:val="clear" w:color="auto" w:fill="FFFFFF" w:themeFill="background1"/>
              <w:rPr>
                <w:sz w:val="20"/>
                <w:szCs w:val="20"/>
              </w:rPr>
            </w:pPr>
          </w:p>
        </w:tc>
        <w:tc>
          <w:tcPr>
            <w:tcW w:w="425" w:type="dxa"/>
            <w:noWrap/>
            <w:vAlign w:val="bottom"/>
          </w:tcPr>
          <w:p w14:paraId="1732311D" w14:textId="77777777" w:rsidR="00432616" w:rsidRPr="00891438" w:rsidRDefault="00432616" w:rsidP="00891438">
            <w:pPr>
              <w:shd w:val="clear" w:color="auto" w:fill="FFFFFF" w:themeFill="background1"/>
              <w:rPr>
                <w:sz w:val="20"/>
                <w:szCs w:val="20"/>
              </w:rPr>
            </w:pPr>
          </w:p>
        </w:tc>
        <w:tc>
          <w:tcPr>
            <w:tcW w:w="708" w:type="dxa"/>
            <w:noWrap/>
            <w:vAlign w:val="bottom"/>
          </w:tcPr>
          <w:p w14:paraId="7B92D69C" w14:textId="77777777" w:rsidR="00432616" w:rsidRPr="00891438" w:rsidRDefault="00432616" w:rsidP="00891438">
            <w:pPr>
              <w:shd w:val="clear" w:color="auto" w:fill="FFFFFF" w:themeFill="background1"/>
              <w:rPr>
                <w:sz w:val="20"/>
                <w:szCs w:val="20"/>
              </w:rPr>
            </w:pPr>
          </w:p>
        </w:tc>
        <w:tc>
          <w:tcPr>
            <w:tcW w:w="709" w:type="dxa"/>
            <w:noWrap/>
            <w:vAlign w:val="bottom"/>
          </w:tcPr>
          <w:p w14:paraId="4B401DE6" w14:textId="77777777" w:rsidR="00432616" w:rsidRPr="00891438" w:rsidRDefault="00432616" w:rsidP="00891438">
            <w:pPr>
              <w:shd w:val="clear" w:color="auto" w:fill="FFFFFF" w:themeFill="background1"/>
              <w:rPr>
                <w:sz w:val="20"/>
                <w:szCs w:val="20"/>
              </w:rPr>
            </w:pPr>
          </w:p>
        </w:tc>
        <w:tc>
          <w:tcPr>
            <w:tcW w:w="1276" w:type="dxa"/>
            <w:noWrap/>
            <w:vAlign w:val="bottom"/>
          </w:tcPr>
          <w:p w14:paraId="75C7EAE0" w14:textId="77777777" w:rsidR="00432616" w:rsidRPr="00891438" w:rsidRDefault="00432616" w:rsidP="00891438">
            <w:pPr>
              <w:shd w:val="clear" w:color="auto" w:fill="FFFFFF" w:themeFill="background1"/>
              <w:rPr>
                <w:sz w:val="20"/>
                <w:szCs w:val="20"/>
              </w:rPr>
            </w:pPr>
          </w:p>
        </w:tc>
        <w:tc>
          <w:tcPr>
            <w:tcW w:w="1276" w:type="dxa"/>
            <w:noWrap/>
            <w:vAlign w:val="bottom"/>
          </w:tcPr>
          <w:p w14:paraId="118A89EA" w14:textId="77777777" w:rsidR="00432616" w:rsidRPr="00891438" w:rsidRDefault="00432616" w:rsidP="00891438">
            <w:pPr>
              <w:shd w:val="clear" w:color="auto" w:fill="FFFFFF" w:themeFill="background1"/>
              <w:rPr>
                <w:sz w:val="20"/>
                <w:szCs w:val="20"/>
              </w:rPr>
            </w:pPr>
          </w:p>
        </w:tc>
        <w:tc>
          <w:tcPr>
            <w:tcW w:w="1559" w:type="dxa"/>
            <w:noWrap/>
            <w:vAlign w:val="bottom"/>
          </w:tcPr>
          <w:p w14:paraId="0AD99746" w14:textId="77777777" w:rsidR="00432616" w:rsidRPr="00891438" w:rsidRDefault="00432616" w:rsidP="00891438">
            <w:pPr>
              <w:shd w:val="clear" w:color="auto" w:fill="FFFFFF" w:themeFill="background1"/>
              <w:rPr>
                <w:sz w:val="20"/>
                <w:szCs w:val="20"/>
              </w:rPr>
            </w:pPr>
          </w:p>
        </w:tc>
        <w:tc>
          <w:tcPr>
            <w:tcW w:w="1417" w:type="dxa"/>
            <w:noWrap/>
            <w:vAlign w:val="bottom"/>
          </w:tcPr>
          <w:p w14:paraId="588D13EC" w14:textId="77777777" w:rsidR="00432616" w:rsidRPr="00891438" w:rsidRDefault="00432616" w:rsidP="00891438">
            <w:pPr>
              <w:shd w:val="clear" w:color="auto" w:fill="FFFFFF" w:themeFill="background1"/>
              <w:rPr>
                <w:sz w:val="20"/>
                <w:szCs w:val="20"/>
              </w:rPr>
            </w:pPr>
          </w:p>
        </w:tc>
        <w:tc>
          <w:tcPr>
            <w:tcW w:w="1701" w:type="dxa"/>
            <w:noWrap/>
            <w:vAlign w:val="bottom"/>
          </w:tcPr>
          <w:p w14:paraId="3742271E" w14:textId="77777777" w:rsidR="00432616" w:rsidRPr="00891438" w:rsidRDefault="00432616" w:rsidP="00891438">
            <w:pPr>
              <w:shd w:val="clear" w:color="auto" w:fill="FFFFFF" w:themeFill="background1"/>
              <w:rPr>
                <w:sz w:val="20"/>
                <w:szCs w:val="20"/>
              </w:rPr>
            </w:pPr>
          </w:p>
        </w:tc>
      </w:tr>
      <w:tr w:rsidR="00432616" w:rsidRPr="00891438" w14:paraId="2E4CB699" w14:textId="77777777" w:rsidTr="00DA05F5">
        <w:trPr>
          <w:trHeight w:val="315"/>
        </w:trPr>
        <w:tc>
          <w:tcPr>
            <w:tcW w:w="567" w:type="dxa"/>
            <w:noWrap/>
            <w:vAlign w:val="bottom"/>
          </w:tcPr>
          <w:p w14:paraId="53593CD4" w14:textId="77777777" w:rsidR="00432616" w:rsidRPr="00891438" w:rsidRDefault="00432616" w:rsidP="00891438">
            <w:pPr>
              <w:shd w:val="clear" w:color="auto" w:fill="FFFFFF" w:themeFill="background1"/>
              <w:rPr>
                <w:sz w:val="20"/>
                <w:szCs w:val="20"/>
              </w:rPr>
            </w:pPr>
          </w:p>
        </w:tc>
        <w:tc>
          <w:tcPr>
            <w:tcW w:w="568" w:type="dxa"/>
            <w:noWrap/>
            <w:vAlign w:val="bottom"/>
          </w:tcPr>
          <w:p w14:paraId="217F63AA" w14:textId="77777777" w:rsidR="00432616" w:rsidRPr="00891438" w:rsidRDefault="00432616" w:rsidP="00891438">
            <w:pPr>
              <w:shd w:val="clear" w:color="auto" w:fill="FFFFFF" w:themeFill="background1"/>
              <w:rPr>
                <w:sz w:val="20"/>
                <w:szCs w:val="20"/>
              </w:rPr>
            </w:pPr>
          </w:p>
        </w:tc>
        <w:tc>
          <w:tcPr>
            <w:tcW w:w="708" w:type="dxa"/>
            <w:noWrap/>
            <w:vAlign w:val="bottom"/>
          </w:tcPr>
          <w:p w14:paraId="2F1F31A6" w14:textId="77777777" w:rsidR="00432616" w:rsidRPr="00891438" w:rsidRDefault="00432616" w:rsidP="00891438">
            <w:pPr>
              <w:shd w:val="clear" w:color="auto" w:fill="FFFFFF" w:themeFill="background1"/>
              <w:rPr>
                <w:sz w:val="20"/>
                <w:szCs w:val="20"/>
              </w:rPr>
            </w:pPr>
          </w:p>
        </w:tc>
        <w:tc>
          <w:tcPr>
            <w:tcW w:w="1276" w:type="dxa"/>
            <w:noWrap/>
            <w:vAlign w:val="bottom"/>
          </w:tcPr>
          <w:p w14:paraId="5AC06C51" w14:textId="77777777" w:rsidR="00432616" w:rsidRPr="00891438" w:rsidRDefault="00432616" w:rsidP="00891438">
            <w:pPr>
              <w:shd w:val="clear" w:color="auto" w:fill="FFFFFF" w:themeFill="background1"/>
              <w:rPr>
                <w:sz w:val="20"/>
                <w:szCs w:val="20"/>
              </w:rPr>
            </w:pPr>
          </w:p>
        </w:tc>
        <w:tc>
          <w:tcPr>
            <w:tcW w:w="709" w:type="dxa"/>
            <w:noWrap/>
            <w:vAlign w:val="bottom"/>
          </w:tcPr>
          <w:p w14:paraId="2308566A" w14:textId="77777777" w:rsidR="00432616" w:rsidRPr="00891438" w:rsidRDefault="00432616" w:rsidP="00891438">
            <w:pPr>
              <w:shd w:val="clear" w:color="auto" w:fill="FFFFFF" w:themeFill="background1"/>
              <w:rPr>
                <w:sz w:val="20"/>
                <w:szCs w:val="20"/>
              </w:rPr>
            </w:pPr>
          </w:p>
        </w:tc>
        <w:tc>
          <w:tcPr>
            <w:tcW w:w="1276" w:type="dxa"/>
            <w:noWrap/>
            <w:vAlign w:val="bottom"/>
          </w:tcPr>
          <w:p w14:paraId="11E7E512" w14:textId="77777777" w:rsidR="00432616" w:rsidRPr="00891438" w:rsidRDefault="00432616" w:rsidP="00891438">
            <w:pPr>
              <w:shd w:val="clear" w:color="auto" w:fill="FFFFFF" w:themeFill="background1"/>
              <w:rPr>
                <w:sz w:val="20"/>
                <w:szCs w:val="20"/>
              </w:rPr>
            </w:pPr>
          </w:p>
        </w:tc>
        <w:tc>
          <w:tcPr>
            <w:tcW w:w="1276" w:type="dxa"/>
            <w:noWrap/>
            <w:vAlign w:val="bottom"/>
          </w:tcPr>
          <w:p w14:paraId="084B9EBC" w14:textId="77777777" w:rsidR="00432616" w:rsidRPr="00891438" w:rsidRDefault="00432616" w:rsidP="00891438">
            <w:pPr>
              <w:shd w:val="clear" w:color="auto" w:fill="FFFFFF" w:themeFill="background1"/>
              <w:rPr>
                <w:sz w:val="20"/>
                <w:szCs w:val="20"/>
              </w:rPr>
            </w:pPr>
          </w:p>
        </w:tc>
        <w:tc>
          <w:tcPr>
            <w:tcW w:w="425" w:type="dxa"/>
            <w:noWrap/>
            <w:vAlign w:val="bottom"/>
          </w:tcPr>
          <w:p w14:paraId="581558CE" w14:textId="77777777" w:rsidR="00432616" w:rsidRPr="00891438" w:rsidRDefault="00432616" w:rsidP="00891438">
            <w:pPr>
              <w:shd w:val="clear" w:color="auto" w:fill="FFFFFF" w:themeFill="background1"/>
              <w:rPr>
                <w:sz w:val="20"/>
                <w:szCs w:val="20"/>
              </w:rPr>
            </w:pPr>
          </w:p>
        </w:tc>
        <w:tc>
          <w:tcPr>
            <w:tcW w:w="708" w:type="dxa"/>
            <w:noWrap/>
            <w:vAlign w:val="bottom"/>
          </w:tcPr>
          <w:p w14:paraId="45FCADC1" w14:textId="77777777" w:rsidR="00432616" w:rsidRPr="00891438" w:rsidRDefault="00432616" w:rsidP="00891438">
            <w:pPr>
              <w:shd w:val="clear" w:color="auto" w:fill="FFFFFF" w:themeFill="background1"/>
              <w:rPr>
                <w:sz w:val="20"/>
                <w:szCs w:val="20"/>
              </w:rPr>
            </w:pPr>
          </w:p>
        </w:tc>
        <w:tc>
          <w:tcPr>
            <w:tcW w:w="709" w:type="dxa"/>
            <w:noWrap/>
            <w:vAlign w:val="bottom"/>
          </w:tcPr>
          <w:p w14:paraId="09A29391" w14:textId="77777777" w:rsidR="00432616" w:rsidRPr="00891438" w:rsidRDefault="00432616" w:rsidP="00891438">
            <w:pPr>
              <w:shd w:val="clear" w:color="auto" w:fill="FFFFFF" w:themeFill="background1"/>
              <w:rPr>
                <w:sz w:val="20"/>
                <w:szCs w:val="20"/>
              </w:rPr>
            </w:pPr>
          </w:p>
        </w:tc>
        <w:tc>
          <w:tcPr>
            <w:tcW w:w="1276" w:type="dxa"/>
            <w:noWrap/>
            <w:vAlign w:val="bottom"/>
          </w:tcPr>
          <w:p w14:paraId="3D03DBF8" w14:textId="77777777" w:rsidR="00432616" w:rsidRPr="00891438" w:rsidRDefault="00432616" w:rsidP="00891438">
            <w:pPr>
              <w:shd w:val="clear" w:color="auto" w:fill="FFFFFF" w:themeFill="background1"/>
              <w:rPr>
                <w:sz w:val="20"/>
                <w:szCs w:val="20"/>
              </w:rPr>
            </w:pPr>
          </w:p>
        </w:tc>
        <w:tc>
          <w:tcPr>
            <w:tcW w:w="1276" w:type="dxa"/>
            <w:noWrap/>
            <w:vAlign w:val="bottom"/>
          </w:tcPr>
          <w:p w14:paraId="581A9F12" w14:textId="77777777" w:rsidR="00432616" w:rsidRPr="00891438" w:rsidRDefault="00432616" w:rsidP="00891438">
            <w:pPr>
              <w:shd w:val="clear" w:color="auto" w:fill="FFFFFF" w:themeFill="background1"/>
              <w:rPr>
                <w:sz w:val="20"/>
                <w:szCs w:val="20"/>
              </w:rPr>
            </w:pPr>
          </w:p>
        </w:tc>
        <w:tc>
          <w:tcPr>
            <w:tcW w:w="1559" w:type="dxa"/>
            <w:noWrap/>
            <w:vAlign w:val="bottom"/>
          </w:tcPr>
          <w:p w14:paraId="1055578C" w14:textId="77777777" w:rsidR="00432616" w:rsidRPr="00891438" w:rsidRDefault="00432616" w:rsidP="00891438">
            <w:pPr>
              <w:shd w:val="clear" w:color="auto" w:fill="FFFFFF" w:themeFill="background1"/>
              <w:rPr>
                <w:sz w:val="20"/>
                <w:szCs w:val="20"/>
              </w:rPr>
            </w:pPr>
          </w:p>
        </w:tc>
        <w:tc>
          <w:tcPr>
            <w:tcW w:w="1417" w:type="dxa"/>
            <w:noWrap/>
            <w:vAlign w:val="bottom"/>
          </w:tcPr>
          <w:p w14:paraId="350C5FD1" w14:textId="77777777" w:rsidR="00432616" w:rsidRPr="00891438" w:rsidRDefault="00432616" w:rsidP="00891438">
            <w:pPr>
              <w:shd w:val="clear" w:color="auto" w:fill="FFFFFF" w:themeFill="background1"/>
              <w:rPr>
                <w:sz w:val="20"/>
                <w:szCs w:val="20"/>
              </w:rPr>
            </w:pPr>
          </w:p>
        </w:tc>
        <w:tc>
          <w:tcPr>
            <w:tcW w:w="1701" w:type="dxa"/>
            <w:noWrap/>
            <w:vAlign w:val="bottom"/>
          </w:tcPr>
          <w:p w14:paraId="36C4931E" w14:textId="77777777" w:rsidR="00432616" w:rsidRPr="00891438" w:rsidRDefault="00432616" w:rsidP="00891438">
            <w:pPr>
              <w:shd w:val="clear" w:color="auto" w:fill="FFFFFF" w:themeFill="background1"/>
              <w:rPr>
                <w:sz w:val="20"/>
                <w:szCs w:val="20"/>
              </w:rPr>
            </w:pPr>
          </w:p>
        </w:tc>
      </w:tr>
    </w:tbl>
    <w:p w14:paraId="5005D71C"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20"/>
          <w:szCs w:val="20"/>
        </w:rPr>
      </w:pPr>
      <w:r w:rsidRPr="00891438">
        <w:rPr>
          <w:sz w:val="20"/>
          <w:szCs w:val="20"/>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w:t>
      </w:r>
      <w:r w:rsidR="00B174F5">
        <w:rPr>
          <w:sz w:val="20"/>
          <w:szCs w:val="20"/>
        </w:rPr>
        <w:t>к</w:t>
      </w:r>
      <w:r w:rsidRPr="00891438">
        <w:rPr>
          <w:sz w:val="20"/>
          <w:szCs w:val="20"/>
        </w:rPr>
        <w:t xml:space="preserve">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w:t>
      </w:r>
      <w:proofErr w:type="spellStart"/>
      <w:r w:rsidRPr="00891438">
        <w:rPr>
          <w:sz w:val="20"/>
          <w:szCs w:val="20"/>
        </w:rPr>
        <w:t>Обществe</w:t>
      </w:r>
      <w:proofErr w:type="spellEnd"/>
      <w:r w:rsidRPr="00891438">
        <w:rPr>
          <w:sz w:val="20"/>
          <w:szCs w:val="20"/>
        </w:rPr>
        <w:t xml:space="preserve">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0B1A2A9C"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28"/>
          <w:szCs w:val="28"/>
        </w:rPr>
      </w:pPr>
    </w:p>
    <w:p w14:paraId="05E1698F"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16"/>
          <w:szCs w:val="16"/>
        </w:rPr>
      </w:pPr>
      <w:r w:rsidRPr="00891438">
        <w:rPr>
          <w:sz w:val="16"/>
          <w:szCs w:val="16"/>
        </w:rPr>
        <w:t>_________________________________</w:t>
      </w:r>
      <w:r w:rsidRPr="00891438">
        <w:rPr>
          <w:sz w:val="16"/>
          <w:szCs w:val="16"/>
        </w:rPr>
        <w:tab/>
        <w:t>___</w:t>
      </w:r>
      <w:r w:rsidRPr="00891438">
        <w:rPr>
          <w:sz w:val="16"/>
          <w:szCs w:val="16"/>
        </w:rPr>
        <w:tab/>
      </w:r>
      <w:r w:rsidRPr="00891438">
        <w:rPr>
          <w:sz w:val="16"/>
          <w:szCs w:val="16"/>
        </w:rPr>
        <w:tab/>
        <w:t>___________________________</w:t>
      </w:r>
    </w:p>
    <w:p w14:paraId="339B3FFB" w14:textId="77777777" w:rsidR="00432616" w:rsidRPr="00891438" w:rsidRDefault="00432616" w:rsidP="00891438">
      <w:pPr>
        <w:pStyle w:val="Times12"/>
        <w:shd w:val="clear" w:color="auto" w:fill="FFFFFF" w:themeFill="background1"/>
        <w:ind w:firstLine="0"/>
        <w:rPr>
          <w:b/>
          <w:bCs w:val="0"/>
          <w:i/>
          <w:vertAlign w:val="superscript"/>
        </w:rPr>
      </w:pPr>
      <w:r w:rsidRPr="00891438">
        <w:rPr>
          <w:b/>
          <w:bCs w:val="0"/>
          <w:i/>
          <w:vertAlign w:val="superscript"/>
        </w:rPr>
        <w:t>(Подпись уполномоченного представителя)</w:t>
      </w:r>
      <w:r w:rsidRPr="00891438">
        <w:rPr>
          <w:snapToGrid w:val="0"/>
          <w:sz w:val="14"/>
          <w:szCs w:val="14"/>
        </w:rPr>
        <w:tab/>
      </w:r>
      <w:r w:rsidRPr="00891438">
        <w:rPr>
          <w:snapToGrid w:val="0"/>
          <w:sz w:val="14"/>
          <w:szCs w:val="14"/>
        </w:rPr>
        <w:tab/>
      </w:r>
      <w:r w:rsidRPr="00891438">
        <w:rPr>
          <w:b/>
          <w:bCs w:val="0"/>
          <w:i/>
          <w:vertAlign w:val="superscript"/>
        </w:rPr>
        <w:t>(Имя и должность подписавшего)</w:t>
      </w:r>
    </w:p>
    <w:p w14:paraId="65F26064" w14:textId="77777777" w:rsidR="00432616" w:rsidRPr="00891438" w:rsidRDefault="00432616" w:rsidP="00891438">
      <w:pPr>
        <w:pStyle w:val="Times12"/>
        <w:shd w:val="clear" w:color="auto" w:fill="FFFFFF" w:themeFill="background1"/>
        <w:ind w:firstLine="709"/>
        <w:rPr>
          <w:b/>
          <w:bCs w:val="0"/>
          <w:szCs w:val="24"/>
        </w:rPr>
      </w:pPr>
      <w:r w:rsidRPr="00891438">
        <w:rPr>
          <w:b/>
          <w:bCs w:val="0"/>
          <w:szCs w:val="24"/>
        </w:rPr>
        <w:t>М.П.</w:t>
      </w:r>
    </w:p>
    <w:p w14:paraId="1E68BEDC" w14:textId="77777777" w:rsidR="00432616" w:rsidRPr="00891438" w:rsidRDefault="00432616" w:rsidP="00891438">
      <w:pPr>
        <w:shd w:val="clear" w:color="auto" w:fill="FFFFFF" w:themeFill="background1"/>
        <w:jc w:val="center"/>
        <w:rPr>
          <w:b/>
        </w:rPr>
      </w:pPr>
    </w:p>
    <w:p w14:paraId="336ED24B" w14:textId="77777777" w:rsidR="00432616" w:rsidRPr="00891438" w:rsidRDefault="00432616" w:rsidP="00891438">
      <w:pPr>
        <w:pStyle w:val="Times12"/>
        <w:shd w:val="clear" w:color="auto" w:fill="FFFFFF" w:themeFill="background1"/>
        <w:tabs>
          <w:tab w:val="left" w:pos="1134"/>
        </w:tabs>
        <w:ind w:firstLine="709"/>
        <w:rPr>
          <w:b/>
          <w:bCs w:val="0"/>
          <w:szCs w:val="24"/>
        </w:rPr>
      </w:pPr>
      <w:r w:rsidRPr="00891438">
        <w:rPr>
          <w:b/>
          <w:bCs w:val="0"/>
          <w:szCs w:val="24"/>
        </w:rPr>
        <w:t>Инструкции по заполнению</w:t>
      </w:r>
    </w:p>
    <w:p w14:paraId="3D864EF4" w14:textId="77777777" w:rsidR="00432616" w:rsidRPr="00891438" w:rsidRDefault="00432616" w:rsidP="00891438">
      <w:pPr>
        <w:pStyle w:val="Times12"/>
        <w:numPr>
          <w:ilvl w:val="0"/>
          <w:numId w:val="31"/>
        </w:numPr>
        <w:shd w:val="clear" w:color="auto" w:fill="FFFFFF" w:themeFill="background1"/>
        <w:tabs>
          <w:tab w:val="clear" w:pos="960"/>
          <w:tab w:val="num" w:pos="0"/>
          <w:tab w:val="left" w:pos="1134"/>
        </w:tabs>
        <w:ind w:left="0" w:firstLine="709"/>
        <w:rPr>
          <w:sz w:val="20"/>
          <w:szCs w:val="20"/>
        </w:rPr>
      </w:pPr>
      <w:r w:rsidRPr="00891438">
        <w:rPr>
          <w:sz w:val="20"/>
          <w:szCs w:val="20"/>
        </w:rPr>
        <w:lastRenderedPageBreak/>
        <w:t xml:space="preserve">Данные инструкции не следует воспроизводить в документах, подготовленных </w:t>
      </w:r>
      <w:r w:rsidR="00E36517" w:rsidRPr="00891438">
        <w:rPr>
          <w:sz w:val="20"/>
          <w:szCs w:val="20"/>
        </w:rPr>
        <w:t>претендентом</w:t>
      </w:r>
      <w:r w:rsidRPr="00891438">
        <w:rPr>
          <w:sz w:val="20"/>
          <w:szCs w:val="20"/>
        </w:rPr>
        <w:t>.</w:t>
      </w:r>
    </w:p>
    <w:p w14:paraId="648FB9F5" w14:textId="77777777" w:rsidR="00432616" w:rsidRPr="00891438" w:rsidRDefault="00432616" w:rsidP="00891438">
      <w:pPr>
        <w:pStyle w:val="Times12"/>
        <w:numPr>
          <w:ilvl w:val="0"/>
          <w:numId w:val="31"/>
        </w:numPr>
        <w:shd w:val="clear" w:color="auto" w:fill="FFFFFF" w:themeFill="background1"/>
        <w:tabs>
          <w:tab w:val="clear" w:pos="960"/>
          <w:tab w:val="num" w:pos="0"/>
          <w:tab w:val="left" w:pos="1134"/>
        </w:tabs>
        <w:ind w:left="0" w:firstLine="709"/>
        <w:rPr>
          <w:sz w:val="20"/>
          <w:szCs w:val="20"/>
        </w:rPr>
      </w:pPr>
      <w:r w:rsidRPr="00891438">
        <w:rPr>
          <w:sz w:val="20"/>
          <w:szCs w:val="20"/>
        </w:rPr>
        <w:t xml:space="preserve">Форма Таблицы 2 изменению не подлежит. Все сведения и документы обязательны к предоставлению. </w:t>
      </w:r>
    </w:p>
    <w:p w14:paraId="78DDEB9B" w14:textId="77777777" w:rsidR="00432616" w:rsidRPr="00891438" w:rsidRDefault="00432616" w:rsidP="00891438">
      <w:pPr>
        <w:pStyle w:val="Times12"/>
        <w:numPr>
          <w:ilvl w:val="0"/>
          <w:numId w:val="31"/>
        </w:numPr>
        <w:shd w:val="clear" w:color="auto" w:fill="FFFFFF" w:themeFill="background1"/>
        <w:tabs>
          <w:tab w:val="clear" w:pos="960"/>
          <w:tab w:val="num" w:pos="0"/>
          <w:tab w:val="left" w:pos="1134"/>
        </w:tabs>
        <w:ind w:left="0" w:firstLine="709"/>
        <w:rPr>
          <w:sz w:val="20"/>
          <w:szCs w:val="20"/>
        </w:rPr>
      </w:pPr>
      <w:r w:rsidRPr="00891438">
        <w:rPr>
          <w:sz w:val="20"/>
          <w:szCs w:val="20"/>
        </w:rPr>
        <w:t xml:space="preserve">В столбце 15 </w:t>
      </w:r>
      <w:r w:rsidR="00E36517" w:rsidRPr="00891438">
        <w:rPr>
          <w:sz w:val="20"/>
          <w:szCs w:val="20"/>
        </w:rPr>
        <w:t>претенденту</w:t>
      </w:r>
      <w:r w:rsidRPr="00891438">
        <w:rPr>
          <w:sz w:val="20"/>
          <w:szCs w:val="20"/>
        </w:rPr>
        <w:t xml:space="preserve"> необходимо указать наименование, дату, номер и иные реквизиты прилагаемых документов, подтверждающих сведения о цепочке собственников. Указанные документы также должны быть представлены в составе заявки о подаче предложения на электронном носителе в формате *.</w:t>
      </w:r>
      <w:proofErr w:type="spellStart"/>
      <w:r w:rsidRPr="00891438">
        <w:rPr>
          <w:sz w:val="20"/>
          <w:szCs w:val="20"/>
        </w:rPr>
        <w:t>xls</w:t>
      </w:r>
      <w:proofErr w:type="spellEnd"/>
      <w:r w:rsidRPr="00891438">
        <w:rPr>
          <w:sz w:val="20"/>
          <w:szCs w:val="20"/>
        </w:rPr>
        <w:t>, при этом каждый документ должен быть представлен отдельным файлом.</w:t>
      </w:r>
    </w:p>
    <w:p w14:paraId="74A47FF5" w14:textId="77777777" w:rsidR="00432616" w:rsidRPr="00891438" w:rsidRDefault="00432616" w:rsidP="00891438">
      <w:pPr>
        <w:pStyle w:val="Times12"/>
        <w:shd w:val="clear" w:color="auto" w:fill="FFFFFF" w:themeFill="background1"/>
        <w:tabs>
          <w:tab w:val="left" w:pos="1134"/>
        </w:tabs>
        <w:ind w:left="109" w:firstLine="0"/>
        <w:rPr>
          <w:sz w:val="20"/>
          <w:szCs w:val="20"/>
        </w:rPr>
      </w:pPr>
      <w:r w:rsidRPr="00891438">
        <w:rPr>
          <w:sz w:val="20"/>
          <w:szCs w:val="20"/>
        </w:rPr>
        <w:t xml:space="preserve">Документами, подтверждающими сведения о цепочке собственников, в частности, являются: </w:t>
      </w:r>
    </w:p>
    <w:p w14:paraId="65CDD482" w14:textId="77777777" w:rsidR="00432616" w:rsidRPr="00891438" w:rsidRDefault="00432616" w:rsidP="00891438">
      <w:pPr>
        <w:pStyle w:val="Times12"/>
        <w:shd w:val="clear" w:color="auto" w:fill="FFFFFF" w:themeFill="background1"/>
        <w:tabs>
          <w:tab w:val="left" w:pos="1134"/>
        </w:tabs>
        <w:ind w:left="109" w:firstLine="0"/>
        <w:rPr>
          <w:sz w:val="20"/>
          <w:szCs w:val="20"/>
        </w:rPr>
      </w:pPr>
      <w:r w:rsidRPr="00891438">
        <w:rPr>
          <w:sz w:val="20"/>
          <w:szCs w:val="20"/>
        </w:rPr>
        <w:t>1) в отношении акционерных обществ:</w:t>
      </w:r>
    </w:p>
    <w:p w14:paraId="245E7ED5" w14:textId="77777777" w:rsidR="00432616" w:rsidRPr="00891438" w:rsidRDefault="00432616" w:rsidP="00891438">
      <w:pPr>
        <w:pStyle w:val="Times12"/>
        <w:shd w:val="clear" w:color="auto" w:fill="FFFFFF" w:themeFill="background1"/>
        <w:tabs>
          <w:tab w:val="left" w:pos="1134"/>
        </w:tabs>
        <w:ind w:left="109" w:firstLine="0"/>
        <w:rPr>
          <w:sz w:val="20"/>
          <w:szCs w:val="20"/>
        </w:rPr>
      </w:pPr>
      <w:r w:rsidRPr="00891438">
        <w:rPr>
          <w:sz w:val="20"/>
          <w:szCs w:val="20"/>
        </w:rPr>
        <w:t>- если доля участия в уставном капитале составляет 100 % - выписка из реестра владельцев именных ценных бумаг (с указанием информации о процентном соотношении к уставному капиталу) либо справка о процентном соотношении по счету зарегистрированного лица к уставному капиталу;</w:t>
      </w:r>
    </w:p>
    <w:p w14:paraId="583471AB" w14:textId="77777777" w:rsidR="00432616" w:rsidRPr="00891438" w:rsidRDefault="00432616" w:rsidP="00891438">
      <w:pPr>
        <w:pStyle w:val="Times12"/>
        <w:shd w:val="clear" w:color="auto" w:fill="FFFFFF" w:themeFill="background1"/>
        <w:tabs>
          <w:tab w:val="left" w:pos="1134"/>
        </w:tabs>
        <w:ind w:left="109" w:firstLine="0"/>
        <w:rPr>
          <w:sz w:val="20"/>
          <w:szCs w:val="20"/>
        </w:rPr>
      </w:pPr>
      <w:r w:rsidRPr="00891438">
        <w:rPr>
          <w:sz w:val="20"/>
          <w:szCs w:val="20"/>
        </w:rPr>
        <w:t>- если доля участия в уставном капитале составляет менее 100 % - список зарегистрированных лиц в реестре владельцев именных ценных бумаг.</w:t>
      </w:r>
    </w:p>
    <w:p w14:paraId="6EF9811D" w14:textId="77777777" w:rsidR="00432616" w:rsidRPr="00891438" w:rsidRDefault="00432616" w:rsidP="00891438">
      <w:pPr>
        <w:pStyle w:val="Times12"/>
        <w:shd w:val="clear" w:color="auto" w:fill="FFFFFF" w:themeFill="background1"/>
        <w:tabs>
          <w:tab w:val="left" w:pos="1134"/>
        </w:tabs>
        <w:ind w:left="109" w:firstLine="0"/>
        <w:rPr>
          <w:sz w:val="20"/>
          <w:szCs w:val="20"/>
        </w:rPr>
      </w:pPr>
      <w:r w:rsidRPr="00891438">
        <w:rPr>
          <w:sz w:val="20"/>
          <w:szCs w:val="20"/>
        </w:rPr>
        <w:t>2) в отношении остальных лиц-резидентов - выписка из единого государственного реестра юридических лиц;</w:t>
      </w:r>
    </w:p>
    <w:p w14:paraId="74DB2720" w14:textId="77777777" w:rsidR="00432616" w:rsidRPr="00891438" w:rsidRDefault="00432616" w:rsidP="00891438">
      <w:pPr>
        <w:pStyle w:val="Times12"/>
        <w:shd w:val="clear" w:color="auto" w:fill="FFFFFF" w:themeFill="background1"/>
        <w:tabs>
          <w:tab w:val="left" w:pos="1134"/>
        </w:tabs>
        <w:ind w:left="109" w:firstLine="0"/>
        <w:rPr>
          <w:sz w:val="20"/>
          <w:szCs w:val="20"/>
        </w:rPr>
      </w:pPr>
      <w:r w:rsidRPr="00891438">
        <w:rPr>
          <w:sz w:val="20"/>
          <w:szCs w:val="20"/>
        </w:rPr>
        <w:t xml:space="preserve">3) в отношении лиц-нерезидентов – соответствующие документы, аналогичные указанным в пунктах 1) и 2), в соответствии с правом страны юрисдикции такого лица. Представляемые </w:t>
      </w:r>
      <w:r w:rsidR="00E36517" w:rsidRPr="00891438">
        <w:rPr>
          <w:sz w:val="20"/>
          <w:szCs w:val="20"/>
        </w:rPr>
        <w:t>претендентами</w:t>
      </w:r>
      <w:r w:rsidRPr="00891438">
        <w:rPr>
          <w:sz w:val="20"/>
          <w:szCs w:val="20"/>
        </w:rPr>
        <w:t xml:space="preserve"> документы на лиц-нерезидентов должны быть </w:t>
      </w:r>
      <w:proofErr w:type="spellStart"/>
      <w:r w:rsidRPr="00891438">
        <w:rPr>
          <w:sz w:val="20"/>
          <w:szCs w:val="20"/>
        </w:rPr>
        <w:t>апостилированы</w:t>
      </w:r>
      <w:proofErr w:type="spellEnd"/>
      <w:r w:rsidRPr="00891438">
        <w:rPr>
          <w:sz w:val="20"/>
          <w:szCs w:val="20"/>
        </w:rPr>
        <w:t>.</w:t>
      </w:r>
    </w:p>
    <w:p w14:paraId="1678DE8E" w14:textId="77777777" w:rsidR="00432616" w:rsidRPr="00891438" w:rsidRDefault="00432616" w:rsidP="00891438">
      <w:pPr>
        <w:pStyle w:val="Times12"/>
        <w:shd w:val="clear" w:color="auto" w:fill="FFFFFF" w:themeFill="background1"/>
        <w:jc w:val="right"/>
        <w:rPr>
          <w:sz w:val="22"/>
        </w:rPr>
      </w:pPr>
    </w:p>
    <w:p w14:paraId="35FE9EAA" w14:textId="77777777" w:rsidR="00432616" w:rsidRPr="00891438" w:rsidRDefault="00432616" w:rsidP="00891438">
      <w:pPr>
        <w:pStyle w:val="Times12"/>
        <w:shd w:val="clear" w:color="auto" w:fill="FFFFFF" w:themeFill="background1"/>
        <w:jc w:val="right"/>
        <w:rPr>
          <w:bCs w:val="0"/>
          <w:sz w:val="28"/>
          <w:szCs w:val="28"/>
        </w:rPr>
        <w:sectPr w:rsidR="00432616" w:rsidRPr="00891438" w:rsidSect="0085523F">
          <w:pgSz w:w="16840" w:h="11907" w:orient="landscape" w:code="9"/>
          <w:pgMar w:top="1418" w:right="1134" w:bottom="567" w:left="1134" w:header="567" w:footer="567" w:gutter="0"/>
          <w:cols w:space="708"/>
          <w:docGrid w:linePitch="360"/>
        </w:sectPr>
      </w:pPr>
    </w:p>
    <w:p w14:paraId="0419B8A0" w14:textId="77777777" w:rsidR="00432616" w:rsidRPr="00891438" w:rsidRDefault="00432616" w:rsidP="00891438">
      <w:pPr>
        <w:shd w:val="clear" w:color="auto" w:fill="FFFFFF" w:themeFill="background1"/>
        <w:jc w:val="right"/>
        <w:rPr>
          <w:b/>
        </w:rPr>
      </w:pPr>
      <w:r w:rsidRPr="00891438">
        <w:rPr>
          <w:b/>
        </w:rPr>
        <w:lastRenderedPageBreak/>
        <w:t>Форма 2.1</w:t>
      </w:r>
    </w:p>
    <w:p w14:paraId="69CC95EF" w14:textId="77777777" w:rsidR="00432616" w:rsidRPr="00891438" w:rsidRDefault="00432616" w:rsidP="00891438">
      <w:pPr>
        <w:pStyle w:val="Times12"/>
        <w:shd w:val="clear" w:color="auto" w:fill="FFFFFF" w:themeFill="background1"/>
        <w:ind w:left="4111" w:firstLine="0"/>
        <w:jc w:val="right"/>
        <w:rPr>
          <w:iCs/>
          <w:szCs w:val="24"/>
        </w:rPr>
      </w:pPr>
      <w:r w:rsidRPr="00891438">
        <w:rPr>
          <w:iCs/>
          <w:szCs w:val="24"/>
        </w:rPr>
        <w:t>Приложение к заявке о подаче предложения</w:t>
      </w:r>
    </w:p>
    <w:p w14:paraId="68A0DA6C" w14:textId="77777777" w:rsidR="00432616" w:rsidRPr="00891438" w:rsidRDefault="00432616" w:rsidP="00891438">
      <w:pPr>
        <w:pStyle w:val="Times12"/>
        <w:shd w:val="clear" w:color="auto" w:fill="FFFFFF" w:themeFill="background1"/>
        <w:ind w:left="4111" w:firstLine="0"/>
        <w:jc w:val="right"/>
        <w:rPr>
          <w:szCs w:val="24"/>
        </w:rPr>
      </w:pPr>
      <w:r w:rsidRPr="00891438">
        <w:rPr>
          <w:iCs/>
          <w:szCs w:val="24"/>
        </w:rPr>
        <w:t>от «___» __________ 20___ г. № ______</w:t>
      </w:r>
    </w:p>
    <w:p w14:paraId="7DE850F3" w14:textId="77777777" w:rsidR="00432616" w:rsidRPr="00891438" w:rsidRDefault="00432616" w:rsidP="00891438">
      <w:pPr>
        <w:shd w:val="clear" w:color="auto" w:fill="FFFFFF" w:themeFill="background1"/>
        <w:jc w:val="right"/>
        <w:rPr>
          <w:b/>
        </w:rPr>
      </w:pPr>
    </w:p>
    <w:p w14:paraId="547673CF" w14:textId="2B1600DE" w:rsidR="00432616" w:rsidRPr="000779AB" w:rsidRDefault="00432616" w:rsidP="00891438">
      <w:pPr>
        <w:shd w:val="clear" w:color="auto" w:fill="FFFFFF" w:themeFill="background1"/>
        <w:jc w:val="center"/>
        <w:rPr>
          <w:b/>
        </w:rPr>
      </w:pPr>
      <w:r w:rsidRPr="009E4C5C">
        <w:rPr>
          <w:b/>
        </w:rPr>
        <w:t xml:space="preserve">Открытый запрос предложений </w:t>
      </w:r>
      <w:r w:rsidRPr="009E4C5C">
        <w:rPr>
          <w:b/>
          <w:bCs/>
        </w:rPr>
        <w:t>на</w:t>
      </w:r>
      <w:r w:rsidRPr="009E4C5C">
        <w:t xml:space="preserve"> </w:t>
      </w:r>
      <w:r w:rsidRPr="009E4C5C">
        <w:rPr>
          <w:b/>
        </w:rPr>
        <w:t xml:space="preserve">право заключения договора </w:t>
      </w:r>
      <w:r w:rsidR="00FD4290" w:rsidRPr="009E4C5C">
        <w:rPr>
          <w:b/>
          <w:bCs/>
        </w:rPr>
        <w:t>купли-продажи</w:t>
      </w:r>
      <w:r w:rsidR="000779AB" w:rsidRPr="009E4C5C">
        <w:rPr>
          <w:b/>
          <w:bCs/>
        </w:rPr>
        <w:t xml:space="preserve"> продукции для строительства объектов</w:t>
      </w:r>
      <w:r w:rsidR="000779AB" w:rsidRPr="009E4C5C">
        <w:rPr>
          <w:rStyle w:val="FontStyle21"/>
          <w:b/>
          <w:bCs/>
          <w:sz w:val="24"/>
          <w:szCs w:val="24"/>
        </w:rPr>
        <w:t xml:space="preserve"> в рамках реализации проекта </w:t>
      </w:r>
      <w:r w:rsidR="000779AB" w:rsidRPr="009E4C5C">
        <w:rPr>
          <w:b/>
          <w:bCs/>
        </w:rPr>
        <w:t>«Строительство ТЕА следующего поколения»</w:t>
      </w:r>
    </w:p>
    <w:p w14:paraId="5F45BE04" w14:textId="77777777" w:rsidR="00432616" w:rsidRPr="000779AB" w:rsidRDefault="00432616" w:rsidP="00891438">
      <w:pPr>
        <w:shd w:val="clear" w:color="auto" w:fill="FFFFFF" w:themeFill="background1"/>
        <w:jc w:val="center"/>
        <w:rPr>
          <w:b/>
        </w:rPr>
      </w:pPr>
    </w:p>
    <w:p w14:paraId="119775EC" w14:textId="77777777" w:rsidR="00432616" w:rsidRPr="00891438" w:rsidRDefault="00432616" w:rsidP="00891438">
      <w:pPr>
        <w:pStyle w:val="20"/>
        <w:numPr>
          <w:ilvl w:val="0"/>
          <w:numId w:val="0"/>
        </w:numPr>
        <w:shd w:val="clear" w:color="auto" w:fill="FFFFFF" w:themeFill="background1"/>
        <w:spacing w:before="0" w:after="0"/>
        <w:jc w:val="center"/>
        <w:rPr>
          <w:rFonts w:ascii="Times New Roman" w:hAnsi="Times New Roman"/>
          <w:i w:val="0"/>
          <w:sz w:val="24"/>
          <w:szCs w:val="24"/>
        </w:rPr>
      </w:pPr>
      <w:bookmarkStart w:id="285" w:name="_Согласие_на_передачу"/>
      <w:bookmarkStart w:id="286" w:name="_Toc443500716"/>
      <w:bookmarkEnd w:id="285"/>
      <w:r w:rsidRPr="00891438">
        <w:rPr>
          <w:rFonts w:ascii="Times New Roman" w:hAnsi="Times New Roman"/>
          <w:i w:val="0"/>
          <w:sz w:val="24"/>
          <w:szCs w:val="24"/>
        </w:rPr>
        <w:t xml:space="preserve">Согласие на обработку персональных и иных охраняемых законом </w:t>
      </w:r>
      <w:r w:rsidR="00047A79" w:rsidRPr="00891438">
        <w:rPr>
          <w:rFonts w:ascii="Times New Roman" w:hAnsi="Times New Roman"/>
          <w:i w:val="0"/>
          <w:sz w:val="24"/>
          <w:szCs w:val="24"/>
        </w:rPr>
        <w:t>данных (</w:t>
      </w:r>
      <w:r w:rsidRPr="00891438">
        <w:rPr>
          <w:rFonts w:ascii="Times New Roman" w:hAnsi="Times New Roman"/>
          <w:i w:val="0"/>
          <w:sz w:val="24"/>
          <w:szCs w:val="24"/>
        </w:rPr>
        <w:t>Форма 2.1)</w:t>
      </w:r>
      <w:bookmarkEnd w:id="286"/>
    </w:p>
    <w:p w14:paraId="7A93A9BC" w14:textId="77777777" w:rsidR="00432616" w:rsidRPr="00891438" w:rsidRDefault="00432616" w:rsidP="00891438">
      <w:pPr>
        <w:shd w:val="clear" w:color="auto" w:fill="FFFFFF" w:themeFill="background1"/>
        <w:spacing w:before="120" w:after="120"/>
        <w:ind w:firstLine="851"/>
        <w:jc w:val="both"/>
      </w:pPr>
      <w:r w:rsidRPr="00891438">
        <w:t xml:space="preserve">Я, </w:t>
      </w:r>
      <w:r w:rsidRPr="00891438">
        <w:rPr>
          <w:color w:val="548DD4"/>
        </w:rPr>
        <w:t>[</w:t>
      </w:r>
      <w:r w:rsidRPr="00891438">
        <w:rPr>
          <w:i/>
          <w:color w:val="548DD4"/>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891438">
        <w:rPr>
          <w:color w:val="548DD4"/>
        </w:rPr>
        <w:t>]</w:t>
      </w:r>
      <w:r w:rsidRPr="00891438">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0DE38AAF" w14:textId="77777777" w:rsidR="00432616" w:rsidRPr="00891438" w:rsidRDefault="00AE79FE" w:rsidP="00891438">
      <w:pPr>
        <w:numPr>
          <w:ilvl w:val="0"/>
          <w:numId w:val="42"/>
        </w:numPr>
        <w:shd w:val="clear" w:color="auto" w:fill="FFFFFF" w:themeFill="background1"/>
        <w:spacing w:after="200" w:line="276" w:lineRule="auto"/>
        <w:ind w:hanging="436"/>
        <w:contextualSpacing/>
        <w:jc w:val="both"/>
        <w:rPr>
          <w:lang w:eastAsia="en-US"/>
        </w:rPr>
      </w:pPr>
      <w:r w:rsidRPr="00D22E68">
        <w:t>ООО «ТПИ» (</w:t>
      </w:r>
      <w:r w:rsidR="00993518">
        <w:t xml:space="preserve">109428, г. Москва, Рязанский проспект, д.8А, стр.14, эт.3, пом. </w:t>
      </w:r>
      <w:r w:rsidR="00993518">
        <w:rPr>
          <w:lang w:val="en-US"/>
        </w:rPr>
        <w:t>I</w:t>
      </w:r>
      <w:r w:rsidR="00993518">
        <w:t>, ком.1</w:t>
      </w:r>
      <w:r w:rsidRPr="00D22E68">
        <w:t>)</w:t>
      </w:r>
      <w:r w:rsidR="00432616" w:rsidRPr="00891438">
        <w:t>;</w:t>
      </w:r>
    </w:p>
    <w:p w14:paraId="6D4C18F0" w14:textId="77777777" w:rsidR="00432616" w:rsidRPr="00891438" w:rsidRDefault="00432616" w:rsidP="00891438">
      <w:pPr>
        <w:numPr>
          <w:ilvl w:val="0"/>
          <w:numId w:val="42"/>
        </w:numPr>
        <w:shd w:val="clear" w:color="auto" w:fill="FFFFFF" w:themeFill="background1"/>
        <w:spacing w:after="200" w:line="276" w:lineRule="auto"/>
        <w:ind w:hanging="436"/>
        <w:contextualSpacing/>
        <w:jc w:val="both"/>
        <w:rPr>
          <w:lang w:eastAsia="en-US"/>
        </w:rPr>
      </w:pPr>
      <w:r w:rsidRPr="00891438">
        <w:rPr>
          <w:lang w:eastAsia="en-US"/>
        </w:rPr>
        <w:t>Правительство Российской Федерации (103274, г. Москва, Краснопресненская наб., д. 2);</w:t>
      </w:r>
    </w:p>
    <w:p w14:paraId="1B65A653" w14:textId="77777777" w:rsidR="00432616" w:rsidRPr="00891438" w:rsidRDefault="00432616" w:rsidP="00891438">
      <w:pPr>
        <w:numPr>
          <w:ilvl w:val="0"/>
          <w:numId w:val="42"/>
        </w:numPr>
        <w:shd w:val="clear" w:color="auto" w:fill="FFFFFF" w:themeFill="background1"/>
        <w:spacing w:after="200" w:line="276" w:lineRule="auto"/>
        <w:ind w:hanging="436"/>
        <w:contextualSpacing/>
        <w:jc w:val="both"/>
        <w:rPr>
          <w:lang w:eastAsia="en-US"/>
        </w:rPr>
      </w:pPr>
      <w:r w:rsidRPr="00891438">
        <w:rPr>
          <w:lang w:eastAsia="en-US"/>
        </w:rPr>
        <w:t>Федеральная служба по финансовому мониторингу (107450, г. Москва, К-450, ул. Мясницкая, д. 39, стр. 1);</w:t>
      </w:r>
    </w:p>
    <w:p w14:paraId="25AA90CD" w14:textId="77777777" w:rsidR="00432616" w:rsidRPr="00891438" w:rsidRDefault="00432616" w:rsidP="00891438">
      <w:pPr>
        <w:numPr>
          <w:ilvl w:val="0"/>
          <w:numId w:val="42"/>
        </w:numPr>
        <w:shd w:val="clear" w:color="auto" w:fill="FFFFFF" w:themeFill="background1"/>
        <w:spacing w:after="200" w:line="276" w:lineRule="auto"/>
        <w:ind w:hanging="436"/>
        <w:contextualSpacing/>
        <w:jc w:val="both"/>
        <w:rPr>
          <w:lang w:eastAsia="en-US"/>
        </w:rPr>
      </w:pPr>
      <w:r w:rsidRPr="00891438">
        <w:rPr>
          <w:lang w:eastAsia="en-US"/>
        </w:rPr>
        <w:t>Федеральная налоговая служба (127381, г. Москва, ул. Неглинная, д. 23).</w:t>
      </w:r>
    </w:p>
    <w:p w14:paraId="1B81C95D" w14:textId="77777777" w:rsidR="00432616" w:rsidRPr="00891438" w:rsidRDefault="00432616" w:rsidP="00891438">
      <w:pPr>
        <w:shd w:val="clear" w:color="auto" w:fill="FFFFFF" w:themeFill="background1"/>
        <w:spacing w:before="120" w:after="120"/>
        <w:ind w:firstLine="851"/>
        <w:jc w:val="both"/>
      </w:pPr>
      <w:r w:rsidRPr="00891438">
        <w:t>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извлечение, блокирование, удаление, уничтожение.</w:t>
      </w:r>
    </w:p>
    <w:p w14:paraId="5D16B3CC" w14:textId="77777777" w:rsidR="00432616" w:rsidRPr="00891438" w:rsidRDefault="00432616" w:rsidP="00891438">
      <w:pPr>
        <w:shd w:val="clear" w:color="auto" w:fill="FFFFFF" w:themeFill="background1"/>
        <w:spacing w:before="120" w:after="120"/>
        <w:ind w:firstLine="851"/>
        <w:jc w:val="both"/>
      </w:pPr>
      <w:r w:rsidRPr="00891438">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891438">
        <w:rPr>
          <w:lang w:val="en-US"/>
        </w:rPr>
        <w:t> </w:t>
      </w:r>
      <w:r w:rsidRPr="00891438">
        <w:t>2011 года № ВП-П13-9308, от 5 марта 2012 года № ВП-П24-1269.</w:t>
      </w:r>
    </w:p>
    <w:p w14:paraId="4AFC9018" w14:textId="77777777" w:rsidR="00432616" w:rsidRPr="00891438" w:rsidRDefault="00432616" w:rsidP="00891438">
      <w:pPr>
        <w:shd w:val="clear" w:color="auto" w:fill="FFFFFF" w:themeFill="background1"/>
        <w:spacing w:before="120" w:after="120"/>
        <w:ind w:firstLine="851"/>
        <w:jc w:val="both"/>
      </w:pPr>
      <w:r w:rsidRPr="00891438">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5630D3A4" w14:textId="77777777" w:rsidR="00432616" w:rsidRPr="00891438" w:rsidRDefault="00432616" w:rsidP="00891438">
      <w:pPr>
        <w:shd w:val="clear" w:color="auto" w:fill="FFFFFF" w:themeFill="background1"/>
        <w:spacing w:before="120" w:after="120"/>
        <w:ind w:firstLine="851"/>
        <w:jc w:val="both"/>
      </w:pPr>
      <w:r w:rsidRPr="00891438">
        <w:t>Настоящее согласие на обработку моих персональных данных действует в течение 1</w:t>
      </w:r>
      <w:r w:rsidRPr="00891438">
        <w:rPr>
          <w:lang w:val="en-US"/>
        </w:rPr>
        <w:t> </w:t>
      </w:r>
      <w:r w:rsidRPr="00891438">
        <w:t>(одного) года или до его отзыва мною путём направления вышеуказанным операторам письменного уведомления по указанным в согласии адресам.</w:t>
      </w:r>
    </w:p>
    <w:p w14:paraId="2A341C23" w14:textId="77777777" w:rsidR="00432616" w:rsidRPr="00891438" w:rsidRDefault="00432616" w:rsidP="00891438">
      <w:pPr>
        <w:widowControl w:val="0"/>
        <w:shd w:val="clear" w:color="auto" w:fill="FFFFFF" w:themeFill="background1"/>
        <w:autoSpaceDE w:val="0"/>
        <w:autoSpaceDN w:val="0"/>
        <w:adjustRightInd w:val="0"/>
        <w:ind w:firstLine="709"/>
        <w:jc w:val="both"/>
        <w:rPr>
          <w:bCs/>
          <w:color w:val="000000"/>
        </w:rPr>
      </w:pPr>
    </w:p>
    <w:p w14:paraId="2C283139" w14:textId="77777777" w:rsidR="00432616" w:rsidRPr="00891438" w:rsidRDefault="00432616" w:rsidP="00891438">
      <w:pPr>
        <w:widowControl w:val="0"/>
        <w:shd w:val="clear" w:color="auto" w:fill="FFFFFF" w:themeFill="background1"/>
        <w:autoSpaceDE w:val="0"/>
        <w:autoSpaceDN w:val="0"/>
        <w:adjustRightInd w:val="0"/>
        <w:jc w:val="center"/>
        <w:rPr>
          <w:bCs/>
          <w:color w:val="000000"/>
        </w:rPr>
      </w:pPr>
      <w:r w:rsidRPr="00891438">
        <w:rPr>
          <w:bCs/>
          <w:color w:val="000000"/>
        </w:rPr>
        <w:t>_________________________________________________________________________________</w:t>
      </w:r>
    </w:p>
    <w:p w14:paraId="1CF52EA0" w14:textId="77777777" w:rsidR="00432616" w:rsidRPr="00891438" w:rsidRDefault="00432616" w:rsidP="00891438">
      <w:pPr>
        <w:widowControl w:val="0"/>
        <w:shd w:val="clear" w:color="auto" w:fill="FFFFFF" w:themeFill="background1"/>
        <w:autoSpaceDE w:val="0"/>
        <w:autoSpaceDN w:val="0"/>
        <w:adjustRightInd w:val="0"/>
        <w:jc w:val="both"/>
        <w:rPr>
          <w:bCs/>
          <w:color w:val="000000"/>
        </w:rPr>
      </w:pPr>
      <w:r w:rsidRPr="00891438">
        <w:rPr>
          <w:bCs/>
          <w:color w:val="000000"/>
        </w:rPr>
        <w:t xml:space="preserve">             дата</w:t>
      </w:r>
      <w:r w:rsidRPr="00891438">
        <w:rPr>
          <w:bCs/>
          <w:color w:val="000000"/>
        </w:rPr>
        <w:tab/>
      </w:r>
      <w:r w:rsidRPr="00891438">
        <w:rPr>
          <w:bCs/>
          <w:color w:val="000000"/>
        </w:rPr>
        <w:tab/>
      </w:r>
      <w:r w:rsidRPr="00891438">
        <w:rPr>
          <w:bCs/>
          <w:color w:val="000000"/>
        </w:rPr>
        <w:tab/>
      </w:r>
      <w:r w:rsidRPr="00891438">
        <w:rPr>
          <w:bCs/>
          <w:color w:val="000000"/>
        </w:rPr>
        <w:tab/>
        <w:t>подпись                                              расшифровка подписи</w:t>
      </w:r>
    </w:p>
    <w:p w14:paraId="050A7E94" w14:textId="77777777" w:rsidR="00432616" w:rsidRPr="00891438" w:rsidRDefault="00432616" w:rsidP="00891438">
      <w:pPr>
        <w:pStyle w:val="Times12"/>
        <w:shd w:val="clear" w:color="auto" w:fill="FFFFFF" w:themeFill="background1"/>
        <w:tabs>
          <w:tab w:val="left" w:pos="1134"/>
        </w:tabs>
        <w:ind w:firstLine="709"/>
        <w:rPr>
          <w:b/>
          <w:bCs w:val="0"/>
          <w:szCs w:val="24"/>
        </w:rPr>
      </w:pPr>
    </w:p>
    <w:p w14:paraId="7EA6AE0E" w14:textId="77777777" w:rsidR="00432616" w:rsidRPr="00891438" w:rsidRDefault="00432616" w:rsidP="00891438">
      <w:pPr>
        <w:pStyle w:val="Times12"/>
        <w:shd w:val="clear" w:color="auto" w:fill="FFFFFF" w:themeFill="background1"/>
        <w:tabs>
          <w:tab w:val="left" w:pos="1134"/>
        </w:tabs>
        <w:ind w:firstLine="709"/>
        <w:rPr>
          <w:b/>
          <w:bCs w:val="0"/>
          <w:szCs w:val="24"/>
        </w:rPr>
      </w:pPr>
    </w:p>
    <w:p w14:paraId="5B705B6D" w14:textId="77777777" w:rsidR="00432616" w:rsidRPr="00891438" w:rsidRDefault="00432616" w:rsidP="00891438">
      <w:pPr>
        <w:pStyle w:val="Times12"/>
        <w:shd w:val="clear" w:color="auto" w:fill="FFFFFF" w:themeFill="background1"/>
        <w:tabs>
          <w:tab w:val="left" w:pos="1134"/>
        </w:tabs>
        <w:ind w:firstLine="709"/>
        <w:rPr>
          <w:b/>
          <w:bCs w:val="0"/>
          <w:szCs w:val="24"/>
        </w:rPr>
      </w:pPr>
      <w:r w:rsidRPr="00891438">
        <w:rPr>
          <w:b/>
          <w:bCs w:val="0"/>
          <w:szCs w:val="24"/>
        </w:rPr>
        <w:t>Инструкции по заполнению</w:t>
      </w:r>
    </w:p>
    <w:p w14:paraId="007046AF" w14:textId="77777777" w:rsidR="00432616" w:rsidRPr="00891438" w:rsidRDefault="00432616" w:rsidP="00891438">
      <w:pPr>
        <w:pStyle w:val="Times12"/>
        <w:numPr>
          <w:ilvl w:val="0"/>
          <w:numId w:val="35"/>
        </w:numPr>
        <w:shd w:val="clear" w:color="auto" w:fill="FFFFFF" w:themeFill="background1"/>
        <w:tabs>
          <w:tab w:val="clear" w:pos="960"/>
          <w:tab w:val="num" w:pos="1134"/>
        </w:tabs>
        <w:ind w:hanging="251"/>
        <w:rPr>
          <w:sz w:val="20"/>
          <w:szCs w:val="20"/>
        </w:rPr>
      </w:pPr>
      <w:r w:rsidRPr="00891438">
        <w:rPr>
          <w:sz w:val="20"/>
          <w:szCs w:val="20"/>
        </w:rPr>
        <w:t xml:space="preserve">Данные инструкции не следует воспроизводить в документах, подготовленных </w:t>
      </w:r>
      <w:r w:rsidR="00E36517" w:rsidRPr="00891438">
        <w:rPr>
          <w:sz w:val="20"/>
          <w:szCs w:val="20"/>
        </w:rPr>
        <w:t>претендентом</w:t>
      </w:r>
      <w:r w:rsidRPr="00891438">
        <w:rPr>
          <w:sz w:val="20"/>
          <w:szCs w:val="20"/>
        </w:rPr>
        <w:t>.</w:t>
      </w:r>
    </w:p>
    <w:p w14:paraId="6E545222" w14:textId="77777777" w:rsidR="00432616" w:rsidRPr="00891438" w:rsidRDefault="00432616" w:rsidP="00891438">
      <w:pPr>
        <w:pStyle w:val="Times12"/>
        <w:numPr>
          <w:ilvl w:val="0"/>
          <w:numId w:val="35"/>
        </w:numPr>
        <w:shd w:val="clear" w:color="auto" w:fill="FFFFFF" w:themeFill="background1"/>
        <w:tabs>
          <w:tab w:val="clear" w:pos="960"/>
          <w:tab w:val="num" w:pos="0"/>
          <w:tab w:val="left" w:pos="1134"/>
        </w:tabs>
        <w:ind w:left="0" w:firstLine="709"/>
        <w:rPr>
          <w:sz w:val="20"/>
          <w:szCs w:val="20"/>
        </w:rPr>
      </w:pPr>
      <w:r w:rsidRPr="00891438">
        <w:rPr>
          <w:sz w:val="20"/>
          <w:szCs w:val="20"/>
        </w:rPr>
        <w:t xml:space="preserve">Форма 2.1 является неотъемлемой частью Таблицы 2. </w:t>
      </w:r>
    </w:p>
    <w:p w14:paraId="33DFC2C9" w14:textId="77777777" w:rsidR="00432616" w:rsidRPr="00891438" w:rsidRDefault="00432616" w:rsidP="00891438">
      <w:pPr>
        <w:pStyle w:val="Times12"/>
        <w:numPr>
          <w:ilvl w:val="0"/>
          <w:numId w:val="35"/>
        </w:numPr>
        <w:shd w:val="clear" w:color="auto" w:fill="FFFFFF" w:themeFill="background1"/>
        <w:tabs>
          <w:tab w:val="clear" w:pos="960"/>
          <w:tab w:val="num" w:pos="0"/>
          <w:tab w:val="left" w:pos="1134"/>
        </w:tabs>
        <w:ind w:left="0" w:firstLine="709"/>
        <w:rPr>
          <w:sz w:val="20"/>
          <w:szCs w:val="20"/>
        </w:rPr>
      </w:pPr>
      <w:r w:rsidRPr="00891438">
        <w:rPr>
          <w:sz w:val="20"/>
          <w:szCs w:val="20"/>
        </w:rPr>
        <w:t xml:space="preserve">Форма 2.1 изменению не подлежит. </w:t>
      </w:r>
    </w:p>
    <w:p w14:paraId="2A4075B5" w14:textId="77777777" w:rsidR="00432616" w:rsidRPr="00891438" w:rsidRDefault="00432616" w:rsidP="00891438">
      <w:pPr>
        <w:pStyle w:val="Times12"/>
        <w:numPr>
          <w:ilvl w:val="0"/>
          <w:numId w:val="35"/>
        </w:numPr>
        <w:shd w:val="clear" w:color="auto" w:fill="FFFFFF" w:themeFill="background1"/>
        <w:tabs>
          <w:tab w:val="clear" w:pos="960"/>
          <w:tab w:val="num" w:pos="0"/>
          <w:tab w:val="left" w:pos="1134"/>
        </w:tabs>
        <w:ind w:left="0" w:firstLine="709"/>
        <w:rPr>
          <w:sz w:val="20"/>
          <w:szCs w:val="20"/>
        </w:rPr>
      </w:pPr>
      <w:r w:rsidRPr="00891438">
        <w:rPr>
          <w:sz w:val="20"/>
          <w:szCs w:val="20"/>
        </w:rPr>
        <w:t>Данная форма заполняется для физического лица, указанного в Таблице 2, и подписывается данным физлицом.</w:t>
      </w:r>
    </w:p>
    <w:p w14:paraId="05F06EAF" w14:textId="77777777" w:rsidR="00432616" w:rsidRPr="00891438" w:rsidRDefault="00432616" w:rsidP="00891438">
      <w:pPr>
        <w:pStyle w:val="Times12"/>
        <w:numPr>
          <w:ilvl w:val="0"/>
          <w:numId w:val="35"/>
        </w:numPr>
        <w:shd w:val="clear" w:color="auto" w:fill="FFFFFF" w:themeFill="background1"/>
        <w:tabs>
          <w:tab w:val="clear" w:pos="960"/>
          <w:tab w:val="num" w:pos="0"/>
          <w:tab w:val="left" w:pos="1134"/>
        </w:tabs>
        <w:ind w:left="0" w:firstLine="709"/>
        <w:rPr>
          <w:sz w:val="20"/>
          <w:szCs w:val="20"/>
        </w:rPr>
      </w:pPr>
      <w:r w:rsidRPr="00891438">
        <w:rPr>
          <w:sz w:val="20"/>
          <w:szCs w:val="20"/>
        </w:rPr>
        <w:t>Заполненная форма 2.1 также должна быть представлена в составе заявки о подаче предложения на электронном носителе в формате .</w:t>
      </w:r>
      <w:proofErr w:type="spellStart"/>
      <w:r w:rsidRPr="00891438">
        <w:rPr>
          <w:sz w:val="20"/>
          <w:szCs w:val="20"/>
        </w:rPr>
        <w:t>pdf</w:t>
      </w:r>
      <w:proofErr w:type="spellEnd"/>
      <w:r w:rsidRPr="00891438">
        <w:rPr>
          <w:sz w:val="20"/>
          <w:szCs w:val="20"/>
        </w:rPr>
        <w:t>,</w:t>
      </w:r>
    </w:p>
    <w:p w14:paraId="73D2DF73" w14:textId="77777777" w:rsidR="00432616" w:rsidRPr="00067DFB" w:rsidRDefault="00432616" w:rsidP="00891438">
      <w:pPr>
        <w:pStyle w:val="Times12"/>
        <w:shd w:val="clear" w:color="auto" w:fill="FFFFFF" w:themeFill="background1"/>
        <w:jc w:val="right"/>
        <w:rPr>
          <w:b/>
          <w:sz w:val="28"/>
          <w:szCs w:val="28"/>
        </w:rPr>
        <w:sectPr w:rsidR="00432616" w:rsidRPr="00067DFB" w:rsidSect="0093467A">
          <w:pgSz w:w="11907" w:h="16840" w:code="9"/>
          <w:pgMar w:top="1134" w:right="567" w:bottom="1134" w:left="1418" w:header="567" w:footer="567" w:gutter="0"/>
          <w:cols w:space="708"/>
          <w:docGrid w:linePitch="360"/>
        </w:sectPr>
      </w:pPr>
    </w:p>
    <w:p w14:paraId="7BD34199" w14:textId="77777777" w:rsidR="00432616" w:rsidRPr="00891438" w:rsidRDefault="00432616" w:rsidP="00891438">
      <w:pPr>
        <w:pStyle w:val="Times12"/>
        <w:shd w:val="clear" w:color="auto" w:fill="FFFFFF" w:themeFill="background1"/>
        <w:jc w:val="right"/>
        <w:rPr>
          <w:b/>
          <w:bCs w:val="0"/>
          <w:szCs w:val="24"/>
        </w:rPr>
      </w:pPr>
      <w:bookmarkStart w:id="287" w:name="форма15"/>
      <w:r w:rsidRPr="00891438">
        <w:rPr>
          <w:b/>
          <w:bCs w:val="0"/>
          <w:szCs w:val="24"/>
        </w:rPr>
        <w:lastRenderedPageBreak/>
        <w:t>Форма 3.</w:t>
      </w:r>
    </w:p>
    <w:p w14:paraId="7288907A" w14:textId="77777777" w:rsidR="00432616" w:rsidRPr="00891438" w:rsidRDefault="00432616" w:rsidP="00891438">
      <w:pPr>
        <w:pStyle w:val="Times12"/>
        <w:shd w:val="clear" w:color="auto" w:fill="FFFFFF" w:themeFill="background1"/>
        <w:ind w:left="4111" w:firstLine="0"/>
        <w:jc w:val="right"/>
        <w:rPr>
          <w:iCs/>
          <w:szCs w:val="24"/>
        </w:rPr>
      </w:pPr>
      <w:r w:rsidRPr="00891438">
        <w:rPr>
          <w:iCs/>
          <w:szCs w:val="24"/>
        </w:rPr>
        <w:t xml:space="preserve">Приложение к заявке о подаче предложения </w:t>
      </w:r>
    </w:p>
    <w:p w14:paraId="7C1B88EF" w14:textId="77777777" w:rsidR="00432616" w:rsidRPr="00891438" w:rsidRDefault="00432616" w:rsidP="00891438">
      <w:pPr>
        <w:pStyle w:val="Times12"/>
        <w:shd w:val="clear" w:color="auto" w:fill="FFFFFF" w:themeFill="background1"/>
        <w:ind w:left="4111" w:firstLine="0"/>
        <w:jc w:val="right"/>
        <w:rPr>
          <w:szCs w:val="24"/>
        </w:rPr>
      </w:pPr>
      <w:r w:rsidRPr="00891438">
        <w:rPr>
          <w:iCs/>
          <w:szCs w:val="24"/>
        </w:rPr>
        <w:t>от «___» __________ 20___ г. № ______</w:t>
      </w:r>
    </w:p>
    <w:p w14:paraId="47613953" w14:textId="77777777" w:rsidR="00432616" w:rsidRPr="00891438" w:rsidRDefault="00432616" w:rsidP="00891438">
      <w:pPr>
        <w:pStyle w:val="Times12"/>
        <w:shd w:val="clear" w:color="auto" w:fill="FFFFFF" w:themeFill="background1"/>
        <w:jc w:val="center"/>
        <w:rPr>
          <w:b/>
          <w:snapToGrid w:val="0"/>
          <w:szCs w:val="24"/>
        </w:rPr>
      </w:pPr>
    </w:p>
    <w:p w14:paraId="77E112C5" w14:textId="77777777" w:rsidR="00A11CAC" w:rsidRPr="00867F46" w:rsidRDefault="00432616" w:rsidP="00891438">
      <w:pPr>
        <w:shd w:val="clear" w:color="auto" w:fill="FFFFFF" w:themeFill="background1"/>
        <w:jc w:val="center"/>
        <w:rPr>
          <w:b/>
        </w:rPr>
      </w:pPr>
      <w:r w:rsidRPr="00867F46">
        <w:rPr>
          <w:b/>
        </w:rPr>
        <w:t xml:space="preserve">Открытый запрос предложений </w:t>
      </w:r>
    </w:p>
    <w:p w14:paraId="109A05CE" w14:textId="62E5B23F" w:rsidR="00432616" w:rsidRPr="000779AB" w:rsidRDefault="00432616" w:rsidP="00891438">
      <w:pPr>
        <w:shd w:val="clear" w:color="auto" w:fill="FFFFFF" w:themeFill="background1"/>
        <w:jc w:val="center"/>
        <w:rPr>
          <w:b/>
          <w:bCs/>
        </w:rPr>
      </w:pPr>
      <w:r w:rsidRPr="000779AB">
        <w:rPr>
          <w:b/>
          <w:bCs/>
        </w:rPr>
        <w:t>на право заключения</w:t>
      </w:r>
      <w:r w:rsidR="00A11CAC" w:rsidRPr="000779AB">
        <w:rPr>
          <w:b/>
          <w:bCs/>
        </w:rPr>
        <w:t xml:space="preserve"> </w:t>
      </w:r>
      <w:r w:rsidRPr="009E4C5C">
        <w:rPr>
          <w:b/>
          <w:bCs/>
        </w:rPr>
        <w:t xml:space="preserve">договора </w:t>
      </w:r>
      <w:r w:rsidR="000F3B5D" w:rsidRPr="009E4C5C">
        <w:rPr>
          <w:b/>
          <w:bCs/>
        </w:rPr>
        <w:t xml:space="preserve">купли-продажи </w:t>
      </w:r>
      <w:r w:rsidR="000779AB" w:rsidRPr="009E4C5C">
        <w:rPr>
          <w:b/>
          <w:bCs/>
        </w:rPr>
        <w:t>продукции для строительства объектов</w:t>
      </w:r>
      <w:r w:rsidR="000779AB" w:rsidRPr="009E4C5C">
        <w:rPr>
          <w:rStyle w:val="FontStyle21"/>
          <w:b/>
          <w:bCs/>
          <w:sz w:val="24"/>
          <w:szCs w:val="24"/>
        </w:rPr>
        <w:t xml:space="preserve"> в рамках реализации проекта </w:t>
      </w:r>
      <w:r w:rsidR="000779AB" w:rsidRPr="009E4C5C">
        <w:rPr>
          <w:b/>
          <w:bCs/>
        </w:rPr>
        <w:t>«Строительство ТЕА следующего поколения»</w:t>
      </w:r>
    </w:p>
    <w:p w14:paraId="7FDD7B96" w14:textId="77777777" w:rsidR="00432616" w:rsidRPr="000E028F" w:rsidRDefault="00432616" w:rsidP="00891438">
      <w:pPr>
        <w:shd w:val="clear" w:color="auto" w:fill="FFFFFF" w:themeFill="background1"/>
        <w:jc w:val="center"/>
      </w:pPr>
    </w:p>
    <w:p w14:paraId="6EDB1BD5" w14:textId="77777777" w:rsidR="00432616" w:rsidRPr="00891438" w:rsidRDefault="00432616" w:rsidP="00891438">
      <w:pPr>
        <w:pStyle w:val="20"/>
        <w:numPr>
          <w:ilvl w:val="0"/>
          <w:numId w:val="0"/>
        </w:numPr>
        <w:shd w:val="clear" w:color="auto" w:fill="FFFFFF" w:themeFill="background1"/>
        <w:spacing w:before="0" w:after="0"/>
        <w:jc w:val="center"/>
        <w:rPr>
          <w:rFonts w:ascii="Times New Roman" w:hAnsi="Times New Roman"/>
          <w:i w:val="0"/>
          <w:sz w:val="24"/>
          <w:szCs w:val="24"/>
        </w:rPr>
      </w:pPr>
      <w:bookmarkStart w:id="288" w:name="_Техническое_предложение_(Форма"/>
      <w:bookmarkStart w:id="289" w:name="_Toc235439567"/>
      <w:bookmarkStart w:id="290" w:name="_Toc332639764"/>
      <w:bookmarkStart w:id="291" w:name="_Toc443500717"/>
      <w:bookmarkEnd w:id="288"/>
      <w:r w:rsidRPr="00891438">
        <w:rPr>
          <w:rFonts w:ascii="Times New Roman" w:hAnsi="Times New Roman"/>
          <w:i w:val="0"/>
          <w:sz w:val="24"/>
          <w:szCs w:val="24"/>
        </w:rPr>
        <w:t>Техническое предложение (Форма 3)</w:t>
      </w:r>
      <w:bookmarkEnd w:id="289"/>
      <w:bookmarkEnd w:id="290"/>
      <w:bookmarkEnd w:id="291"/>
    </w:p>
    <w:p w14:paraId="66C79B69" w14:textId="77777777" w:rsidR="00432616" w:rsidRPr="00891438" w:rsidRDefault="00432616" w:rsidP="00891438">
      <w:pPr>
        <w:shd w:val="clear" w:color="auto" w:fill="FFFFFF" w:themeFill="background1"/>
        <w:jc w:val="right"/>
        <w:rPr>
          <w:b/>
          <w:i/>
          <w:iCs/>
        </w:rPr>
      </w:pPr>
    </w:p>
    <w:p w14:paraId="12A1EDAE" w14:textId="77777777" w:rsidR="00432616" w:rsidRPr="00891438" w:rsidRDefault="000B60CD" w:rsidP="00891438">
      <w:pPr>
        <w:pStyle w:val="Times12"/>
        <w:shd w:val="clear" w:color="auto" w:fill="FFFFFF" w:themeFill="background1"/>
        <w:ind w:firstLine="0"/>
        <w:rPr>
          <w:b/>
          <w:szCs w:val="24"/>
        </w:rPr>
      </w:pPr>
      <w:r w:rsidRPr="00891438">
        <w:rPr>
          <w:b/>
          <w:szCs w:val="24"/>
        </w:rPr>
        <w:t>Претендент</w:t>
      </w:r>
      <w:r w:rsidR="00432616" w:rsidRPr="00891438">
        <w:rPr>
          <w:b/>
          <w:szCs w:val="24"/>
        </w:rPr>
        <w:t xml:space="preserve">: ________________________________ </w:t>
      </w:r>
    </w:p>
    <w:p w14:paraId="6927DA37" w14:textId="77777777" w:rsidR="00432616" w:rsidRPr="00891438" w:rsidRDefault="00432616" w:rsidP="00891438">
      <w:pPr>
        <w:pStyle w:val="Times12"/>
        <w:shd w:val="clear" w:color="auto" w:fill="FFFFFF" w:themeFill="background1"/>
        <w:rPr>
          <w:i/>
          <w:szCs w:val="24"/>
        </w:rPr>
      </w:pPr>
    </w:p>
    <w:p w14:paraId="38EB5E0D"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20"/>
          <w:szCs w:val="20"/>
        </w:rPr>
      </w:pPr>
    </w:p>
    <w:p w14:paraId="3883EC0B"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20"/>
          <w:szCs w:val="20"/>
        </w:rPr>
      </w:pPr>
    </w:p>
    <w:p w14:paraId="38033B3D"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28"/>
          <w:szCs w:val="28"/>
        </w:rPr>
      </w:pPr>
    </w:p>
    <w:p w14:paraId="6F045372"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28"/>
          <w:szCs w:val="28"/>
        </w:rPr>
      </w:pPr>
    </w:p>
    <w:p w14:paraId="140236C6"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28"/>
          <w:szCs w:val="28"/>
        </w:rPr>
      </w:pPr>
    </w:p>
    <w:p w14:paraId="33FC153C" w14:textId="77777777" w:rsidR="00432616" w:rsidRPr="00891438" w:rsidRDefault="00432616" w:rsidP="00891438">
      <w:pPr>
        <w:pStyle w:val="afff1"/>
        <w:shd w:val="clear" w:color="auto" w:fill="FFFFFF" w:themeFill="background1"/>
        <w:tabs>
          <w:tab w:val="clear" w:pos="1134"/>
        </w:tabs>
        <w:autoSpaceDE w:val="0"/>
        <w:autoSpaceDN w:val="0"/>
        <w:spacing w:line="240" w:lineRule="auto"/>
        <w:ind w:firstLine="0"/>
        <w:rPr>
          <w:sz w:val="16"/>
          <w:szCs w:val="16"/>
        </w:rPr>
      </w:pPr>
      <w:r w:rsidRPr="00891438">
        <w:rPr>
          <w:sz w:val="16"/>
          <w:szCs w:val="16"/>
        </w:rPr>
        <w:t>_________________________________</w:t>
      </w:r>
      <w:r w:rsidRPr="00891438">
        <w:rPr>
          <w:sz w:val="16"/>
          <w:szCs w:val="16"/>
        </w:rPr>
        <w:tab/>
        <w:t>___</w:t>
      </w:r>
      <w:r w:rsidRPr="00891438">
        <w:rPr>
          <w:sz w:val="16"/>
          <w:szCs w:val="16"/>
        </w:rPr>
        <w:tab/>
      </w:r>
      <w:r w:rsidRPr="00891438">
        <w:rPr>
          <w:sz w:val="16"/>
          <w:szCs w:val="16"/>
        </w:rPr>
        <w:tab/>
        <w:t>___________________________</w:t>
      </w:r>
    </w:p>
    <w:p w14:paraId="68C76753" w14:textId="77777777" w:rsidR="00432616" w:rsidRPr="00891438" w:rsidRDefault="00432616" w:rsidP="00891438">
      <w:pPr>
        <w:pStyle w:val="Times12"/>
        <w:shd w:val="clear" w:color="auto" w:fill="FFFFFF" w:themeFill="background1"/>
        <w:ind w:firstLine="0"/>
        <w:rPr>
          <w:b/>
          <w:bCs w:val="0"/>
          <w:i/>
          <w:vertAlign w:val="superscript"/>
        </w:rPr>
      </w:pPr>
      <w:r w:rsidRPr="00891438">
        <w:rPr>
          <w:b/>
          <w:bCs w:val="0"/>
          <w:i/>
          <w:vertAlign w:val="superscript"/>
        </w:rPr>
        <w:t>(Подпись уполномоченного представителя)</w:t>
      </w:r>
      <w:r w:rsidRPr="00891438">
        <w:rPr>
          <w:snapToGrid w:val="0"/>
          <w:sz w:val="14"/>
          <w:szCs w:val="14"/>
        </w:rPr>
        <w:tab/>
      </w:r>
      <w:r w:rsidRPr="00891438">
        <w:rPr>
          <w:snapToGrid w:val="0"/>
          <w:sz w:val="14"/>
          <w:szCs w:val="14"/>
        </w:rPr>
        <w:tab/>
      </w:r>
      <w:r w:rsidRPr="00891438">
        <w:rPr>
          <w:b/>
          <w:bCs w:val="0"/>
          <w:i/>
          <w:vertAlign w:val="superscript"/>
        </w:rPr>
        <w:t>(Имя и должность подписавшего)</w:t>
      </w:r>
    </w:p>
    <w:p w14:paraId="44D3D4C3" w14:textId="77777777" w:rsidR="00432616" w:rsidRPr="00891438" w:rsidRDefault="00432616" w:rsidP="00891438">
      <w:pPr>
        <w:pStyle w:val="Times12"/>
        <w:shd w:val="clear" w:color="auto" w:fill="FFFFFF" w:themeFill="background1"/>
        <w:ind w:firstLine="709"/>
        <w:rPr>
          <w:b/>
          <w:bCs w:val="0"/>
          <w:szCs w:val="24"/>
        </w:rPr>
      </w:pPr>
      <w:r w:rsidRPr="00891438">
        <w:rPr>
          <w:b/>
          <w:bCs w:val="0"/>
          <w:szCs w:val="24"/>
        </w:rPr>
        <w:t>М.П.</w:t>
      </w:r>
    </w:p>
    <w:p w14:paraId="0D960F1D" w14:textId="77777777" w:rsidR="00432616" w:rsidRPr="00891438" w:rsidRDefault="00432616" w:rsidP="00891438">
      <w:pPr>
        <w:shd w:val="clear" w:color="auto" w:fill="FFFFFF" w:themeFill="background1"/>
        <w:jc w:val="center"/>
        <w:rPr>
          <w:b/>
          <w:sz w:val="16"/>
          <w:szCs w:val="16"/>
        </w:rPr>
      </w:pPr>
    </w:p>
    <w:p w14:paraId="50CE8FF2" w14:textId="77777777" w:rsidR="00432616" w:rsidRPr="00891438" w:rsidRDefault="00432616" w:rsidP="00891438">
      <w:pPr>
        <w:pStyle w:val="Times12"/>
        <w:shd w:val="clear" w:color="auto" w:fill="FFFFFF" w:themeFill="background1"/>
        <w:tabs>
          <w:tab w:val="left" w:pos="1134"/>
          <w:tab w:val="left" w:pos="1418"/>
        </w:tabs>
        <w:ind w:firstLine="709"/>
        <w:rPr>
          <w:b/>
          <w:bCs w:val="0"/>
          <w:szCs w:val="24"/>
        </w:rPr>
      </w:pPr>
      <w:r w:rsidRPr="00891438">
        <w:rPr>
          <w:b/>
          <w:bCs w:val="0"/>
          <w:szCs w:val="24"/>
        </w:rPr>
        <w:t>Инструкции по заполнению</w:t>
      </w:r>
    </w:p>
    <w:p w14:paraId="1F750A89" w14:textId="77777777" w:rsidR="00432616" w:rsidRPr="00891438" w:rsidRDefault="00432616" w:rsidP="00891438">
      <w:pPr>
        <w:pStyle w:val="Times12"/>
        <w:numPr>
          <w:ilvl w:val="0"/>
          <w:numId w:val="18"/>
        </w:numPr>
        <w:shd w:val="clear" w:color="auto" w:fill="FFFFFF" w:themeFill="background1"/>
        <w:tabs>
          <w:tab w:val="clear" w:pos="960"/>
          <w:tab w:val="num" w:pos="720"/>
          <w:tab w:val="left" w:pos="1134"/>
          <w:tab w:val="left" w:pos="1418"/>
        </w:tabs>
        <w:ind w:left="0" w:firstLine="709"/>
        <w:rPr>
          <w:sz w:val="20"/>
          <w:szCs w:val="20"/>
        </w:rPr>
      </w:pPr>
      <w:r w:rsidRPr="00891438">
        <w:rPr>
          <w:sz w:val="20"/>
          <w:szCs w:val="20"/>
        </w:rPr>
        <w:t xml:space="preserve">Данные инструкции не следует воспроизводить в документах, подготовленных </w:t>
      </w:r>
      <w:r w:rsidR="00201002" w:rsidRPr="00891438">
        <w:rPr>
          <w:sz w:val="20"/>
          <w:szCs w:val="20"/>
        </w:rPr>
        <w:t>претендентом</w:t>
      </w:r>
      <w:r w:rsidRPr="00891438">
        <w:rPr>
          <w:sz w:val="20"/>
          <w:szCs w:val="20"/>
        </w:rPr>
        <w:t>.</w:t>
      </w:r>
    </w:p>
    <w:p w14:paraId="6821F884" w14:textId="77777777" w:rsidR="00432616" w:rsidRPr="00891438" w:rsidRDefault="00385254" w:rsidP="00891438">
      <w:pPr>
        <w:pStyle w:val="Times12"/>
        <w:numPr>
          <w:ilvl w:val="0"/>
          <w:numId w:val="18"/>
        </w:numPr>
        <w:shd w:val="clear" w:color="auto" w:fill="FFFFFF" w:themeFill="background1"/>
        <w:tabs>
          <w:tab w:val="clear" w:pos="960"/>
          <w:tab w:val="num" w:pos="720"/>
          <w:tab w:val="left" w:pos="1134"/>
          <w:tab w:val="left" w:pos="1418"/>
        </w:tabs>
        <w:ind w:left="0" w:firstLine="709"/>
        <w:rPr>
          <w:sz w:val="20"/>
          <w:szCs w:val="20"/>
        </w:rPr>
      </w:pPr>
      <w:r w:rsidRPr="00891438">
        <w:rPr>
          <w:sz w:val="20"/>
          <w:szCs w:val="20"/>
        </w:rPr>
        <w:t>Претендент</w:t>
      </w:r>
      <w:r w:rsidR="00432616" w:rsidRPr="00891438">
        <w:rPr>
          <w:sz w:val="20"/>
          <w:szCs w:val="20"/>
        </w:rPr>
        <w:t xml:space="preserve"> приводит номер и дату заявки о подаче предложения, приложением к которой является данное техническое предложение.</w:t>
      </w:r>
    </w:p>
    <w:p w14:paraId="7A47DC7B" w14:textId="77777777" w:rsidR="00385254" w:rsidRPr="00891438" w:rsidRDefault="00385254" w:rsidP="00891438">
      <w:pPr>
        <w:pStyle w:val="Times12"/>
        <w:numPr>
          <w:ilvl w:val="0"/>
          <w:numId w:val="18"/>
        </w:numPr>
        <w:shd w:val="clear" w:color="auto" w:fill="FFFFFF" w:themeFill="background1"/>
        <w:tabs>
          <w:tab w:val="clear" w:pos="960"/>
          <w:tab w:val="num" w:pos="720"/>
          <w:tab w:val="left" w:pos="1134"/>
          <w:tab w:val="left" w:pos="1418"/>
        </w:tabs>
        <w:ind w:left="0" w:firstLine="709"/>
        <w:rPr>
          <w:sz w:val="20"/>
          <w:szCs w:val="20"/>
        </w:rPr>
      </w:pPr>
      <w:r w:rsidRPr="00891438">
        <w:rPr>
          <w:sz w:val="20"/>
          <w:szCs w:val="20"/>
        </w:rPr>
        <w:t>Техническое предложение претендента, подтверждающее выполнение каждого технического требования (Том 2</w:t>
      </w:r>
      <w:r w:rsidR="00183155" w:rsidRPr="00891438">
        <w:rPr>
          <w:sz w:val="20"/>
          <w:szCs w:val="20"/>
        </w:rPr>
        <w:t xml:space="preserve"> «Техническое задание»</w:t>
      </w:r>
      <w:r w:rsidRPr="00891438">
        <w:rPr>
          <w:sz w:val="20"/>
          <w:szCs w:val="20"/>
        </w:rPr>
        <w:t>), помимо материалов, указанных в тексте технических требований, должно включать:</w:t>
      </w:r>
    </w:p>
    <w:p w14:paraId="31E2568B" w14:textId="20F4165F" w:rsidR="00385254" w:rsidRPr="00891438" w:rsidRDefault="00385254" w:rsidP="00891438">
      <w:pPr>
        <w:pStyle w:val="Times12"/>
        <w:numPr>
          <w:ilvl w:val="0"/>
          <w:numId w:val="45"/>
        </w:numPr>
        <w:shd w:val="clear" w:color="auto" w:fill="FFFFFF" w:themeFill="background1"/>
        <w:tabs>
          <w:tab w:val="left" w:pos="1418"/>
        </w:tabs>
        <w:rPr>
          <w:sz w:val="20"/>
          <w:szCs w:val="20"/>
        </w:rPr>
      </w:pPr>
      <w:r w:rsidRPr="00891438">
        <w:rPr>
          <w:sz w:val="20"/>
          <w:szCs w:val="20"/>
        </w:rPr>
        <w:t>указание завода-изготовителя и страны происхождения предлагаемо</w:t>
      </w:r>
      <w:r w:rsidR="00BE1311">
        <w:rPr>
          <w:sz w:val="20"/>
          <w:szCs w:val="20"/>
        </w:rPr>
        <w:t>й продукции</w:t>
      </w:r>
      <w:r w:rsidRPr="00891438">
        <w:rPr>
          <w:sz w:val="20"/>
          <w:szCs w:val="20"/>
        </w:rPr>
        <w:t xml:space="preserve">; </w:t>
      </w:r>
    </w:p>
    <w:p w14:paraId="531ECFB6" w14:textId="4F0AFB2D" w:rsidR="00385254" w:rsidRPr="00891438" w:rsidRDefault="00385254" w:rsidP="00891438">
      <w:pPr>
        <w:pStyle w:val="Times12"/>
        <w:numPr>
          <w:ilvl w:val="0"/>
          <w:numId w:val="45"/>
        </w:numPr>
        <w:shd w:val="clear" w:color="auto" w:fill="FFFFFF" w:themeFill="background1"/>
        <w:tabs>
          <w:tab w:val="left" w:pos="1418"/>
        </w:tabs>
        <w:rPr>
          <w:sz w:val="20"/>
          <w:szCs w:val="20"/>
        </w:rPr>
      </w:pPr>
      <w:r w:rsidRPr="00891438">
        <w:rPr>
          <w:sz w:val="20"/>
          <w:szCs w:val="20"/>
        </w:rPr>
        <w:t xml:space="preserve">указание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w:t>
      </w:r>
      <w:r w:rsidR="00BE1311">
        <w:rPr>
          <w:sz w:val="20"/>
          <w:szCs w:val="20"/>
        </w:rPr>
        <w:t>продукция</w:t>
      </w:r>
      <w:r w:rsidRPr="00891438">
        <w:rPr>
          <w:sz w:val="20"/>
          <w:szCs w:val="20"/>
        </w:rPr>
        <w:t>;</w:t>
      </w:r>
    </w:p>
    <w:p w14:paraId="60136251" w14:textId="7352BDD1" w:rsidR="00385254" w:rsidRPr="00891438" w:rsidRDefault="00385254" w:rsidP="00891438">
      <w:pPr>
        <w:pStyle w:val="Times12"/>
        <w:numPr>
          <w:ilvl w:val="0"/>
          <w:numId w:val="45"/>
        </w:numPr>
        <w:shd w:val="clear" w:color="auto" w:fill="FFFFFF" w:themeFill="background1"/>
        <w:tabs>
          <w:tab w:val="left" w:pos="1418"/>
        </w:tabs>
        <w:rPr>
          <w:sz w:val="20"/>
          <w:szCs w:val="20"/>
        </w:rPr>
      </w:pPr>
      <w:r w:rsidRPr="00891438">
        <w:rPr>
          <w:sz w:val="20"/>
          <w:szCs w:val="20"/>
        </w:rPr>
        <w:t xml:space="preserve">описание комплектации предлагаемого </w:t>
      </w:r>
      <w:r w:rsidR="00BE1311">
        <w:rPr>
          <w:sz w:val="20"/>
          <w:szCs w:val="20"/>
        </w:rPr>
        <w:t>продукции</w:t>
      </w:r>
      <w:r w:rsidRPr="00891438">
        <w:rPr>
          <w:sz w:val="20"/>
          <w:szCs w:val="20"/>
        </w:rPr>
        <w:t>;</w:t>
      </w:r>
    </w:p>
    <w:p w14:paraId="62AF982A" w14:textId="77777777" w:rsidR="00385254" w:rsidRPr="00891438" w:rsidRDefault="00385254" w:rsidP="00891438">
      <w:pPr>
        <w:pStyle w:val="Times12"/>
        <w:numPr>
          <w:ilvl w:val="0"/>
          <w:numId w:val="45"/>
        </w:numPr>
        <w:shd w:val="clear" w:color="auto" w:fill="FFFFFF" w:themeFill="background1"/>
        <w:tabs>
          <w:tab w:val="left" w:pos="1418"/>
        </w:tabs>
        <w:rPr>
          <w:sz w:val="20"/>
          <w:szCs w:val="20"/>
        </w:rPr>
      </w:pPr>
      <w:r w:rsidRPr="00891438">
        <w:rPr>
          <w:sz w:val="20"/>
          <w:szCs w:val="20"/>
        </w:rPr>
        <w:t>указание срока предоставления гарантии качества;</w:t>
      </w:r>
    </w:p>
    <w:p w14:paraId="056D5BD4" w14:textId="77777777" w:rsidR="00385254" w:rsidRPr="00891438" w:rsidRDefault="00385254" w:rsidP="00891438">
      <w:pPr>
        <w:pStyle w:val="Times12"/>
        <w:numPr>
          <w:ilvl w:val="0"/>
          <w:numId w:val="45"/>
        </w:numPr>
        <w:shd w:val="clear" w:color="auto" w:fill="FFFFFF" w:themeFill="background1"/>
        <w:tabs>
          <w:tab w:val="left" w:pos="1418"/>
        </w:tabs>
        <w:rPr>
          <w:sz w:val="20"/>
          <w:szCs w:val="20"/>
        </w:rPr>
      </w:pPr>
      <w:r w:rsidRPr="00891438">
        <w:rPr>
          <w:sz w:val="20"/>
          <w:szCs w:val="20"/>
        </w:rPr>
        <w:t>указание срока службы продукции, подтвержденного технической документацией, испытанием на ускоренное старение материалов и расчетами изготовителя.</w:t>
      </w:r>
    </w:p>
    <w:p w14:paraId="4F687BF4" w14:textId="4848FE46" w:rsidR="00385254" w:rsidRPr="00891438" w:rsidRDefault="00385254" w:rsidP="00891438">
      <w:pPr>
        <w:pStyle w:val="Times12"/>
        <w:numPr>
          <w:ilvl w:val="0"/>
          <w:numId w:val="18"/>
        </w:numPr>
        <w:shd w:val="clear" w:color="auto" w:fill="FFFFFF" w:themeFill="background1"/>
        <w:rPr>
          <w:sz w:val="20"/>
          <w:szCs w:val="20"/>
        </w:rPr>
      </w:pPr>
      <w:r w:rsidRPr="00891438">
        <w:rPr>
          <w:sz w:val="20"/>
          <w:szCs w:val="20"/>
        </w:rPr>
        <w:t>Претендент в данной форме должен подтвердить выполнение каждого исхо</w:t>
      </w:r>
      <w:r w:rsidR="00FA000D" w:rsidRPr="00891438">
        <w:rPr>
          <w:sz w:val="20"/>
          <w:szCs w:val="20"/>
        </w:rPr>
        <w:t>дного технического требования (Т</w:t>
      </w:r>
      <w:r w:rsidRPr="00891438">
        <w:rPr>
          <w:sz w:val="20"/>
          <w:szCs w:val="20"/>
        </w:rPr>
        <w:t>ом 2). При этом желательно в данной форме представить таблицу соответствия своего технического предложения</w:t>
      </w:r>
      <w:r w:rsidR="002207B1" w:rsidRPr="00891438">
        <w:rPr>
          <w:sz w:val="20"/>
          <w:szCs w:val="20"/>
        </w:rPr>
        <w:t xml:space="preserve"> (технических материалов к </w:t>
      </w:r>
      <w:r w:rsidR="00B616A7">
        <w:rPr>
          <w:sz w:val="20"/>
          <w:szCs w:val="20"/>
        </w:rPr>
        <w:t>п</w:t>
      </w:r>
      <w:r w:rsidR="002207B1" w:rsidRPr="00891438">
        <w:rPr>
          <w:sz w:val="20"/>
          <w:szCs w:val="20"/>
        </w:rPr>
        <w:t>родукции)</w:t>
      </w:r>
      <w:r w:rsidRPr="00891438">
        <w:rPr>
          <w:sz w:val="20"/>
          <w:szCs w:val="20"/>
        </w:rPr>
        <w:t xml:space="preserve"> исходным техническим требованиям (том 2) в соответствии с приведенной формой:</w:t>
      </w:r>
    </w:p>
    <w:tbl>
      <w:tblPr>
        <w:tblW w:w="9860" w:type="dxa"/>
        <w:jc w:val="center"/>
        <w:tblLayout w:type="fixed"/>
        <w:tblLook w:val="0000" w:firstRow="0" w:lastRow="0" w:firstColumn="0" w:lastColumn="0" w:noHBand="0" w:noVBand="0"/>
      </w:tblPr>
      <w:tblGrid>
        <w:gridCol w:w="933"/>
        <w:gridCol w:w="1134"/>
        <w:gridCol w:w="1632"/>
        <w:gridCol w:w="3830"/>
        <w:gridCol w:w="2051"/>
        <w:gridCol w:w="280"/>
      </w:tblGrid>
      <w:tr w:rsidR="00385254" w:rsidRPr="00891438" w14:paraId="20655BF8" w14:textId="77777777" w:rsidTr="00D03665">
        <w:trPr>
          <w:trHeight w:val="392"/>
          <w:tblHeader/>
          <w:jc w:val="center"/>
        </w:trPr>
        <w:tc>
          <w:tcPr>
            <w:tcW w:w="933" w:type="dxa"/>
            <w:tcBorders>
              <w:top w:val="single" w:sz="4" w:space="0" w:color="000000"/>
              <w:left w:val="single" w:sz="4" w:space="0" w:color="000000"/>
              <w:bottom w:val="single" w:sz="4" w:space="0" w:color="000000"/>
            </w:tcBorders>
            <w:vAlign w:val="center"/>
          </w:tcPr>
          <w:p w14:paraId="7668125C"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lastRenderedPageBreak/>
              <w:t>№</w:t>
            </w:r>
          </w:p>
        </w:tc>
        <w:tc>
          <w:tcPr>
            <w:tcW w:w="1134" w:type="dxa"/>
            <w:tcBorders>
              <w:top w:val="single" w:sz="4" w:space="0" w:color="000000"/>
              <w:left w:val="single" w:sz="4" w:space="0" w:color="000000"/>
              <w:bottom w:val="single" w:sz="4" w:space="0" w:color="000000"/>
            </w:tcBorders>
            <w:vAlign w:val="center"/>
          </w:tcPr>
          <w:p w14:paraId="119541A5"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 xml:space="preserve">№ </w:t>
            </w:r>
            <w:proofErr w:type="spellStart"/>
            <w:r w:rsidRPr="00891438">
              <w:rPr>
                <w:sz w:val="20"/>
                <w:szCs w:val="20"/>
              </w:rPr>
              <w:t>п.п</w:t>
            </w:r>
            <w:proofErr w:type="spellEnd"/>
            <w:r w:rsidRPr="00891438">
              <w:rPr>
                <w:sz w:val="20"/>
                <w:szCs w:val="20"/>
              </w:rPr>
              <w:t>. ТТ</w:t>
            </w:r>
          </w:p>
        </w:tc>
        <w:tc>
          <w:tcPr>
            <w:tcW w:w="1632" w:type="dxa"/>
            <w:tcBorders>
              <w:top w:val="single" w:sz="4" w:space="0" w:color="000000"/>
              <w:left w:val="single" w:sz="4" w:space="0" w:color="000000"/>
              <w:bottom w:val="single" w:sz="4" w:space="0" w:color="000000"/>
            </w:tcBorders>
            <w:vAlign w:val="center"/>
          </w:tcPr>
          <w:p w14:paraId="260411E9"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Выполнение</w:t>
            </w:r>
          </w:p>
        </w:tc>
        <w:tc>
          <w:tcPr>
            <w:tcW w:w="3830" w:type="dxa"/>
            <w:tcBorders>
              <w:top w:val="single" w:sz="4" w:space="0" w:color="000000"/>
              <w:left w:val="single" w:sz="4" w:space="0" w:color="000000"/>
              <w:bottom w:val="single" w:sz="4" w:space="0" w:color="000000"/>
            </w:tcBorders>
            <w:vAlign w:val="center"/>
          </w:tcPr>
          <w:p w14:paraId="052FEF9D"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Пояснения</w:t>
            </w: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14:paraId="1B0816F4"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Ссылки на ПП</w:t>
            </w:r>
          </w:p>
        </w:tc>
      </w:tr>
      <w:tr w:rsidR="00385254" w:rsidRPr="00891438" w14:paraId="429A329C" w14:textId="77777777" w:rsidTr="00D03665">
        <w:trPr>
          <w:trHeight w:val="245"/>
          <w:jc w:val="center"/>
        </w:trPr>
        <w:tc>
          <w:tcPr>
            <w:tcW w:w="933" w:type="dxa"/>
            <w:tcBorders>
              <w:left w:val="single" w:sz="4" w:space="0" w:color="000000"/>
              <w:bottom w:val="single" w:sz="4" w:space="0" w:color="000000"/>
            </w:tcBorders>
            <w:vAlign w:val="center"/>
          </w:tcPr>
          <w:p w14:paraId="6B85FDF3" w14:textId="77777777" w:rsidR="00385254" w:rsidRPr="00891438" w:rsidRDefault="00385254" w:rsidP="00891438">
            <w:pPr>
              <w:pStyle w:val="Times12"/>
              <w:shd w:val="clear" w:color="auto" w:fill="FFFFFF" w:themeFill="background1"/>
              <w:tabs>
                <w:tab w:val="left" w:pos="1134"/>
                <w:tab w:val="left" w:pos="1418"/>
              </w:tabs>
              <w:rPr>
                <w:sz w:val="20"/>
                <w:szCs w:val="20"/>
              </w:rPr>
            </w:pPr>
          </w:p>
        </w:tc>
        <w:tc>
          <w:tcPr>
            <w:tcW w:w="1134" w:type="dxa"/>
            <w:tcBorders>
              <w:left w:val="single" w:sz="4" w:space="0" w:color="000000"/>
              <w:bottom w:val="single" w:sz="4" w:space="0" w:color="000000"/>
            </w:tcBorders>
            <w:vAlign w:val="center"/>
          </w:tcPr>
          <w:p w14:paraId="0E6C50B6" w14:textId="77777777" w:rsidR="00385254" w:rsidRPr="00891438" w:rsidRDefault="00385254" w:rsidP="00891438">
            <w:pPr>
              <w:pStyle w:val="Times12"/>
              <w:shd w:val="clear" w:color="auto" w:fill="FFFFFF" w:themeFill="background1"/>
              <w:tabs>
                <w:tab w:val="left" w:pos="1134"/>
                <w:tab w:val="left" w:pos="1418"/>
              </w:tabs>
              <w:rPr>
                <w:sz w:val="20"/>
                <w:szCs w:val="20"/>
              </w:rPr>
            </w:pPr>
          </w:p>
        </w:tc>
        <w:tc>
          <w:tcPr>
            <w:tcW w:w="1632" w:type="dxa"/>
            <w:tcBorders>
              <w:left w:val="single" w:sz="4" w:space="0" w:color="000000"/>
              <w:bottom w:val="single" w:sz="4" w:space="0" w:color="000000"/>
            </w:tcBorders>
            <w:vAlign w:val="center"/>
          </w:tcPr>
          <w:p w14:paraId="6C610C4A" w14:textId="77777777" w:rsidR="00385254" w:rsidRPr="00891438" w:rsidRDefault="00385254" w:rsidP="00891438">
            <w:pPr>
              <w:pStyle w:val="Times12"/>
              <w:shd w:val="clear" w:color="auto" w:fill="FFFFFF" w:themeFill="background1"/>
              <w:tabs>
                <w:tab w:val="left" w:pos="1134"/>
                <w:tab w:val="left" w:pos="1418"/>
              </w:tabs>
              <w:rPr>
                <w:sz w:val="20"/>
                <w:szCs w:val="20"/>
              </w:rPr>
            </w:pPr>
          </w:p>
        </w:tc>
        <w:tc>
          <w:tcPr>
            <w:tcW w:w="3830" w:type="dxa"/>
            <w:tcBorders>
              <w:left w:val="single" w:sz="4" w:space="0" w:color="000000"/>
              <w:bottom w:val="single" w:sz="4" w:space="0" w:color="000000"/>
            </w:tcBorders>
            <w:vAlign w:val="center"/>
          </w:tcPr>
          <w:p w14:paraId="6221593C" w14:textId="77777777" w:rsidR="00385254" w:rsidRPr="00891438" w:rsidRDefault="00385254" w:rsidP="00891438">
            <w:pPr>
              <w:pStyle w:val="Times12"/>
              <w:shd w:val="clear" w:color="auto" w:fill="FFFFFF" w:themeFill="background1"/>
              <w:tabs>
                <w:tab w:val="left" w:pos="1134"/>
                <w:tab w:val="left" w:pos="1418"/>
              </w:tabs>
              <w:rPr>
                <w:sz w:val="20"/>
                <w:szCs w:val="20"/>
              </w:rPr>
            </w:pPr>
          </w:p>
        </w:tc>
        <w:tc>
          <w:tcPr>
            <w:tcW w:w="2331" w:type="dxa"/>
            <w:gridSpan w:val="2"/>
            <w:tcBorders>
              <w:left w:val="single" w:sz="4" w:space="0" w:color="000000"/>
              <w:bottom w:val="single" w:sz="4" w:space="0" w:color="000000"/>
              <w:right w:val="single" w:sz="4" w:space="0" w:color="000000"/>
            </w:tcBorders>
            <w:vAlign w:val="center"/>
          </w:tcPr>
          <w:p w14:paraId="3469316F" w14:textId="77777777" w:rsidR="00385254" w:rsidRPr="00891438" w:rsidRDefault="00385254" w:rsidP="00891438">
            <w:pPr>
              <w:pStyle w:val="Times12"/>
              <w:shd w:val="clear" w:color="auto" w:fill="FFFFFF" w:themeFill="background1"/>
              <w:tabs>
                <w:tab w:val="left" w:pos="1134"/>
                <w:tab w:val="left" w:pos="1418"/>
              </w:tabs>
              <w:rPr>
                <w:sz w:val="20"/>
                <w:szCs w:val="20"/>
              </w:rPr>
            </w:pPr>
          </w:p>
        </w:tc>
      </w:tr>
      <w:tr w:rsidR="00385254" w:rsidRPr="00891438" w14:paraId="183BDE0D" w14:textId="77777777" w:rsidTr="00D03665">
        <w:tblPrEx>
          <w:jc w:val="left"/>
        </w:tblPrEx>
        <w:trPr>
          <w:gridAfter w:val="1"/>
          <w:wAfter w:w="280" w:type="dxa"/>
        </w:trPr>
        <w:tc>
          <w:tcPr>
            <w:tcW w:w="2067" w:type="dxa"/>
            <w:gridSpan w:val="2"/>
          </w:tcPr>
          <w:p w14:paraId="309468DC" w14:textId="77777777" w:rsidR="00385254" w:rsidRPr="00891438" w:rsidRDefault="00385254" w:rsidP="00891438">
            <w:pPr>
              <w:pStyle w:val="Times12"/>
              <w:shd w:val="clear" w:color="auto" w:fill="FFFFFF" w:themeFill="background1"/>
              <w:tabs>
                <w:tab w:val="left" w:pos="1134"/>
                <w:tab w:val="left" w:pos="1418"/>
              </w:tabs>
              <w:rPr>
                <w:sz w:val="20"/>
                <w:szCs w:val="20"/>
              </w:rPr>
            </w:pPr>
          </w:p>
          <w:p w14:paraId="48877FC3"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w:t>
            </w:r>
          </w:p>
        </w:tc>
        <w:tc>
          <w:tcPr>
            <w:tcW w:w="7513" w:type="dxa"/>
            <w:gridSpan w:val="3"/>
          </w:tcPr>
          <w:p w14:paraId="113D2C64" w14:textId="77777777" w:rsidR="00385254" w:rsidRPr="00891438" w:rsidRDefault="00385254" w:rsidP="00891438">
            <w:pPr>
              <w:pStyle w:val="Times12"/>
              <w:shd w:val="clear" w:color="auto" w:fill="FFFFFF" w:themeFill="background1"/>
              <w:tabs>
                <w:tab w:val="left" w:pos="1134"/>
                <w:tab w:val="left" w:pos="1418"/>
              </w:tabs>
              <w:rPr>
                <w:sz w:val="20"/>
                <w:szCs w:val="20"/>
              </w:rPr>
            </w:pPr>
          </w:p>
          <w:p w14:paraId="72DCB5EB"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порядковый номер</w:t>
            </w:r>
          </w:p>
        </w:tc>
      </w:tr>
      <w:tr w:rsidR="00385254" w:rsidRPr="00891438" w14:paraId="4D747095" w14:textId="77777777" w:rsidTr="00D03665">
        <w:tblPrEx>
          <w:jc w:val="left"/>
        </w:tblPrEx>
        <w:trPr>
          <w:gridAfter w:val="1"/>
          <w:wAfter w:w="280" w:type="dxa"/>
        </w:trPr>
        <w:tc>
          <w:tcPr>
            <w:tcW w:w="2067" w:type="dxa"/>
            <w:gridSpan w:val="2"/>
          </w:tcPr>
          <w:p w14:paraId="4BC25EEE"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 xml:space="preserve">№ </w:t>
            </w:r>
            <w:proofErr w:type="spellStart"/>
            <w:r w:rsidRPr="00891438">
              <w:rPr>
                <w:sz w:val="20"/>
                <w:szCs w:val="20"/>
              </w:rPr>
              <w:t>п.п</w:t>
            </w:r>
            <w:proofErr w:type="spellEnd"/>
            <w:r w:rsidRPr="00891438">
              <w:rPr>
                <w:sz w:val="20"/>
                <w:szCs w:val="20"/>
              </w:rPr>
              <w:t>. ТТ:</w:t>
            </w:r>
          </w:p>
        </w:tc>
        <w:tc>
          <w:tcPr>
            <w:tcW w:w="7513" w:type="dxa"/>
            <w:gridSpan w:val="3"/>
          </w:tcPr>
          <w:p w14:paraId="7AC0B1DD"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 xml:space="preserve">номер пункта Технических требований </w:t>
            </w:r>
          </w:p>
        </w:tc>
      </w:tr>
      <w:tr w:rsidR="00385254" w:rsidRPr="00891438" w14:paraId="0FFFB4B9" w14:textId="77777777" w:rsidTr="00D03665">
        <w:tblPrEx>
          <w:jc w:val="left"/>
        </w:tblPrEx>
        <w:trPr>
          <w:gridAfter w:val="1"/>
          <w:wAfter w:w="280" w:type="dxa"/>
        </w:trPr>
        <w:tc>
          <w:tcPr>
            <w:tcW w:w="2067" w:type="dxa"/>
            <w:gridSpan w:val="2"/>
          </w:tcPr>
          <w:p w14:paraId="070FE35E"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Выполнение:</w:t>
            </w:r>
          </w:p>
        </w:tc>
        <w:tc>
          <w:tcPr>
            <w:tcW w:w="7513" w:type="dxa"/>
            <w:gridSpan w:val="3"/>
          </w:tcPr>
          <w:p w14:paraId="07923B75" w14:textId="77777777" w:rsidR="00385254" w:rsidRPr="00891438" w:rsidRDefault="00385254" w:rsidP="00891438">
            <w:pPr>
              <w:pStyle w:val="Times12"/>
              <w:shd w:val="clear" w:color="auto" w:fill="FFFFFF" w:themeFill="background1"/>
              <w:tabs>
                <w:tab w:val="left" w:pos="1134"/>
                <w:tab w:val="left" w:pos="1418"/>
              </w:tabs>
              <w:rPr>
                <w:sz w:val="20"/>
                <w:szCs w:val="20"/>
              </w:rPr>
            </w:pPr>
          </w:p>
        </w:tc>
      </w:tr>
      <w:tr w:rsidR="00385254" w:rsidRPr="00891438" w14:paraId="416164DD" w14:textId="77777777" w:rsidTr="00D03665">
        <w:tblPrEx>
          <w:jc w:val="left"/>
        </w:tblPrEx>
        <w:trPr>
          <w:gridAfter w:val="1"/>
          <w:wAfter w:w="280" w:type="dxa"/>
        </w:trPr>
        <w:tc>
          <w:tcPr>
            <w:tcW w:w="2067" w:type="dxa"/>
            <w:gridSpan w:val="2"/>
          </w:tcPr>
          <w:p w14:paraId="5FC4E00B" w14:textId="77777777" w:rsidR="00385254" w:rsidRPr="00891438" w:rsidRDefault="00385254" w:rsidP="00891438">
            <w:pPr>
              <w:pStyle w:val="Times12"/>
              <w:shd w:val="clear" w:color="auto" w:fill="FFFFFF" w:themeFill="background1"/>
              <w:tabs>
                <w:tab w:val="left" w:pos="1134"/>
                <w:tab w:val="left" w:pos="1418"/>
              </w:tabs>
              <w:rPr>
                <w:sz w:val="20"/>
                <w:szCs w:val="20"/>
              </w:rPr>
            </w:pPr>
          </w:p>
        </w:tc>
        <w:tc>
          <w:tcPr>
            <w:tcW w:w="7513" w:type="dxa"/>
            <w:gridSpan w:val="3"/>
          </w:tcPr>
          <w:p w14:paraId="1ED3E0BD"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"да" - будет выполнен полностью</w:t>
            </w:r>
          </w:p>
        </w:tc>
      </w:tr>
      <w:tr w:rsidR="00385254" w:rsidRPr="00891438" w14:paraId="4FA73ED6" w14:textId="77777777" w:rsidTr="00D03665">
        <w:tblPrEx>
          <w:jc w:val="left"/>
        </w:tblPrEx>
        <w:trPr>
          <w:gridAfter w:val="1"/>
          <w:wAfter w:w="280" w:type="dxa"/>
        </w:trPr>
        <w:tc>
          <w:tcPr>
            <w:tcW w:w="2067" w:type="dxa"/>
            <w:gridSpan w:val="2"/>
          </w:tcPr>
          <w:p w14:paraId="50674096" w14:textId="77777777" w:rsidR="00385254" w:rsidRPr="00891438" w:rsidRDefault="00385254" w:rsidP="00891438">
            <w:pPr>
              <w:pStyle w:val="Times12"/>
              <w:shd w:val="clear" w:color="auto" w:fill="FFFFFF" w:themeFill="background1"/>
              <w:tabs>
                <w:tab w:val="left" w:pos="1134"/>
                <w:tab w:val="left" w:pos="1418"/>
              </w:tabs>
              <w:rPr>
                <w:sz w:val="20"/>
                <w:szCs w:val="20"/>
              </w:rPr>
            </w:pPr>
          </w:p>
        </w:tc>
        <w:tc>
          <w:tcPr>
            <w:tcW w:w="7513" w:type="dxa"/>
            <w:gridSpan w:val="3"/>
          </w:tcPr>
          <w:p w14:paraId="24258D37"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"нет" - не будет выполнен</w:t>
            </w:r>
          </w:p>
        </w:tc>
      </w:tr>
      <w:tr w:rsidR="00385254" w:rsidRPr="00891438" w14:paraId="7920AF09" w14:textId="77777777" w:rsidTr="00D03665">
        <w:tblPrEx>
          <w:jc w:val="left"/>
        </w:tblPrEx>
        <w:trPr>
          <w:gridAfter w:val="1"/>
          <w:wAfter w:w="280" w:type="dxa"/>
        </w:trPr>
        <w:tc>
          <w:tcPr>
            <w:tcW w:w="2067" w:type="dxa"/>
            <w:gridSpan w:val="2"/>
          </w:tcPr>
          <w:p w14:paraId="5E2278FF" w14:textId="77777777" w:rsidR="00385254" w:rsidRPr="00891438" w:rsidRDefault="00385254" w:rsidP="00891438">
            <w:pPr>
              <w:pStyle w:val="Times12"/>
              <w:shd w:val="clear" w:color="auto" w:fill="FFFFFF" w:themeFill="background1"/>
              <w:tabs>
                <w:tab w:val="left" w:pos="1134"/>
                <w:tab w:val="left" w:pos="1418"/>
              </w:tabs>
              <w:rPr>
                <w:sz w:val="20"/>
                <w:szCs w:val="20"/>
              </w:rPr>
            </w:pPr>
          </w:p>
        </w:tc>
        <w:tc>
          <w:tcPr>
            <w:tcW w:w="7513" w:type="dxa"/>
            <w:gridSpan w:val="3"/>
          </w:tcPr>
          <w:p w14:paraId="6B88C5FF"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"частично" – выполняется с "такими-то" ограничениями</w:t>
            </w:r>
          </w:p>
        </w:tc>
      </w:tr>
      <w:tr w:rsidR="00385254" w:rsidRPr="00891438" w14:paraId="567D47A1" w14:textId="77777777" w:rsidTr="00D03665">
        <w:tblPrEx>
          <w:jc w:val="left"/>
        </w:tblPrEx>
        <w:trPr>
          <w:gridAfter w:val="1"/>
          <w:wAfter w:w="280" w:type="dxa"/>
        </w:trPr>
        <w:tc>
          <w:tcPr>
            <w:tcW w:w="2067" w:type="dxa"/>
            <w:gridSpan w:val="2"/>
          </w:tcPr>
          <w:p w14:paraId="75E7DF95"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Пояснения:</w:t>
            </w:r>
          </w:p>
        </w:tc>
        <w:tc>
          <w:tcPr>
            <w:tcW w:w="7513" w:type="dxa"/>
            <w:gridSpan w:val="3"/>
          </w:tcPr>
          <w:p w14:paraId="5B7945F2"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необходимые пояснения</w:t>
            </w:r>
          </w:p>
        </w:tc>
      </w:tr>
      <w:tr w:rsidR="00385254" w:rsidRPr="00891438" w14:paraId="2F30F0B1" w14:textId="77777777" w:rsidTr="00D03665">
        <w:tblPrEx>
          <w:jc w:val="left"/>
        </w:tblPrEx>
        <w:trPr>
          <w:gridAfter w:val="1"/>
          <w:wAfter w:w="280" w:type="dxa"/>
        </w:trPr>
        <w:tc>
          <w:tcPr>
            <w:tcW w:w="2067" w:type="dxa"/>
            <w:gridSpan w:val="2"/>
          </w:tcPr>
          <w:p w14:paraId="1F31C8DA"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Ссылки на ПП:</w:t>
            </w:r>
          </w:p>
        </w:tc>
        <w:tc>
          <w:tcPr>
            <w:tcW w:w="7513" w:type="dxa"/>
            <w:gridSpan w:val="3"/>
          </w:tcPr>
          <w:p w14:paraId="53F3131C" w14:textId="77777777" w:rsidR="00385254" w:rsidRPr="00891438" w:rsidRDefault="00385254" w:rsidP="00891438">
            <w:pPr>
              <w:pStyle w:val="Times12"/>
              <w:shd w:val="clear" w:color="auto" w:fill="FFFFFF" w:themeFill="background1"/>
              <w:tabs>
                <w:tab w:val="left" w:pos="1134"/>
                <w:tab w:val="left" w:pos="1418"/>
              </w:tabs>
              <w:rPr>
                <w:sz w:val="20"/>
                <w:szCs w:val="20"/>
              </w:rPr>
            </w:pPr>
            <w:r w:rsidRPr="00891438">
              <w:rPr>
                <w:sz w:val="20"/>
                <w:szCs w:val="20"/>
              </w:rPr>
              <w:t xml:space="preserve">номер пункта материалов предложений </w:t>
            </w:r>
            <w:r w:rsidR="009424E3" w:rsidRPr="00891438">
              <w:rPr>
                <w:sz w:val="20"/>
                <w:szCs w:val="20"/>
              </w:rPr>
              <w:t>претендента</w:t>
            </w:r>
            <w:r w:rsidRPr="00891438">
              <w:rPr>
                <w:sz w:val="20"/>
                <w:szCs w:val="20"/>
              </w:rPr>
              <w:t xml:space="preserve"> (ПП), где приведены подробные объяснения</w:t>
            </w:r>
          </w:p>
        </w:tc>
      </w:tr>
    </w:tbl>
    <w:p w14:paraId="038E6FC6" w14:textId="77777777" w:rsidR="00432616" w:rsidRPr="00891438" w:rsidRDefault="00432616" w:rsidP="00891438">
      <w:pPr>
        <w:pStyle w:val="Times12"/>
        <w:shd w:val="clear" w:color="auto" w:fill="FFFFFF" w:themeFill="background1"/>
        <w:tabs>
          <w:tab w:val="left" w:pos="1134"/>
          <w:tab w:val="left" w:pos="1418"/>
        </w:tabs>
        <w:rPr>
          <w:sz w:val="20"/>
          <w:szCs w:val="20"/>
        </w:rPr>
      </w:pPr>
    </w:p>
    <w:p w14:paraId="0A62BE9F" w14:textId="77777777" w:rsidR="00385254" w:rsidRPr="00891438" w:rsidRDefault="00385254" w:rsidP="00891438">
      <w:pPr>
        <w:pStyle w:val="Times12"/>
        <w:shd w:val="clear" w:color="auto" w:fill="FFFFFF" w:themeFill="background1"/>
        <w:tabs>
          <w:tab w:val="left" w:pos="1134"/>
          <w:tab w:val="left" w:pos="1418"/>
        </w:tabs>
        <w:rPr>
          <w:sz w:val="20"/>
          <w:szCs w:val="20"/>
        </w:rPr>
        <w:sectPr w:rsidR="00385254" w:rsidRPr="00891438" w:rsidSect="00D17B24">
          <w:pgSz w:w="16840" w:h="11907" w:orient="landscape" w:code="9"/>
          <w:pgMar w:top="426" w:right="1134" w:bottom="567" w:left="1134" w:header="567" w:footer="567" w:gutter="0"/>
          <w:cols w:space="708"/>
          <w:docGrid w:linePitch="360"/>
        </w:sectPr>
      </w:pPr>
    </w:p>
    <w:p w14:paraId="09379C60" w14:textId="77777777" w:rsidR="00FA54CB" w:rsidRPr="00891438" w:rsidRDefault="00FA54CB" w:rsidP="00891438">
      <w:pPr>
        <w:pStyle w:val="Times12"/>
        <w:shd w:val="clear" w:color="auto" w:fill="FFFFFF" w:themeFill="background1"/>
        <w:tabs>
          <w:tab w:val="left" w:pos="4536"/>
          <w:tab w:val="left" w:pos="4962"/>
        </w:tabs>
        <w:ind w:firstLine="0"/>
        <w:jc w:val="right"/>
        <w:rPr>
          <w:b/>
          <w:bCs w:val="0"/>
          <w:sz w:val="20"/>
          <w:szCs w:val="20"/>
        </w:rPr>
      </w:pPr>
      <w:bookmarkStart w:id="292" w:name="_Ref55335818"/>
      <w:bookmarkStart w:id="293" w:name="_Ref55336334"/>
      <w:bookmarkStart w:id="294" w:name="_Toc57314673"/>
      <w:bookmarkStart w:id="295" w:name="_Toc69728987"/>
      <w:bookmarkStart w:id="296" w:name="_Toc98251760"/>
      <w:r w:rsidRPr="00891438">
        <w:rPr>
          <w:b/>
          <w:bCs w:val="0"/>
          <w:sz w:val="20"/>
          <w:szCs w:val="20"/>
        </w:rPr>
        <w:lastRenderedPageBreak/>
        <w:t xml:space="preserve">Форма </w:t>
      </w:r>
      <w:r w:rsidR="00BF5ED8" w:rsidRPr="00891438">
        <w:rPr>
          <w:b/>
          <w:bCs w:val="0"/>
          <w:sz w:val="20"/>
          <w:szCs w:val="20"/>
        </w:rPr>
        <w:t>4</w:t>
      </w:r>
    </w:p>
    <w:p w14:paraId="3576D4B6" w14:textId="77777777" w:rsidR="00FA54CB" w:rsidRPr="00891438" w:rsidRDefault="00FA54CB" w:rsidP="00891438">
      <w:pPr>
        <w:pStyle w:val="Times12"/>
        <w:shd w:val="clear" w:color="auto" w:fill="FFFFFF" w:themeFill="background1"/>
        <w:ind w:left="4111" w:firstLine="0"/>
        <w:jc w:val="right"/>
        <w:rPr>
          <w:iCs/>
          <w:sz w:val="20"/>
          <w:szCs w:val="20"/>
        </w:rPr>
      </w:pPr>
      <w:r w:rsidRPr="00891438">
        <w:rPr>
          <w:iCs/>
          <w:sz w:val="20"/>
          <w:szCs w:val="20"/>
        </w:rPr>
        <w:t xml:space="preserve">Приложение к заявке о подаче предложения </w:t>
      </w:r>
    </w:p>
    <w:p w14:paraId="2ACB08AF" w14:textId="77777777" w:rsidR="00FA54CB" w:rsidRPr="00891438" w:rsidRDefault="00FA54CB" w:rsidP="00891438">
      <w:pPr>
        <w:pStyle w:val="Times12"/>
        <w:shd w:val="clear" w:color="auto" w:fill="FFFFFF" w:themeFill="background1"/>
        <w:ind w:left="4111" w:firstLine="0"/>
        <w:jc w:val="right"/>
        <w:rPr>
          <w:sz w:val="20"/>
          <w:szCs w:val="20"/>
        </w:rPr>
      </w:pPr>
      <w:r w:rsidRPr="00891438">
        <w:rPr>
          <w:iCs/>
          <w:sz w:val="20"/>
          <w:szCs w:val="20"/>
        </w:rPr>
        <w:t>от «___» __________ 20___ г. № ______</w:t>
      </w:r>
    </w:p>
    <w:p w14:paraId="4A18EEC0" w14:textId="77777777" w:rsidR="00FA54CB" w:rsidRPr="00891438" w:rsidRDefault="00FA54CB" w:rsidP="00891438">
      <w:pPr>
        <w:shd w:val="clear" w:color="auto" w:fill="FFFFFF" w:themeFill="background1"/>
        <w:jc w:val="right"/>
        <w:rPr>
          <w:b/>
          <w:sz w:val="20"/>
          <w:szCs w:val="20"/>
        </w:rPr>
      </w:pPr>
    </w:p>
    <w:p w14:paraId="398C1909" w14:textId="12B85611" w:rsidR="00FA54CB" w:rsidRPr="00915384" w:rsidRDefault="00FA54CB" w:rsidP="0052661F">
      <w:pPr>
        <w:widowControl w:val="0"/>
        <w:autoSpaceDE w:val="0"/>
        <w:autoSpaceDN w:val="0"/>
        <w:adjustRightInd w:val="0"/>
        <w:spacing w:before="120"/>
        <w:contextualSpacing/>
        <w:jc w:val="center"/>
        <w:rPr>
          <w:b/>
          <w:sz w:val="20"/>
          <w:szCs w:val="20"/>
        </w:rPr>
      </w:pPr>
      <w:r w:rsidRPr="00D45C10">
        <w:rPr>
          <w:b/>
          <w:sz w:val="20"/>
          <w:szCs w:val="20"/>
        </w:rPr>
        <w:t xml:space="preserve">Открытый запрос </w:t>
      </w:r>
      <w:r w:rsidRPr="00E914DB">
        <w:rPr>
          <w:b/>
          <w:sz w:val="20"/>
          <w:szCs w:val="20"/>
        </w:rPr>
        <w:t xml:space="preserve">предложений на право </w:t>
      </w:r>
      <w:r w:rsidRPr="00915384">
        <w:rPr>
          <w:b/>
          <w:sz w:val="20"/>
          <w:szCs w:val="20"/>
        </w:rPr>
        <w:t>заключения</w:t>
      </w:r>
      <w:r w:rsidR="00A11CAC" w:rsidRPr="00915384">
        <w:rPr>
          <w:b/>
          <w:sz w:val="20"/>
          <w:szCs w:val="20"/>
        </w:rPr>
        <w:t xml:space="preserve"> </w:t>
      </w:r>
      <w:r w:rsidRPr="00915384">
        <w:rPr>
          <w:b/>
          <w:sz w:val="20"/>
          <w:szCs w:val="20"/>
        </w:rPr>
        <w:t xml:space="preserve">договора </w:t>
      </w:r>
      <w:r w:rsidR="004F5A79">
        <w:rPr>
          <w:b/>
          <w:sz w:val="20"/>
          <w:szCs w:val="20"/>
        </w:rPr>
        <w:t>купли-продажи</w:t>
      </w:r>
      <w:r w:rsidR="00915384" w:rsidRPr="0052661F">
        <w:rPr>
          <w:b/>
          <w:sz w:val="20"/>
          <w:szCs w:val="20"/>
        </w:rPr>
        <w:t xml:space="preserve"> продукции для строительства объектов в рамках реализации проекта</w:t>
      </w:r>
      <w:r w:rsidR="00915384" w:rsidRPr="0052661F" w:rsidDel="00236E4A">
        <w:rPr>
          <w:b/>
          <w:sz w:val="20"/>
          <w:szCs w:val="20"/>
        </w:rPr>
        <w:t xml:space="preserve"> </w:t>
      </w:r>
      <w:r w:rsidR="00915384" w:rsidRPr="0052661F">
        <w:rPr>
          <w:b/>
          <w:sz w:val="20"/>
          <w:szCs w:val="20"/>
        </w:rPr>
        <w:t>«Строительство TEA следующего поколения»</w:t>
      </w:r>
      <w:r w:rsidRPr="00915384">
        <w:rPr>
          <w:b/>
          <w:sz w:val="20"/>
          <w:szCs w:val="20"/>
        </w:rPr>
        <w:t xml:space="preserve"> </w:t>
      </w:r>
    </w:p>
    <w:p w14:paraId="4EA94D94" w14:textId="77777777" w:rsidR="00FA54CB" w:rsidRPr="00867F46" w:rsidRDefault="00FA54CB" w:rsidP="00891438">
      <w:pPr>
        <w:shd w:val="clear" w:color="auto" w:fill="FFFFFF" w:themeFill="background1"/>
        <w:jc w:val="center"/>
        <w:rPr>
          <w:b/>
          <w:bCs/>
          <w:iCs/>
          <w:sz w:val="20"/>
          <w:szCs w:val="20"/>
        </w:rPr>
      </w:pPr>
    </w:p>
    <w:p w14:paraId="50120267" w14:textId="589E77A0" w:rsidR="00FA54CB" w:rsidRPr="00867F46" w:rsidRDefault="00313E3A" w:rsidP="00891438">
      <w:pPr>
        <w:pStyle w:val="20"/>
        <w:numPr>
          <w:ilvl w:val="0"/>
          <w:numId w:val="0"/>
        </w:numPr>
        <w:shd w:val="clear" w:color="auto" w:fill="FFFFFF" w:themeFill="background1"/>
        <w:spacing w:before="0" w:after="0"/>
        <w:jc w:val="center"/>
        <w:rPr>
          <w:rFonts w:ascii="Times New Roman" w:hAnsi="Times New Roman"/>
          <w:i w:val="0"/>
          <w:sz w:val="20"/>
          <w:szCs w:val="20"/>
        </w:rPr>
      </w:pPr>
      <w:bookmarkStart w:id="297" w:name="_Спецификация__поставки"/>
      <w:bookmarkStart w:id="298" w:name="_Toc443500718"/>
      <w:bookmarkEnd w:id="297"/>
      <w:r>
        <w:rPr>
          <w:rFonts w:ascii="Times New Roman" w:hAnsi="Times New Roman"/>
          <w:bCs w:val="0"/>
          <w:i w:val="0"/>
          <w:iCs w:val="0"/>
          <w:sz w:val="20"/>
          <w:szCs w:val="20"/>
        </w:rPr>
        <w:t xml:space="preserve">Спецификация </w:t>
      </w:r>
      <w:r w:rsidR="00FA54CB" w:rsidRPr="00867F46">
        <w:rPr>
          <w:rFonts w:ascii="Times New Roman" w:hAnsi="Times New Roman"/>
          <w:i w:val="0"/>
          <w:sz w:val="20"/>
          <w:szCs w:val="20"/>
        </w:rPr>
        <w:t xml:space="preserve">(Форма </w:t>
      </w:r>
      <w:r w:rsidR="00BF5ED8" w:rsidRPr="00867F46">
        <w:rPr>
          <w:rFonts w:ascii="Times New Roman" w:hAnsi="Times New Roman"/>
          <w:i w:val="0"/>
          <w:sz w:val="20"/>
          <w:szCs w:val="20"/>
        </w:rPr>
        <w:t>4</w:t>
      </w:r>
      <w:r w:rsidR="00FA54CB" w:rsidRPr="00867F46">
        <w:rPr>
          <w:rFonts w:ascii="Times New Roman" w:hAnsi="Times New Roman"/>
          <w:i w:val="0"/>
          <w:sz w:val="20"/>
          <w:szCs w:val="20"/>
        </w:rPr>
        <w:t>)</w:t>
      </w:r>
      <w:bookmarkEnd w:id="298"/>
    </w:p>
    <w:p w14:paraId="5DF308E0" w14:textId="77777777" w:rsidR="00C54024" w:rsidRPr="00867F46" w:rsidRDefault="00C54024" w:rsidP="00891438">
      <w:pPr>
        <w:shd w:val="clear" w:color="auto" w:fill="FFFFFF" w:themeFill="background1"/>
        <w:jc w:val="right"/>
        <w:rPr>
          <w:sz w:val="20"/>
          <w:szCs w:val="20"/>
        </w:rPr>
      </w:pPr>
    </w:p>
    <w:p w14:paraId="4FA862F3" w14:textId="77777777" w:rsidR="00FA54CB" w:rsidRPr="00867F46" w:rsidRDefault="00FA54CB" w:rsidP="00891438">
      <w:pPr>
        <w:pStyle w:val="Times12"/>
        <w:shd w:val="clear" w:color="auto" w:fill="FFFFFF" w:themeFill="background1"/>
        <w:ind w:firstLine="0"/>
        <w:rPr>
          <w:b/>
          <w:sz w:val="20"/>
          <w:szCs w:val="20"/>
        </w:rPr>
      </w:pPr>
      <w:r w:rsidRPr="00867F46">
        <w:rPr>
          <w:b/>
          <w:sz w:val="20"/>
          <w:szCs w:val="20"/>
        </w:rPr>
        <w:t>Претендент: ________________________________</w:t>
      </w:r>
    </w:p>
    <w:p w14:paraId="09E8DB7F" w14:textId="77777777" w:rsidR="00C2630C" w:rsidRPr="00867F46" w:rsidRDefault="00181905" w:rsidP="00891438">
      <w:pPr>
        <w:pStyle w:val="Times12"/>
        <w:shd w:val="clear" w:color="auto" w:fill="FFFFFF" w:themeFill="background1"/>
        <w:ind w:firstLine="0"/>
        <w:rPr>
          <w:b/>
          <w:sz w:val="20"/>
          <w:szCs w:val="20"/>
        </w:rPr>
      </w:pPr>
      <w:r w:rsidRPr="00867F46">
        <w:rPr>
          <w:b/>
          <w:sz w:val="20"/>
          <w:szCs w:val="20"/>
        </w:rPr>
        <w:t>Дата заполнения_____________________________</w:t>
      </w:r>
    </w:p>
    <w:p w14:paraId="45395B19" w14:textId="77777777" w:rsidR="00E5746D" w:rsidRPr="00867F46" w:rsidRDefault="001F6A47" w:rsidP="00891438">
      <w:pPr>
        <w:shd w:val="clear" w:color="auto" w:fill="FFFFFF" w:themeFill="background1"/>
        <w:rPr>
          <w:color w:val="FF0000"/>
          <w:sz w:val="20"/>
          <w:szCs w:val="20"/>
        </w:rPr>
      </w:pPr>
      <w:r>
        <w:rPr>
          <w:b/>
          <w:bCs/>
          <w:sz w:val="20"/>
          <w:szCs w:val="20"/>
        </w:rPr>
        <w:t>К</w:t>
      </w:r>
      <w:r w:rsidR="00E5746D" w:rsidRPr="00867F46">
        <w:rPr>
          <w:b/>
          <w:bCs/>
          <w:sz w:val="20"/>
          <w:szCs w:val="20"/>
        </w:rPr>
        <w:t>оэффициент снижения</w:t>
      </w:r>
      <w:r w:rsidR="00E5746D" w:rsidRPr="00867F46">
        <w:rPr>
          <w:sz w:val="20"/>
          <w:szCs w:val="20"/>
        </w:rPr>
        <w:t xml:space="preserve"> _______ </w:t>
      </w:r>
      <w:r w:rsidR="00E5746D" w:rsidRPr="00867F46">
        <w:rPr>
          <w:color w:val="FF0000"/>
          <w:sz w:val="20"/>
          <w:szCs w:val="20"/>
        </w:rPr>
        <w:t>(указать цифрами и прописью)</w:t>
      </w:r>
    </w:p>
    <w:p w14:paraId="44689E41" w14:textId="77777777" w:rsidR="00540C2D" w:rsidRPr="00867F46" w:rsidRDefault="00E5746D" w:rsidP="00891438">
      <w:pPr>
        <w:shd w:val="clear" w:color="auto" w:fill="FFFFFF" w:themeFill="background1"/>
        <w:rPr>
          <w:color w:val="000000"/>
          <w:sz w:val="20"/>
          <w:szCs w:val="20"/>
        </w:rPr>
      </w:pPr>
      <w:r w:rsidRPr="00867F46">
        <w:rPr>
          <w:b/>
          <w:bCs/>
          <w:sz w:val="20"/>
          <w:szCs w:val="20"/>
        </w:rPr>
        <w:t xml:space="preserve">Срок </w:t>
      </w:r>
      <w:r w:rsidR="005E5CA8" w:rsidRPr="00867F46">
        <w:rPr>
          <w:b/>
          <w:bCs/>
          <w:sz w:val="20"/>
          <w:szCs w:val="20"/>
        </w:rPr>
        <w:t xml:space="preserve">производства </w:t>
      </w:r>
      <w:r w:rsidR="00B616A7">
        <w:rPr>
          <w:b/>
          <w:bCs/>
          <w:sz w:val="20"/>
          <w:szCs w:val="20"/>
        </w:rPr>
        <w:t>п</w:t>
      </w:r>
      <w:r w:rsidR="005E5CA8" w:rsidRPr="00867F46">
        <w:rPr>
          <w:b/>
          <w:bCs/>
          <w:sz w:val="20"/>
          <w:szCs w:val="20"/>
        </w:rPr>
        <w:t>родукции</w:t>
      </w:r>
      <w:r w:rsidRPr="00867F46">
        <w:rPr>
          <w:b/>
          <w:bCs/>
          <w:sz w:val="20"/>
          <w:szCs w:val="20"/>
        </w:rPr>
        <w:t>, календарные дни (не более)</w:t>
      </w:r>
      <w:r w:rsidRPr="00867F46">
        <w:rPr>
          <w:color w:val="000000"/>
          <w:sz w:val="20"/>
          <w:szCs w:val="20"/>
        </w:rPr>
        <w:t xml:space="preserve"> ____</w:t>
      </w:r>
      <w:r w:rsidRPr="00867F46">
        <w:rPr>
          <w:sz w:val="20"/>
          <w:szCs w:val="20"/>
        </w:rPr>
        <w:t xml:space="preserve">_____ </w:t>
      </w:r>
      <w:r w:rsidRPr="00867F46">
        <w:rPr>
          <w:color w:val="FF0000"/>
          <w:sz w:val="20"/>
          <w:szCs w:val="20"/>
        </w:rPr>
        <w:t>(указать цифрами и прописью)</w:t>
      </w:r>
      <w:r w:rsidRPr="00867F46">
        <w:rPr>
          <w:color w:val="000000"/>
          <w:sz w:val="20"/>
          <w:szCs w:val="20"/>
        </w:rPr>
        <w:t xml:space="preserve"> </w:t>
      </w:r>
    </w:p>
    <w:p w14:paraId="7C8C0B16" w14:textId="77777777" w:rsidR="00436051" w:rsidRPr="00867F46" w:rsidRDefault="00436051" w:rsidP="00891438">
      <w:pPr>
        <w:shd w:val="clear" w:color="auto" w:fill="FFFFFF" w:themeFill="background1"/>
        <w:rPr>
          <w:color w:val="000000"/>
          <w:sz w:val="20"/>
          <w:szCs w:val="20"/>
        </w:rPr>
      </w:pPr>
    </w:p>
    <w:p w14:paraId="23924547" w14:textId="2491005E" w:rsidR="00540C2D" w:rsidRPr="008001E0" w:rsidRDefault="003D4695" w:rsidP="0052183C">
      <w:pPr>
        <w:shd w:val="clear" w:color="auto" w:fill="FFFFFF" w:themeFill="background1"/>
        <w:ind w:right="-284"/>
        <w:jc w:val="center"/>
        <w:rPr>
          <w:b/>
          <w:color w:val="000000"/>
          <w:sz w:val="20"/>
          <w:szCs w:val="20"/>
        </w:rPr>
      </w:pPr>
      <w:r>
        <w:rPr>
          <w:b/>
          <w:sz w:val="20"/>
          <w:szCs w:val="20"/>
        </w:rPr>
        <w:t xml:space="preserve">Спецификация </w:t>
      </w:r>
      <w:r w:rsidR="003B0740">
        <w:rPr>
          <w:b/>
          <w:sz w:val="20"/>
          <w:szCs w:val="20"/>
        </w:rPr>
        <w:t xml:space="preserve">типов узлов </w:t>
      </w:r>
      <w:r w:rsidR="00F54B73">
        <w:rPr>
          <w:b/>
          <w:sz w:val="20"/>
          <w:szCs w:val="20"/>
        </w:rPr>
        <w:t>1с и 8с</w:t>
      </w:r>
      <w:r w:rsidR="00107C69">
        <w:rPr>
          <w:b/>
          <w:sz w:val="20"/>
          <w:szCs w:val="20"/>
        </w:rPr>
        <w:t xml:space="preserve"> (</w:t>
      </w:r>
      <w:r w:rsidR="003E2643">
        <w:rPr>
          <w:b/>
          <w:sz w:val="20"/>
          <w:szCs w:val="20"/>
        </w:rPr>
        <w:t>Л</w:t>
      </w:r>
      <w:r w:rsidR="00107C69">
        <w:rPr>
          <w:b/>
          <w:sz w:val="20"/>
          <w:szCs w:val="20"/>
        </w:rPr>
        <w:t>от</w:t>
      </w:r>
      <w:r w:rsidR="003E2643">
        <w:rPr>
          <w:b/>
          <w:sz w:val="20"/>
          <w:szCs w:val="20"/>
        </w:rPr>
        <w:t>ы</w:t>
      </w:r>
      <w:r w:rsidR="00107C69">
        <w:rPr>
          <w:b/>
          <w:sz w:val="20"/>
          <w:szCs w:val="20"/>
        </w:rPr>
        <w:t xml:space="preserve"> </w:t>
      </w:r>
      <w:proofErr w:type="gramStart"/>
      <w:r w:rsidR="00107C69">
        <w:rPr>
          <w:b/>
          <w:sz w:val="20"/>
          <w:szCs w:val="20"/>
        </w:rPr>
        <w:t>№ 1-5</w:t>
      </w:r>
      <w:proofErr w:type="gramEnd"/>
      <w:r w:rsidR="00107C69">
        <w:rPr>
          <w:b/>
          <w:sz w:val="20"/>
          <w:szCs w:val="20"/>
        </w:rPr>
        <w:t>)</w:t>
      </w:r>
    </w:p>
    <w:p w14:paraId="3D78790E" w14:textId="77777777" w:rsidR="00BC1F7C" w:rsidRDefault="00BC1F7C" w:rsidP="00891438">
      <w:pPr>
        <w:shd w:val="clear" w:color="auto" w:fill="FFFFFF" w:themeFill="background1"/>
        <w:ind w:right="-284"/>
        <w:rPr>
          <w:b/>
          <w:color w:val="000000"/>
          <w:sz w:val="20"/>
          <w:szCs w:val="20"/>
          <w:highlight w:val="yellow"/>
        </w:rPr>
      </w:pPr>
    </w:p>
    <w:tbl>
      <w:tblPr>
        <w:tblW w:w="15432" w:type="dxa"/>
        <w:tblLayout w:type="fixed"/>
        <w:tblLook w:val="04A0" w:firstRow="1" w:lastRow="0" w:firstColumn="1" w:lastColumn="0" w:noHBand="0" w:noVBand="1"/>
      </w:tblPr>
      <w:tblGrid>
        <w:gridCol w:w="859"/>
        <w:gridCol w:w="2321"/>
        <w:gridCol w:w="4455"/>
        <w:gridCol w:w="911"/>
        <w:gridCol w:w="724"/>
        <w:gridCol w:w="863"/>
        <w:gridCol w:w="1892"/>
        <w:gridCol w:w="724"/>
        <w:gridCol w:w="1275"/>
        <w:gridCol w:w="237"/>
        <w:gridCol w:w="1171"/>
      </w:tblGrid>
      <w:tr w:rsidR="005A711B" w14:paraId="571F1731" w14:textId="77777777" w:rsidTr="0055702B">
        <w:trPr>
          <w:gridAfter w:val="2"/>
          <w:wAfter w:w="1408" w:type="dxa"/>
          <w:trHeight w:val="276"/>
        </w:trPr>
        <w:tc>
          <w:tcPr>
            <w:tcW w:w="859"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01A837ED" w14:textId="77777777" w:rsidR="005A711B" w:rsidRDefault="005A711B">
            <w:pPr>
              <w:rPr>
                <w:b/>
                <w:bCs/>
                <w:sz w:val="20"/>
                <w:szCs w:val="20"/>
              </w:rPr>
            </w:pPr>
            <w:r>
              <w:rPr>
                <w:b/>
                <w:bCs/>
                <w:sz w:val="20"/>
                <w:szCs w:val="20"/>
              </w:rPr>
              <w:t>ИД поз.</w:t>
            </w:r>
          </w:p>
        </w:tc>
        <w:tc>
          <w:tcPr>
            <w:tcW w:w="2321"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2D7631AD" w14:textId="77777777" w:rsidR="005A711B" w:rsidRDefault="005A711B">
            <w:pPr>
              <w:jc w:val="center"/>
              <w:rPr>
                <w:b/>
                <w:bCs/>
                <w:color w:val="000000"/>
                <w:sz w:val="20"/>
                <w:szCs w:val="20"/>
              </w:rPr>
            </w:pPr>
            <w:r>
              <w:rPr>
                <w:b/>
                <w:bCs/>
                <w:color w:val="000000"/>
                <w:sz w:val="20"/>
                <w:szCs w:val="20"/>
              </w:rPr>
              <w:t>Группа номенклатуры</w:t>
            </w:r>
          </w:p>
        </w:tc>
        <w:tc>
          <w:tcPr>
            <w:tcW w:w="4455"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2A5C84A1" w14:textId="77777777" w:rsidR="005A711B" w:rsidRDefault="005A711B">
            <w:pPr>
              <w:jc w:val="center"/>
              <w:rPr>
                <w:b/>
                <w:bCs/>
                <w:color w:val="000000"/>
                <w:sz w:val="20"/>
                <w:szCs w:val="20"/>
              </w:rPr>
            </w:pPr>
            <w:r>
              <w:rPr>
                <w:b/>
                <w:bCs/>
                <w:color w:val="000000"/>
                <w:sz w:val="20"/>
                <w:szCs w:val="20"/>
              </w:rPr>
              <w:t>Наименование</w:t>
            </w:r>
          </w:p>
        </w:tc>
        <w:tc>
          <w:tcPr>
            <w:tcW w:w="911"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3A58DE1B" w14:textId="77777777" w:rsidR="005A711B" w:rsidRDefault="005A711B">
            <w:pPr>
              <w:jc w:val="center"/>
              <w:rPr>
                <w:b/>
                <w:bCs/>
                <w:color w:val="000000"/>
                <w:sz w:val="20"/>
                <w:szCs w:val="20"/>
              </w:rPr>
            </w:pPr>
            <w:proofErr w:type="spellStart"/>
            <w:proofErr w:type="gramStart"/>
            <w:r>
              <w:rPr>
                <w:b/>
                <w:bCs/>
                <w:color w:val="000000"/>
                <w:sz w:val="20"/>
                <w:szCs w:val="20"/>
              </w:rPr>
              <w:t>Ед.изм</w:t>
            </w:r>
            <w:proofErr w:type="spellEnd"/>
            <w:proofErr w:type="gramEnd"/>
          </w:p>
        </w:tc>
        <w:tc>
          <w:tcPr>
            <w:tcW w:w="724"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7E4D8A2F" w14:textId="77777777" w:rsidR="005A711B" w:rsidRDefault="005A711B">
            <w:pPr>
              <w:jc w:val="center"/>
              <w:rPr>
                <w:b/>
                <w:bCs/>
                <w:color w:val="000000"/>
                <w:sz w:val="20"/>
                <w:szCs w:val="20"/>
              </w:rPr>
            </w:pPr>
            <w:r>
              <w:rPr>
                <w:b/>
                <w:bCs/>
                <w:color w:val="000000"/>
                <w:sz w:val="20"/>
                <w:szCs w:val="20"/>
              </w:rPr>
              <w:t>Кол-во</w:t>
            </w:r>
          </w:p>
        </w:tc>
        <w:tc>
          <w:tcPr>
            <w:tcW w:w="863"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7FBB2375" w14:textId="77777777" w:rsidR="005A711B" w:rsidRDefault="005A711B">
            <w:pPr>
              <w:jc w:val="center"/>
              <w:rPr>
                <w:b/>
                <w:bCs/>
                <w:color w:val="000000"/>
                <w:sz w:val="20"/>
                <w:szCs w:val="20"/>
              </w:rPr>
            </w:pPr>
            <w:r>
              <w:rPr>
                <w:b/>
                <w:bCs/>
                <w:color w:val="000000"/>
                <w:sz w:val="20"/>
                <w:szCs w:val="20"/>
              </w:rPr>
              <w:t>Производитель *</w:t>
            </w:r>
          </w:p>
        </w:tc>
        <w:tc>
          <w:tcPr>
            <w:tcW w:w="1892"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494C3F68" w14:textId="77777777" w:rsidR="005A711B" w:rsidRDefault="005A711B">
            <w:pPr>
              <w:jc w:val="center"/>
              <w:rPr>
                <w:b/>
                <w:bCs/>
                <w:color w:val="000000"/>
                <w:sz w:val="20"/>
                <w:szCs w:val="20"/>
              </w:rPr>
            </w:pPr>
            <w:r>
              <w:rPr>
                <w:b/>
                <w:bCs/>
                <w:color w:val="000000"/>
                <w:sz w:val="20"/>
                <w:szCs w:val="20"/>
              </w:rPr>
              <w:t>Наименование по спецификации Продавца**</w:t>
            </w:r>
          </w:p>
        </w:tc>
        <w:tc>
          <w:tcPr>
            <w:tcW w:w="724"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05AF6B4D" w14:textId="77777777" w:rsidR="005A711B" w:rsidRDefault="005A711B">
            <w:pPr>
              <w:jc w:val="center"/>
              <w:rPr>
                <w:b/>
                <w:bCs/>
                <w:color w:val="000000"/>
                <w:sz w:val="20"/>
                <w:szCs w:val="20"/>
              </w:rPr>
            </w:pPr>
            <w:r>
              <w:rPr>
                <w:b/>
                <w:bCs/>
                <w:color w:val="000000"/>
                <w:sz w:val="20"/>
                <w:szCs w:val="20"/>
              </w:rPr>
              <w:t xml:space="preserve">Цена ед. </w:t>
            </w:r>
            <w:proofErr w:type="spellStart"/>
            <w:r>
              <w:rPr>
                <w:b/>
                <w:bCs/>
                <w:color w:val="000000"/>
                <w:sz w:val="20"/>
                <w:szCs w:val="20"/>
              </w:rPr>
              <w:t>руб</w:t>
            </w:r>
            <w:proofErr w:type="spellEnd"/>
            <w:r>
              <w:rPr>
                <w:b/>
                <w:bCs/>
                <w:color w:val="000000"/>
                <w:sz w:val="20"/>
                <w:szCs w:val="20"/>
              </w:rPr>
              <w:t xml:space="preserve"> с НДС</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D3D3D3"/>
            <w:vAlign w:val="center"/>
            <w:hideMark/>
          </w:tcPr>
          <w:p w14:paraId="35B40B37" w14:textId="77777777" w:rsidR="005A711B" w:rsidRDefault="005A711B">
            <w:pPr>
              <w:jc w:val="center"/>
              <w:rPr>
                <w:b/>
                <w:bCs/>
                <w:color w:val="000000"/>
                <w:sz w:val="20"/>
                <w:szCs w:val="20"/>
              </w:rPr>
            </w:pPr>
            <w:r>
              <w:rPr>
                <w:b/>
                <w:bCs/>
                <w:color w:val="000000"/>
                <w:sz w:val="20"/>
                <w:szCs w:val="20"/>
              </w:rPr>
              <w:t xml:space="preserve">Коэффициент снижения цены, </w:t>
            </w:r>
            <w:proofErr w:type="spellStart"/>
            <w:r>
              <w:rPr>
                <w:b/>
                <w:bCs/>
                <w:color w:val="000000"/>
                <w:sz w:val="20"/>
                <w:szCs w:val="20"/>
              </w:rPr>
              <w:t>Цjk</w:t>
            </w:r>
            <w:proofErr w:type="spellEnd"/>
            <w:r>
              <w:rPr>
                <w:b/>
                <w:bCs/>
                <w:color w:val="000000"/>
                <w:sz w:val="20"/>
                <w:szCs w:val="20"/>
              </w:rPr>
              <w:t>***</w:t>
            </w:r>
          </w:p>
        </w:tc>
      </w:tr>
      <w:tr w:rsidR="005A711B" w14:paraId="7B06BC89" w14:textId="77777777" w:rsidTr="0055702B">
        <w:trPr>
          <w:gridAfter w:val="1"/>
          <w:wAfter w:w="1171" w:type="dxa"/>
          <w:trHeight w:val="1399"/>
        </w:trPr>
        <w:tc>
          <w:tcPr>
            <w:tcW w:w="859" w:type="dxa"/>
            <w:vMerge/>
            <w:tcBorders>
              <w:top w:val="single" w:sz="8" w:space="0" w:color="auto"/>
              <w:left w:val="single" w:sz="8" w:space="0" w:color="auto"/>
              <w:bottom w:val="single" w:sz="8" w:space="0" w:color="000000"/>
              <w:right w:val="single" w:sz="8" w:space="0" w:color="auto"/>
            </w:tcBorders>
            <w:vAlign w:val="center"/>
            <w:hideMark/>
          </w:tcPr>
          <w:p w14:paraId="5EC9A750" w14:textId="77777777" w:rsidR="005A711B" w:rsidRDefault="005A711B">
            <w:pPr>
              <w:rPr>
                <w:b/>
                <w:bCs/>
                <w:sz w:val="20"/>
                <w:szCs w:val="20"/>
              </w:rPr>
            </w:pPr>
          </w:p>
        </w:tc>
        <w:tc>
          <w:tcPr>
            <w:tcW w:w="2321" w:type="dxa"/>
            <w:vMerge/>
            <w:tcBorders>
              <w:top w:val="single" w:sz="8" w:space="0" w:color="auto"/>
              <w:left w:val="single" w:sz="8" w:space="0" w:color="auto"/>
              <w:bottom w:val="single" w:sz="8" w:space="0" w:color="000000"/>
              <w:right w:val="single" w:sz="8" w:space="0" w:color="auto"/>
            </w:tcBorders>
            <w:vAlign w:val="center"/>
            <w:hideMark/>
          </w:tcPr>
          <w:p w14:paraId="79249335" w14:textId="77777777" w:rsidR="005A711B" w:rsidRDefault="005A711B">
            <w:pPr>
              <w:rPr>
                <w:b/>
                <w:bCs/>
                <w:color w:val="000000"/>
                <w:sz w:val="20"/>
                <w:szCs w:val="20"/>
              </w:rPr>
            </w:pPr>
          </w:p>
        </w:tc>
        <w:tc>
          <w:tcPr>
            <w:tcW w:w="4455" w:type="dxa"/>
            <w:vMerge/>
            <w:tcBorders>
              <w:top w:val="single" w:sz="8" w:space="0" w:color="auto"/>
              <w:left w:val="single" w:sz="8" w:space="0" w:color="auto"/>
              <w:bottom w:val="single" w:sz="8" w:space="0" w:color="000000"/>
              <w:right w:val="single" w:sz="8" w:space="0" w:color="auto"/>
            </w:tcBorders>
            <w:vAlign w:val="center"/>
            <w:hideMark/>
          </w:tcPr>
          <w:p w14:paraId="0B304EB8" w14:textId="77777777" w:rsidR="005A711B" w:rsidRDefault="005A711B">
            <w:pPr>
              <w:rPr>
                <w:b/>
                <w:bCs/>
                <w:color w:val="000000"/>
                <w:sz w:val="20"/>
                <w:szCs w:val="20"/>
              </w:rPr>
            </w:pPr>
          </w:p>
        </w:tc>
        <w:tc>
          <w:tcPr>
            <w:tcW w:w="911" w:type="dxa"/>
            <w:vMerge/>
            <w:tcBorders>
              <w:top w:val="single" w:sz="8" w:space="0" w:color="auto"/>
              <w:left w:val="single" w:sz="8" w:space="0" w:color="auto"/>
              <w:bottom w:val="single" w:sz="8" w:space="0" w:color="000000"/>
              <w:right w:val="single" w:sz="8" w:space="0" w:color="auto"/>
            </w:tcBorders>
            <w:vAlign w:val="center"/>
            <w:hideMark/>
          </w:tcPr>
          <w:p w14:paraId="5748A310" w14:textId="77777777" w:rsidR="005A711B" w:rsidRDefault="005A711B">
            <w:pPr>
              <w:rPr>
                <w:b/>
                <w:bCs/>
                <w:color w:val="000000"/>
                <w:sz w:val="20"/>
                <w:szCs w:val="20"/>
              </w:rPr>
            </w:pPr>
          </w:p>
        </w:tc>
        <w:tc>
          <w:tcPr>
            <w:tcW w:w="724" w:type="dxa"/>
            <w:vMerge/>
            <w:tcBorders>
              <w:top w:val="single" w:sz="8" w:space="0" w:color="auto"/>
              <w:left w:val="single" w:sz="8" w:space="0" w:color="auto"/>
              <w:bottom w:val="single" w:sz="8" w:space="0" w:color="000000"/>
              <w:right w:val="single" w:sz="8" w:space="0" w:color="auto"/>
            </w:tcBorders>
            <w:vAlign w:val="center"/>
            <w:hideMark/>
          </w:tcPr>
          <w:p w14:paraId="18A47BD3" w14:textId="77777777" w:rsidR="005A711B" w:rsidRDefault="005A711B">
            <w:pPr>
              <w:rPr>
                <w:b/>
                <w:bCs/>
                <w:color w:val="000000"/>
                <w:sz w:val="20"/>
                <w:szCs w:val="20"/>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14:paraId="792F0D6A" w14:textId="77777777" w:rsidR="005A711B" w:rsidRDefault="005A711B">
            <w:pPr>
              <w:rPr>
                <w:b/>
                <w:bCs/>
                <w:color w:val="000000"/>
                <w:sz w:val="20"/>
                <w:szCs w:val="20"/>
              </w:rPr>
            </w:pPr>
          </w:p>
        </w:tc>
        <w:tc>
          <w:tcPr>
            <w:tcW w:w="1892" w:type="dxa"/>
            <w:vMerge/>
            <w:tcBorders>
              <w:top w:val="single" w:sz="8" w:space="0" w:color="auto"/>
              <w:left w:val="single" w:sz="8" w:space="0" w:color="auto"/>
              <w:bottom w:val="single" w:sz="8" w:space="0" w:color="000000"/>
              <w:right w:val="single" w:sz="8" w:space="0" w:color="auto"/>
            </w:tcBorders>
            <w:vAlign w:val="center"/>
            <w:hideMark/>
          </w:tcPr>
          <w:p w14:paraId="1D228B74" w14:textId="77777777" w:rsidR="005A711B" w:rsidRDefault="005A711B">
            <w:pPr>
              <w:rPr>
                <w:b/>
                <w:bCs/>
                <w:color w:val="000000"/>
                <w:sz w:val="20"/>
                <w:szCs w:val="20"/>
              </w:rPr>
            </w:pPr>
          </w:p>
        </w:tc>
        <w:tc>
          <w:tcPr>
            <w:tcW w:w="724" w:type="dxa"/>
            <w:vMerge/>
            <w:tcBorders>
              <w:top w:val="single" w:sz="8" w:space="0" w:color="auto"/>
              <w:left w:val="single" w:sz="8" w:space="0" w:color="auto"/>
              <w:bottom w:val="single" w:sz="8" w:space="0" w:color="000000"/>
              <w:right w:val="single" w:sz="8" w:space="0" w:color="auto"/>
            </w:tcBorders>
            <w:vAlign w:val="center"/>
            <w:hideMark/>
          </w:tcPr>
          <w:p w14:paraId="04162A3E" w14:textId="77777777" w:rsidR="005A711B" w:rsidRDefault="005A711B">
            <w:pPr>
              <w:rPr>
                <w:b/>
                <w:bCs/>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15F4DEF" w14:textId="77777777" w:rsidR="005A711B" w:rsidRDefault="005A711B">
            <w:pPr>
              <w:rPr>
                <w:b/>
                <w:bCs/>
                <w:color w:val="000000"/>
                <w:sz w:val="20"/>
                <w:szCs w:val="20"/>
              </w:rPr>
            </w:pPr>
          </w:p>
        </w:tc>
        <w:tc>
          <w:tcPr>
            <w:tcW w:w="237" w:type="dxa"/>
            <w:tcBorders>
              <w:top w:val="nil"/>
              <w:left w:val="nil"/>
              <w:bottom w:val="nil"/>
              <w:right w:val="nil"/>
            </w:tcBorders>
            <w:shd w:val="clear" w:color="auto" w:fill="auto"/>
            <w:noWrap/>
            <w:vAlign w:val="bottom"/>
            <w:hideMark/>
          </w:tcPr>
          <w:p w14:paraId="203DB99F" w14:textId="77777777" w:rsidR="005A711B" w:rsidRDefault="005A711B">
            <w:pPr>
              <w:jc w:val="center"/>
              <w:rPr>
                <w:b/>
                <w:bCs/>
                <w:color w:val="000000"/>
                <w:sz w:val="20"/>
                <w:szCs w:val="20"/>
              </w:rPr>
            </w:pPr>
          </w:p>
        </w:tc>
      </w:tr>
      <w:tr w:rsidR="005A711B" w14:paraId="14E2BB5B" w14:textId="77777777" w:rsidTr="0055702B">
        <w:trPr>
          <w:gridAfter w:val="1"/>
          <w:wAfter w:w="1171" w:type="dxa"/>
          <w:trHeight w:val="287"/>
        </w:trPr>
        <w:tc>
          <w:tcPr>
            <w:tcW w:w="859" w:type="dxa"/>
            <w:vMerge/>
            <w:tcBorders>
              <w:top w:val="single" w:sz="8" w:space="0" w:color="auto"/>
              <w:left w:val="single" w:sz="8" w:space="0" w:color="auto"/>
              <w:bottom w:val="single" w:sz="8" w:space="0" w:color="000000"/>
              <w:right w:val="single" w:sz="8" w:space="0" w:color="auto"/>
            </w:tcBorders>
            <w:vAlign w:val="center"/>
            <w:hideMark/>
          </w:tcPr>
          <w:p w14:paraId="4C7BC150" w14:textId="77777777" w:rsidR="005A711B" w:rsidRDefault="005A711B">
            <w:pPr>
              <w:rPr>
                <w:b/>
                <w:bCs/>
                <w:sz w:val="20"/>
                <w:szCs w:val="20"/>
              </w:rPr>
            </w:pPr>
          </w:p>
        </w:tc>
        <w:tc>
          <w:tcPr>
            <w:tcW w:w="2321" w:type="dxa"/>
            <w:vMerge/>
            <w:tcBorders>
              <w:top w:val="single" w:sz="8" w:space="0" w:color="auto"/>
              <w:left w:val="single" w:sz="8" w:space="0" w:color="auto"/>
              <w:bottom w:val="single" w:sz="8" w:space="0" w:color="000000"/>
              <w:right w:val="single" w:sz="8" w:space="0" w:color="auto"/>
            </w:tcBorders>
            <w:vAlign w:val="center"/>
            <w:hideMark/>
          </w:tcPr>
          <w:p w14:paraId="42B4097B" w14:textId="77777777" w:rsidR="005A711B" w:rsidRDefault="005A711B">
            <w:pPr>
              <w:rPr>
                <w:b/>
                <w:bCs/>
                <w:color w:val="000000"/>
                <w:sz w:val="20"/>
                <w:szCs w:val="20"/>
              </w:rPr>
            </w:pPr>
          </w:p>
        </w:tc>
        <w:tc>
          <w:tcPr>
            <w:tcW w:w="4455" w:type="dxa"/>
            <w:vMerge/>
            <w:tcBorders>
              <w:top w:val="single" w:sz="8" w:space="0" w:color="auto"/>
              <w:left w:val="single" w:sz="8" w:space="0" w:color="auto"/>
              <w:bottom w:val="single" w:sz="8" w:space="0" w:color="000000"/>
              <w:right w:val="single" w:sz="8" w:space="0" w:color="auto"/>
            </w:tcBorders>
            <w:vAlign w:val="center"/>
            <w:hideMark/>
          </w:tcPr>
          <w:p w14:paraId="0FDC9159" w14:textId="77777777" w:rsidR="005A711B" w:rsidRDefault="005A711B">
            <w:pPr>
              <w:rPr>
                <w:b/>
                <w:bCs/>
                <w:color w:val="000000"/>
                <w:sz w:val="20"/>
                <w:szCs w:val="20"/>
              </w:rPr>
            </w:pPr>
          </w:p>
        </w:tc>
        <w:tc>
          <w:tcPr>
            <w:tcW w:w="911" w:type="dxa"/>
            <w:vMerge/>
            <w:tcBorders>
              <w:top w:val="single" w:sz="8" w:space="0" w:color="auto"/>
              <w:left w:val="single" w:sz="8" w:space="0" w:color="auto"/>
              <w:bottom w:val="single" w:sz="8" w:space="0" w:color="000000"/>
              <w:right w:val="single" w:sz="8" w:space="0" w:color="auto"/>
            </w:tcBorders>
            <w:vAlign w:val="center"/>
            <w:hideMark/>
          </w:tcPr>
          <w:p w14:paraId="1BC0B8C2" w14:textId="77777777" w:rsidR="005A711B" w:rsidRDefault="005A711B">
            <w:pPr>
              <w:rPr>
                <w:b/>
                <w:bCs/>
                <w:color w:val="000000"/>
                <w:sz w:val="20"/>
                <w:szCs w:val="20"/>
              </w:rPr>
            </w:pPr>
          </w:p>
        </w:tc>
        <w:tc>
          <w:tcPr>
            <w:tcW w:w="724" w:type="dxa"/>
            <w:vMerge/>
            <w:tcBorders>
              <w:top w:val="single" w:sz="8" w:space="0" w:color="auto"/>
              <w:left w:val="single" w:sz="8" w:space="0" w:color="auto"/>
              <w:bottom w:val="single" w:sz="8" w:space="0" w:color="000000"/>
              <w:right w:val="single" w:sz="8" w:space="0" w:color="auto"/>
            </w:tcBorders>
            <w:vAlign w:val="center"/>
            <w:hideMark/>
          </w:tcPr>
          <w:p w14:paraId="4B7CB182" w14:textId="77777777" w:rsidR="005A711B" w:rsidRDefault="005A711B">
            <w:pPr>
              <w:rPr>
                <w:b/>
                <w:bCs/>
                <w:color w:val="000000"/>
                <w:sz w:val="20"/>
                <w:szCs w:val="20"/>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14:paraId="09B2A990" w14:textId="77777777" w:rsidR="005A711B" w:rsidRDefault="005A711B">
            <w:pPr>
              <w:rPr>
                <w:b/>
                <w:bCs/>
                <w:color w:val="000000"/>
                <w:sz w:val="20"/>
                <w:szCs w:val="20"/>
              </w:rPr>
            </w:pPr>
          </w:p>
        </w:tc>
        <w:tc>
          <w:tcPr>
            <w:tcW w:w="1892" w:type="dxa"/>
            <w:vMerge/>
            <w:tcBorders>
              <w:top w:val="single" w:sz="8" w:space="0" w:color="auto"/>
              <w:left w:val="single" w:sz="8" w:space="0" w:color="auto"/>
              <w:bottom w:val="single" w:sz="8" w:space="0" w:color="000000"/>
              <w:right w:val="single" w:sz="8" w:space="0" w:color="auto"/>
            </w:tcBorders>
            <w:vAlign w:val="center"/>
            <w:hideMark/>
          </w:tcPr>
          <w:p w14:paraId="261FAAEB" w14:textId="77777777" w:rsidR="005A711B" w:rsidRDefault="005A711B">
            <w:pPr>
              <w:rPr>
                <w:b/>
                <w:bCs/>
                <w:color w:val="000000"/>
                <w:sz w:val="20"/>
                <w:szCs w:val="20"/>
              </w:rPr>
            </w:pPr>
          </w:p>
        </w:tc>
        <w:tc>
          <w:tcPr>
            <w:tcW w:w="724" w:type="dxa"/>
            <w:vMerge/>
            <w:tcBorders>
              <w:top w:val="single" w:sz="8" w:space="0" w:color="auto"/>
              <w:left w:val="single" w:sz="8" w:space="0" w:color="auto"/>
              <w:bottom w:val="single" w:sz="8" w:space="0" w:color="000000"/>
              <w:right w:val="single" w:sz="8" w:space="0" w:color="auto"/>
            </w:tcBorders>
            <w:vAlign w:val="center"/>
            <w:hideMark/>
          </w:tcPr>
          <w:p w14:paraId="3F1A0236" w14:textId="77777777" w:rsidR="005A711B" w:rsidRDefault="005A711B">
            <w:pPr>
              <w:rPr>
                <w:b/>
                <w:bCs/>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3D39679" w14:textId="77777777" w:rsidR="005A711B" w:rsidRDefault="005A711B">
            <w:pPr>
              <w:rPr>
                <w:b/>
                <w:bCs/>
                <w:color w:val="000000"/>
                <w:sz w:val="20"/>
                <w:szCs w:val="20"/>
              </w:rPr>
            </w:pPr>
          </w:p>
        </w:tc>
        <w:tc>
          <w:tcPr>
            <w:tcW w:w="237" w:type="dxa"/>
            <w:tcBorders>
              <w:top w:val="nil"/>
              <w:left w:val="nil"/>
              <w:bottom w:val="nil"/>
              <w:right w:val="nil"/>
            </w:tcBorders>
            <w:shd w:val="clear" w:color="auto" w:fill="auto"/>
            <w:noWrap/>
            <w:vAlign w:val="bottom"/>
            <w:hideMark/>
          </w:tcPr>
          <w:p w14:paraId="47409D63" w14:textId="77777777" w:rsidR="005A711B" w:rsidRDefault="005A711B">
            <w:pPr>
              <w:rPr>
                <w:sz w:val="20"/>
                <w:szCs w:val="20"/>
              </w:rPr>
            </w:pPr>
          </w:p>
        </w:tc>
      </w:tr>
      <w:tr w:rsidR="005A711B" w14:paraId="2BC960DD" w14:textId="77777777" w:rsidTr="0055702B">
        <w:trPr>
          <w:gridAfter w:val="1"/>
          <w:wAfter w:w="1171" w:type="dxa"/>
          <w:trHeight w:val="712"/>
        </w:trPr>
        <w:tc>
          <w:tcPr>
            <w:tcW w:w="859" w:type="dxa"/>
            <w:tcBorders>
              <w:top w:val="nil"/>
              <w:left w:val="single" w:sz="12" w:space="0" w:color="auto"/>
              <w:bottom w:val="single" w:sz="8" w:space="0" w:color="auto"/>
              <w:right w:val="single" w:sz="8" w:space="0" w:color="auto"/>
            </w:tcBorders>
            <w:shd w:val="clear" w:color="000000" w:fill="FFFFFF"/>
            <w:noWrap/>
            <w:vAlign w:val="center"/>
            <w:hideMark/>
          </w:tcPr>
          <w:p w14:paraId="593A441C" w14:textId="77777777" w:rsidR="005A711B" w:rsidRDefault="005A711B">
            <w:pPr>
              <w:jc w:val="center"/>
              <w:rPr>
                <w:color w:val="000000"/>
                <w:sz w:val="20"/>
                <w:szCs w:val="20"/>
              </w:rPr>
            </w:pPr>
            <w:r>
              <w:rPr>
                <w:color w:val="000000"/>
                <w:sz w:val="20"/>
                <w:szCs w:val="20"/>
              </w:rPr>
              <w:t>000001</w:t>
            </w:r>
          </w:p>
        </w:tc>
        <w:tc>
          <w:tcPr>
            <w:tcW w:w="2321" w:type="dxa"/>
            <w:tcBorders>
              <w:top w:val="nil"/>
              <w:left w:val="nil"/>
              <w:bottom w:val="single" w:sz="8" w:space="0" w:color="auto"/>
              <w:right w:val="single" w:sz="8" w:space="0" w:color="auto"/>
            </w:tcBorders>
            <w:shd w:val="clear" w:color="000000" w:fill="FFFFFF"/>
            <w:noWrap/>
            <w:vAlign w:val="center"/>
            <w:hideMark/>
          </w:tcPr>
          <w:p w14:paraId="2B53CCE6" w14:textId="77777777" w:rsidR="005A711B" w:rsidRDefault="005A711B">
            <w:pPr>
              <w:jc w:val="center"/>
              <w:rPr>
                <w:color w:val="000000"/>
                <w:sz w:val="20"/>
                <w:szCs w:val="20"/>
              </w:rPr>
            </w:pPr>
            <w:r>
              <w:rPr>
                <w:color w:val="000000"/>
                <w:sz w:val="20"/>
                <w:szCs w:val="20"/>
              </w:rPr>
              <w:t>Контейнер</w:t>
            </w:r>
          </w:p>
        </w:tc>
        <w:tc>
          <w:tcPr>
            <w:tcW w:w="4455" w:type="dxa"/>
            <w:tcBorders>
              <w:top w:val="nil"/>
              <w:left w:val="nil"/>
              <w:bottom w:val="single" w:sz="8" w:space="0" w:color="auto"/>
              <w:right w:val="single" w:sz="8" w:space="0" w:color="auto"/>
            </w:tcBorders>
            <w:shd w:val="clear" w:color="000000" w:fill="FFFFFF"/>
            <w:vAlign w:val="center"/>
            <w:hideMark/>
          </w:tcPr>
          <w:p w14:paraId="48E86E84" w14:textId="77777777" w:rsidR="005A711B" w:rsidRDefault="005A711B">
            <w:pPr>
              <w:rPr>
                <w:color w:val="000000"/>
                <w:sz w:val="20"/>
                <w:szCs w:val="20"/>
              </w:rPr>
            </w:pPr>
            <w:r>
              <w:rPr>
                <w:color w:val="000000"/>
                <w:sz w:val="20"/>
                <w:szCs w:val="20"/>
              </w:rPr>
              <w:t>Оборудование и материалы контейнера в составе, согласно Техническому заданию и рабочей документации</w:t>
            </w:r>
          </w:p>
        </w:tc>
        <w:tc>
          <w:tcPr>
            <w:tcW w:w="911" w:type="dxa"/>
            <w:tcBorders>
              <w:top w:val="nil"/>
              <w:left w:val="nil"/>
              <w:bottom w:val="single" w:sz="8" w:space="0" w:color="auto"/>
              <w:right w:val="single" w:sz="8" w:space="0" w:color="auto"/>
            </w:tcBorders>
            <w:shd w:val="clear" w:color="000000" w:fill="FFFFFF"/>
            <w:noWrap/>
            <w:vAlign w:val="center"/>
            <w:hideMark/>
          </w:tcPr>
          <w:p w14:paraId="17E4AB6D" w14:textId="77777777" w:rsidR="005A711B" w:rsidRDefault="005A711B">
            <w:pPr>
              <w:jc w:val="center"/>
              <w:rPr>
                <w:color w:val="000000"/>
                <w:sz w:val="20"/>
                <w:szCs w:val="20"/>
              </w:rPr>
            </w:pPr>
            <w:r>
              <w:rPr>
                <w:color w:val="000000"/>
                <w:sz w:val="20"/>
                <w:szCs w:val="20"/>
              </w:rPr>
              <w:t>комплект</w:t>
            </w:r>
          </w:p>
        </w:tc>
        <w:tc>
          <w:tcPr>
            <w:tcW w:w="724" w:type="dxa"/>
            <w:tcBorders>
              <w:top w:val="nil"/>
              <w:left w:val="nil"/>
              <w:bottom w:val="single" w:sz="8" w:space="0" w:color="auto"/>
              <w:right w:val="single" w:sz="8" w:space="0" w:color="auto"/>
            </w:tcBorders>
            <w:shd w:val="clear" w:color="auto" w:fill="auto"/>
            <w:vAlign w:val="center"/>
            <w:hideMark/>
          </w:tcPr>
          <w:p w14:paraId="3A913689" w14:textId="77777777" w:rsidR="005A711B" w:rsidRDefault="005A711B">
            <w:pPr>
              <w:jc w:val="center"/>
              <w:rPr>
                <w:sz w:val="20"/>
                <w:szCs w:val="20"/>
              </w:rPr>
            </w:pPr>
            <w:r>
              <w:rPr>
                <w:sz w:val="20"/>
                <w:szCs w:val="20"/>
              </w:rPr>
              <w:t>1</w:t>
            </w:r>
          </w:p>
        </w:tc>
        <w:tc>
          <w:tcPr>
            <w:tcW w:w="863" w:type="dxa"/>
            <w:tcBorders>
              <w:top w:val="nil"/>
              <w:left w:val="nil"/>
              <w:bottom w:val="single" w:sz="8" w:space="0" w:color="auto"/>
              <w:right w:val="single" w:sz="8" w:space="0" w:color="auto"/>
            </w:tcBorders>
            <w:shd w:val="clear" w:color="auto" w:fill="auto"/>
            <w:vAlign w:val="center"/>
            <w:hideMark/>
          </w:tcPr>
          <w:p w14:paraId="6FE5F99D" w14:textId="77777777" w:rsidR="005A711B" w:rsidRDefault="005A711B">
            <w:pPr>
              <w:jc w:val="center"/>
              <w:rPr>
                <w:sz w:val="20"/>
                <w:szCs w:val="20"/>
              </w:rPr>
            </w:pPr>
            <w:r>
              <w:rPr>
                <w:sz w:val="20"/>
                <w:szCs w:val="20"/>
              </w:rPr>
              <w:t> </w:t>
            </w:r>
          </w:p>
        </w:tc>
        <w:tc>
          <w:tcPr>
            <w:tcW w:w="1892" w:type="dxa"/>
            <w:tcBorders>
              <w:top w:val="nil"/>
              <w:left w:val="nil"/>
              <w:bottom w:val="single" w:sz="8" w:space="0" w:color="auto"/>
              <w:right w:val="single" w:sz="8" w:space="0" w:color="auto"/>
            </w:tcBorders>
            <w:shd w:val="clear" w:color="auto" w:fill="auto"/>
            <w:vAlign w:val="center"/>
            <w:hideMark/>
          </w:tcPr>
          <w:p w14:paraId="64A5DFB0" w14:textId="77777777" w:rsidR="005A711B" w:rsidRDefault="005A711B">
            <w:pPr>
              <w:jc w:val="center"/>
              <w:rPr>
                <w:sz w:val="20"/>
                <w:szCs w:val="20"/>
              </w:rPr>
            </w:pPr>
            <w:r>
              <w:rPr>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14:paraId="2B1DC92B" w14:textId="77777777" w:rsidR="005A711B" w:rsidRDefault="005A711B">
            <w:pPr>
              <w:jc w:val="right"/>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30BB4752" w14:textId="77777777" w:rsidR="005A711B" w:rsidRDefault="005A711B">
            <w:pPr>
              <w:rPr>
                <w:sz w:val="20"/>
                <w:szCs w:val="20"/>
              </w:rPr>
            </w:pPr>
            <w:r>
              <w:rPr>
                <w:sz w:val="20"/>
                <w:szCs w:val="20"/>
              </w:rPr>
              <w:t> </w:t>
            </w:r>
          </w:p>
        </w:tc>
        <w:tc>
          <w:tcPr>
            <w:tcW w:w="237" w:type="dxa"/>
            <w:vAlign w:val="center"/>
            <w:hideMark/>
          </w:tcPr>
          <w:p w14:paraId="1BABE052" w14:textId="77777777" w:rsidR="005A711B" w:rsidRDefault="005A711B">
            <w:pPr>
              <w:rPr>
                <w:sz w:val="20"/>
                <w:szCs w:val="20"/>
              </w:rPr>
            </w:pPr>
          </w:p>
        </w:tc>
      </w:tr>
      <w:tr w:rsidR="005A711B" w14:paraId="6BD518FC" w14:textId="77777777" w:rsidTr="0055702B">
        <w:trPr>
          <w:gridAfter w:val="1"/>
          <w:wAfter w:w="1171" w:type="dxa"/>
          <w:trHeight w:val="479"/>
        </w:trPr>
        <w:tc>
          <w:tcPr>
            <w:tcW w:w="859" w:type="dxa"/>
            <w:tcBorders>
              <w:top w:val="nil"/>
              <w:left w:val="single" w:sz="12" w:space="0" w:color="auto"/>
              <w:bottom w:val="single" w:sz="8" w:space="0" w:color="auto"/>
              <w:right w:val="single" w:sz="8" w:space="0" w:color="auto"/>
            </w:tcBorders>
            <w:shd w:val="clear" w:color="000000" w:fill="FFFFFF"/>
            <w:noWrap/>
            <w:vAlign w:val="center"/>
            <w:hideMark/>
          </w:tcPr>
          <w:p w14:paraId="6795C52A" w14:textId="77777777" w:rsidR="005A711B" w:rsidRDefault="005A711B">
            <w:pPr>
              <w:jc w:val="center"/>
              <w:rPr>
                <w:color w:val="000000"/>
                <w:sz w:val="20"/>
                <w:szCs w:val="20"/>
              </w:rPr>
            </w:pPr>
            <w:r>
              <w:rPr>
                <w:color w:val="000000"/>
                <w:sz w:val="20"/>
                <w:szCs w:val="20"/>
              </w:rPr>
              <w:t>000002</w:t>
            </w:r>
          </w:p>
        </w:tc>
        <w:tc>
          <w:tcPr>
            <w:tcW w:w="2321" w:type="dxa"/>
            <w:tcBorders>
              <w:top w:val="nil"/>
              <w:left w:val="nil"/>
              <w:bottom w:val="single" w:sz="8" w:space="0" w:color="auto"/>
              <w:right w:val="single" w:sz="8" w:space="0" w:color="auto"/>
            </w:tcBorders>
            <w:shd w:val="clear" w:color="000000" w:fill="FFFFFF"/>
            <w:noWrap/>
            <w:vAlign w:val="center"/>
            <w:hideMark/>
          </w:tcPr>
          <w:p w14:paraId="77B9D603" w14:textId="77777777" w:rsidR="005A711B" w:rsidRDefault="005A711B">
            <w:pPr>
              <w:jc w:val="center"/>
              <w:rPr>
                <w:color w:val="000000"/>
                <w:sz w:val="20"/>
                <w:szCs w:val="20"/>
              </w:rPr>
            </w:pPr>
            <w:proofErr w:type="spellStart"/>
            <w:r>
              <w:rPr>
                <w:color w:val="000000"/>
                <w:sz w:val="20"/>
                <w:szCs w:val="20"/>
              </w:rPr>
              <w:t>Энергопитающая</w:t>
            </w:r>
            <w:proofErr w:type="spellEnd"/>
            <w:r>
              <w:rPr>
                <w:color w:val="000000"/>
                <w:sz w:val="20"/>
                <w:szCs w:val="20"/>
              </w:rPr>
              <w:t xml:space="preserve"> установка и Аккумуляторная батарея</w:t>
            </w:r>
          </w:p>
        </w:tc>
        <w:tc>
          <w:tcPr>
            <w:tcW w:w="4455" w:type="dxa"/>
            <w:tcBorders>
              <w:top w:val="nil"/>
              <w:left w:val="nil"/>
              <w:bottom w:val="single" w:sz="8" w:space="0" w:color="auto"/>
              <w:right w:val="single" w:sz="8" w:space="0" w:color="auto"/>
            </w:tcBorders>
            <w:shd w:val="clear" w:color="000000" w:fill="FFFFFF"/>
            <w:vAlign w:val="center"/>
            <w:hideMark/>
          </w:tcPr>
          <w:p w14:paraId="2F5437AA" w14:textId="77777777" w:rsidR="005A711B" w:rsidRDefault="005A711B">
            <w:pPr>
              <w:rPr>
                <w:color w:val="000000"/>
                <w:sz w:val="20"/>
                <w:szCs w:val="20"/>
              </w:rPr>
            </w:pPr>
            <w:r>
              <w:rPr>
                <w:color w:val="000000"/>
                <w:sz w:val="20"/>
                <w:szCs w:val="20"/>
              </w:rPr>
              <w:t xml:space="preserve">Оборудование </w:t>
            </w:r>
            <w:proofErr w:type="spellStart"/>
            <w:r>
              <w:rPr>
                <w:color w:val="000000"/>
                <w:sz w:val="20"/>
                <w:szCs w:val="20"/>
              </w:rPr>
              <w:t>Энергопитающей</w:t>
            </w:r>
            <w:proofErr w:type="spellEnd"/>
            <w:r>
              <w:rPr>
                <w:color w:val="000000"/>
                <w:sz w:val="20"/>
                <w:szCs w:val="20"/>
              </w:rPr>
              <w:t xml:space="preserve"> установки (ЭПУ) согласно ТЗ и РД</w:t>
            </w:r>
          </w:p>
        </w:tc>
        <w:tc>
          <w:tcPr>
            <w:tcW w:w="911" w:type="dxa"/>
            <w:tcBorders>
              <w:top w:val="nil"/>
              <w:left w:val="nil"/>
              <w:bottom w:val="single" w:sz="8" w:space="0" w:color="auto"/>
              <w:right w:val="single" w:sz="8" w:space="0" w:color="auto"/>
            </w:tcBorders>
            <w:shd w:val="clear" w:color="000000" w:fill="FFFFFF"/>
            <w:noWrap/>
            <w:vAlign w:val="center"/>
            <w:hideMark/>
          </w:tcPr>
          <w:p w14:paraId="4CE830ED" w14:textId="77777777" w:rsidR="005A711B" w:rsidRDefault="005A711B">
            <w:pPr>
              <w:jc w:val="center"/>
              <w:rPr>
                <w:color w:val="000000"/>
                <w:sz w:val="20"/>
                <w:szCs w:val="20"/>
              </w:rPr>
            </w:pPr>
            <w:r>
              <w:rPr>
                <w:color w:val="000000"/>
                <w:sz w:val="20"/>
                <w:szCs w:val="20"/>
              </w:rPr>
              <w:t>комплект</w:t>
            </w:r>
          </w:p>
        </w:tc>
        <w:tc>
          <w:tcPr>
            <w:tcW w:w="724" w:type="dxa"/>
            <w:tcBorders>
              <w:top w:val="nil"/>
              <w:left w:val="nil"/>
              <w:bottom w:val="single" w:sz="8" w:space="0" w:color="auto"/>
              <w:right w:val="single" w:sz="8" w:space="0" w:color="auto"/>
            </w:tcBorders>
            <w:shd w:val="clear" w:color="auto" w:fill="auto"/>
            <w:vAlign w:val="center"/>
            <w:hideMark/>
          </w:tcPr>
          <w:p w14:paraId="02A9C879" w14:textId="77777777" w:rsidR="005A711B" w:rsidRDefault="005A711B">
            <w:pPr>
              <w:jc w:val="center"/>
              <w:rPr>
                <w:sz w:val="20"/>
                <w:szCs w:val="20"/>
              </w:rPr>
            </w:pPr>
            <w:r>
              <w:rPr>
                <w:sz w:val="20"/>
                <w:szCs w:val="20"/>
              </w:rPr>
              <w:t>1</w:t>
            </w:r>
          </w:p>
        </w:tc>
        <w:tc>
          <w:tcPr>
            <w:tcW w:w="863" w:type="dxa"/>
            <w:tcBorders>
              <w:top w:val="nil"/>
              <w:left w:val="nil"/>
              <w:bottom w:val="single" w:sz="8" w:space="0" w:color="auto"/>
              <w:right w:val="single" w:sz="8" w:space="0" w:color="auto"/>
            </w:tcBorders>
            <w:shd w:val="clear" w:color="auto" w:fill="auto"/>
            <w:vAlign w:val="center"/>
            <w:hideMark/>
          </w:tcPr>
          <w:p w14:paraId="467C6B4D" w14:textId="77777777" w:rsidR="005A711B" w:rsidRDefault="005A711B">
            <w:pPr>
              <w:jc w:val="center"/>
              <w:rPr>
                <w:sz w:val="20"/>
                <w:szCs w:val="20"/>
              </w:rPr>
            </w:pPr>
            <w:r>
              <w:rPr>
                <w:sz w:val="20"/>
                <w:szCs w:val="20"/>
              </w:rPr>
              <w:t> </w:t>
            </w:r>
          </w:p>
        </w:tc>
        <w:tc>
          <w:tcPr>
            <w:tcW w:w="1892" w:type="dxa"/>
            <w:tcBorders>
              <w:top w:val="nil"/>
              <w:left w:val="nil"/>
              <w:bottom w:val="single" w:sz="8" w:space="0" w:color="auto"/>
              <w:right w:val="single" w:sz="8" w:space="0" w:color="auto"/>
            </w:tcBorders>
            <w:shd w:val="clear" w:color="auto" w:fill="auto"/>
            <w:vAlign w:val="center"/>
            <w:hideMark/>
          </w:tcPr>
          <w:p w14:paraId="2E2D3C4C" w14:textId="77777777" w:rsidR="005A711B" w:rsidRDefault="005A711B">
            <w:pPr>
              <w:jc w:val="center"/>
              <w:rPr>
                <w:sz w:val="20"/>
                <w:szCs w:val="20"/>
              </w:rPr>
            </w:pPr>
            <w:r>
              <w:rPr>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14:paraId="74660DFE" w14:textId="77777777" w:rsidR="005A711B" w:rsidRDefault="005A711B">
            <w:pPr>
              <w:jc w:val="right"/>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0A33C476" w14:textId="77777777" w:rsidR="005A711B" w:rsidRDefault="005A711B">
            <w:pPr>
              <w:rPr>
                <w:sz w:val="20"/>
                <w:szCs w:val="20"/>
              </w:rPr>
            </w:pPr>
            <w:r>
              <w:rPr>
                <w:sz w:val="20"/>
                <w:szCs w:val="20"/>
              </w:rPr>
              <w:t> </w:t>
            </w:r>
          </w:p>
        </w:tc>
        <w:tc>
          <w:tcPr>
            <w:tcW w:w="237" w:type="dxa"/>
            <w:vAlign w:val="center"/>
            <w:hideMark/>
          </w:tcPr>
          <w:p w14:paraId="7F0487A7" w14:textId="77777777" w:rsidR="005A711B" w:rsidRDefault="005A711B">
            <w:pPr>
              <w:rPr>
                <w:sz w:val="20"/>
                <w:szCs w:val="20"/>
              </w:rPr>
            </w:pPr>
          </w:p>
        </w:tc>
      </w:tr>
      <w:tr w:rsidR="005A711B" w14:paraId="508EBA51" w14:textId="77777777" w:rsidTr="0055702B">
        <w:trPr>
          <w:gridAfter w:val="1"/>
          <w:wAfter w:w="1171" w:type="dxa"/>
          <w:trHeight w:val="287"/>
        </w:trPr>
        <w:tc>
          <w:tcPr>
            <w:tcW w:w="859" w:type="dxa"/>
            <w:tcBorders>
              <w:top w:val="nil"/>
              <w:left w:val="single" w:sz="12" w:space="0" w:color="auto"/>
              <w:bottom w:val="single" w:sz="8" w:space="0" w:color="auto"/>
              <w:right w:val="single" w:sz="8" w:space="0" w:color="auto"/>
            </w:tcBorders>
            <w:shd w:val="clear" w:color="000000" w:fill="FFFFFF"/>
            <w:noWrap/>
            <w:vAlign w:val="center"/>
            <w:hideMark/>
          </w:tcPr>
          <w:p w14:paraId="692C7D8C" w14:textId="77777777" w:rsidR="005A711B" w:rsidRDefault="005A711B">
            <w:pPr>
              <w:jc w:val="center"/>
              <w:rPr>
                <w:color w:val="000000"/>
                <w:sz w:val="20"/>
                <w:szCs w:val="20"/>
              </w:rPr>
            </w:pPr>
            <w:r>
              <w:rPr>
                <w:color w:val="000000"/>
                <w:sz w:val="20"/>
                <w:szCs w:val="20"/>
              </w:rPr>
              <w:t>000003</w:t>
            </w:r>
          </w:p>
        </w:tc>
        <w:tc>
          <w:tcPr>
            <w:tcW w:w="2321" w:type="dxa"/>
            <w:tcBorders>
              <w:top w:val="nil"/>
              <w:left w:val="nil"/>
              <w:bottom w:val="single" w:sz="8" w:space="0" w:color="auto"/>
              <w:right w:val="single" w:sz="8" w:space="0" w:color="auto"/>
            </w:tcBorders>
            <w:shd w:val="clear" w:color="000000" w:fill="FFFFFF"/>
            <w:noWrap/>
            <w:vAlign w:val="center"/>
            <w:hideMark/>
          </w:tcPr>
          <w:p w14:paraId="6AD94364" w14:textId="77777777" w:rsidR="005A711B" w:rsidRDefault="005A711B">
            <w:pPr>
              <w:jc w:val="center"/>
              <w:rPr>
                <w:color w:val="000000"/>
                <w:sz w:val="20"/>
                <w:szCs w:val="20"/>
              </w:rPr>
            </w:pPr>
            <w:r>
              <w:rPr>
                <w:color w:val="000000"/>
                <w:sz w:val="20"/>
                <w:szCs w:val="20"/>
              </w:rPr>
              <w:t>Кондиционеры</w:t>
            </w:r>
          </w:p>
        </w:tc>
        <w:tc>
          <w:tcPr>
            <w:tcW w:w="4455" w:type="dxa"/>
            <w:tcBorders>
              <w:top w:val="nil"/>
              <w:left w:val="nil"/>
              <w:bottom w:val="single" w:sz="8" w:space="0" w:color="auto"/>
              <w:right w:val="single" w:sz="8" w:space="0" w:color="auto"/>
            </w:tcBorders>
            <w:shd w:val="clear" w:color="000000" w:fill="FFFFFF"/>
            <w:vAlign w:val="center"/>
            <w:hideMark/>
          </w:tcPr>
          <w:p w14:paraId="2BFB43DF" w14:textId="77777777" w:rsidR="005A711B" w:rsidRDefault="005A711B">
            <w:pPr>
              <w:rPr>
                <w:color w:val="000000"/>
                <w:sz w:val="20"/>
                <w:szCs w:val="20"/>
              </w:rPr>
            </w:pPr>
            <w:r>
              <w:rPr>
                <w:color w:val="000000"/>
                <w:sz w:val="20"/>
                <w:szCs w:val="20"/>
              </w:rPr>
              <w:t>Оборудование кондиционирования согласно ТЗ и РД</w:t>
            </w:r>
          </w:p>
        </w:tc>
        <w:tc>
          <w:tcPr>
            <w:tcW w:w="911" w:type="dxa"/>
            <w:tcBorders>
              <w:top w:val="nil"/>
              <w:left w:val="nil"/>
              <w:bottom w:val="single" w:sz="8" w:space="0" w:color="auto"/>
              <w:right w:val="single" w:sz="8" w:space="0" w:color="auto"/>
            </w:tcBorders>
            <w:shd w:val="clear" w:color="000000" w:fill="FFFFFF"/>
            <w:noWrap/>
            <w:vAlign w:val="center"/>
            <w:hideMark/>
          </w:tcPr>
          <w:p w14:paraId="61679541" w14:textId="77777777" w:rsidR="005A711B" w:rsidRDefault="005A711B">
            <w:pPr>
              <w:jc w:val="center"/>
              <w:rPr>
                <w:color w:val="000000"/>
                <w:sz w:val="20"/>
                <w:szCs w:val="20"/>
              </w:rPr>
            </w:pPr>
            <w:r>
              <w:rPr>
                <w:color w:val="000000"/>
                <w:sz w:val="20"/>
                <w:szCs w:val="20"/>
              </w:rPr>
              <w:t>комплект</w:t>
            </w:r>
          </w:p>
        </w:tc>
        <w:tc>
          <w:tcPr>
            <w:tcW w:w="724" w:type="dxa"/>
            <w:tcBorders>
              <w:top w:val="nil"/>
              <w:left w:val="nil"/>
              <w:bottom w:val="single" w:sz="8" w:space="0" w:color="auto"/>
              <w:right w:val="single" w:sz="8" w:space="0" w:color="auto"/>
            </w:tcBorders>
            <w:shd w:val="clear" w:color="auto" w:fill="auto"/>
            <w:vAlign w:val="center"/>
            <w:hideMark/>
          </w:tcPr>
          <w:p w14:paraId="5DD5D73F" w14:textId="77777777" w:rsidR="005A711B" w:rsidRDefault="005A711B">
            <w:pPr>
              <w:jc w:val="center"/>
              <w:rPr>
                <w:sz w:val="20"/>
                <w:szCs w:val="20"/>
              </w:rPr>
            </w:pPr>
            <w:r>
              <w:rPr>
                <w:sz w:val="20"/>
                <w:szCs w:val="20"/>
              </w:rPr>
              <w:t>1</w:t>
            </w:r>
          </w:p>
        </w:tc>
        <w:tc>
          <w:tcPr>
            <w:tcW w:w="863" w:type="dxa"/>
            <w:tcBorders>
              <w:top w:val="nil"/>
              <w:left w:val="nil"/>
              <w:bottom w:val="single" w:sz="8" w:space="0" w:color="auto"/>
              <w:right w:val="single" w:sz="8" w:space="0" w:color="auto"/>
            </w:tcBorders>
            <w:shd w:val="clear" w:color="auto" w:fill="auto"/>
            <w:vAlign w:val="center"/>
            <w:hideMark/>
          </w:tcPr>
          <w:p w14:paraId="6FAF76A8" w14:textId="77777777" w:rsidR="005A711B" w:rsidRDefault="005A711B">
            <w:pPr>
              <w:jc w:val="center"/>
              <w:rPr>
                <w:sz w:val="20"/>
                <w:szCs w:val="20"/>
              </w:rPr>
            </w:pPr>
            <w:r>
              <w:rPr>
                <w:sz w:val="20"/>
                <w:szCs w:val="20"/>
              </w:rPr>
              <w:t> </w:t>
            </w:r>
          </w:p>
        </w:tc>
        <w:tc>
          <w:tcPr>
            <w:tcW w:w="1892" w:type="dxa"/>
            <w:tcBorders>
              <w:top w:val="nil"/>
              <w:left w:val="nil"/>
              <w:bottom w:val="single" w:sz="8" w:space="0" w:color="auto"/>
              <w:right w:val="single" w:sz="8" w:space="0" w:color="auto"/>
            </w:tcBorders>
            <w:shd w:val="clear" w:color="auto" w:fill="auto"/>
            <w:vAlign w:val="center"/>
            <w:hideMark/>
          </w:tcPr>
          <w:p w14:paraId="39680504" w14:textId="77777777" w:rsidR="005A711B" w:rsidRDefault="005A711B">
            <w:pPr>
              <w:jc w:val="center"/>
              <w:rPr>
                <w:sz w:val="20"/>
                <w:szCs w:val="20"/>
              </w:rPr>
            </w:pPr>
            <w:r>
              <w:rPr>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14:paraId="05C05610" w14:textId="77777777" w:rsidR="005A711B" w:rsidRDefault="005A711B">
            <w:pPr>
              <w:jc w:val="right"/>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3EB252F1" w14:textId="77777777" w:rsidR="005A711B" w:rsidRDefault="005A711B">
            <w:pPr>
              <w:rPr>
                <w:sz w:val="20"/>
                <w:szCs w:val="20"/>
              </w:rPr>
            </w:pPr>
            <w:r>
              <w:rPr>
                <w:sz w:val="20"/>
                <w:szCs w:val="20"/>
              </w:rPr>
              <w:t> </w:t>
            </w:r>
          </w:p>
        </w:tc>
        <w:tc>
          <w:tcPr>
            <w:tcW w:w="237" w:type="dxa"/>
            <w:vAlign w:val="center"/>
            <w:hideMark/>
          </w:tcPr>
          <w:p w14:paraId="5A24CB0E" w14:textId="77777777" w:rsidR="005A711B" w:rsidRDefault="005A711B">
            <w:pPr>
              <w:rPr>
                <w:sz w:val="20"/>
                <w:szCs w:val="20"/>
              </w:rPr>
            </w:pPr>
          </w:p>
        </w:tc>
      </w:tr>
      <w:tr w:rsidR="005A711B" w14:paraId="49085C70" w14:textId="77777777" w:rsidTr="0055702B">
        <w:trPr>
          <w:gridAfter w:val="1"/>
          <w:wAfter w:w="1171" w:type="dxa"/>
          <w:trHeight w:val="1180"/>
        </w:trPr>
        <w:tc>
          <w:tcPr>
            <w:tcW w:w="859" w:type="dxa"/>
            <w:tcBorders>
              <w:top w:val="nil"/>
              <w:left w:val="single" w:sz="12" w:space="0" w:color="auto"/>
              <w:bottom w:val="single" w:sz="8" w:space="0" w:color="auto"/>
              <w:right w:val="single" w:sz="8" w:space="0" w:color="auto"/>
            </w:tcBorders>
            <w:shd w:val="clear" w:color="000000" w:fill="FFFFFF"/>
            <w:noWrap/>
            <w:vAlign w:val="center"/>
            <w:hideMark/>
          </w:tcPr>
          <w:p w14:paraId="0E8E944A" w14:textId="77777777" w:rsidR="005A711B" w:rsidRDefault="005A711B">
            <w:pPr>
              <w:jc w:val="center"/>
              <w:rPr>
                <w:color w:val="000000"/>
                <w:sz w:val="20"/>
                <w:szCs w:val="20"/>
              </w:rPr>
            </w:pPr>
            <w:r>
              <w:rPr>
                <w:color w:val="000000"/>
                <w:sz w:val="20"/>
                <w:szCs w:val="20"/>
              </w:rPr>
              <w:t>000004</w:t>
            </w:r>
          </w:p>
        </w:tc>
        <w:tc>
          <w:tcPr>
            <w:tcW w:w="2321" w:type="dxa"/>
            <w:tcBorders>
              <w:top w:val="nil"/>
              <w:left w:val="nil"/>
              <w:bottom w:val="single" w:sz="8" w:space="0" w:color="auto"/>
              <w:right w:val="single" w:sz="8" w:space="0" w:color="auto"/>
            </w:tcBorders>
            <w:shd w:val="clear" w:color="000000" w:fill="FFFFFF"/>
            <w:noWrap/>
            <w:vAlign w:val="center"/>
            <w:hideMark/>
          </w:tcPr>
          <w:p w14:paraId="0EDB8CB7" w14:textId="77777777" w:rsidR="005A711B" w:rsidRDefault="005A711B">
            <w:pPr>
              <w:jc w:val="center"/>
              <w:rPr>
                <w:color w:val="000000"/>
                <w:sz w:val="20"/>
                <w:szCs w:val="20"/>
              </w:rPr>
            </w:pPr>
            <w:proofErr w:type="spellStart"/>
            <w:r>
              <w:rPr>
                <w:color w:val="000000"/>
                <w:sz w:val="20"/>
                <w:szCs w:val="20"/>
              </w:rPr>
              <w:t>ДизельЭлектростанция</w:t>
            </w:r>
            <w:proofErr w:type="spellEnd"/>
          </w:p>
        </w:tc>
        <w:tc>
          <w:tcPr>
            <w:tcW w:w="4455" w:type="dxa"/>
            <w:tcBorders>
              <w:top w:val="nil"/>
              <w:left w:val="nil"/>
              <w:bottom w:val="single" w:sz="8" w:space="0" w:color="auto"/>
              <w:right w:val="single" w:sz="8" w:space="0" w:color="auto"/>
            </w:tcBorders>
            <w:shd w:val="clear" w:color="000000" w:fill="FFFFFF"/>
            <w:vAlign w:val="center"/>
            <w:hideMark/>
          </w:tcPr>
          <w:p w14:paraId="17B1F3F1" w14:textId="77777777" w:rsidR="005A711B" w:rsidRDefault="005A711B">
            <w:pPr>
              <w:rPr>
                <w:color w:val="000000"/>
                <w:sz w:val="20"/>
                <w:szCs w:val="20"/>
              </w:rPr>
            </w:pPr>
            <w:proofErr w:type="spellStart"/>
            <w:r>
              <w:rPr>
                <w:color w:val="000000"/>
                <w:sz w:val="20"/>
                <w:szCs w:val="20"/>
              </w:rPr>
              <w:t>ДизельЭлектростанция</w:t>
            </w:r>
            <w:proofErr w:type="spellEnd"/>
            <w:r>
              <w:rPr>
                <w:color w:val="000000"/>
                <w:sz w:val="20"/>
                <w:szCs w:val="20"/>
              </w:rPr>
              <w:t xml:space="preserve"> FG </w:t>
            </w:r>
            <w:proofErr w:type="spellStart"/>
            <w:r>
              <w:rPr>
                <w:color w:val="000000"/>
                <w:sz w:val="20"/>
                <w:szCs w:val="20"/>
              </w:rPr>
              <w:t>Wilson</w:t>
            </w:r>
            <w:proofErr w:type="spellEnd"/>
            <w:r>
              <w:rPr>
                <w:color w:val="000000"/>
                <w:sz w:val="20"/>
                <w:szCs w:val="20"/>
              </w:rPr>
              <w:t xml:space="preserve"> или аналог, основная мощность 275 </w:t>
            </w:r>
            <w:proofErr w:type="spellStart"/>
            <w:r>
              <w:rPr>
                <w:color w:val="000000"/>
                <w:sz w:val="20"/>
                <w:szCs w:val="20"/>
              </w:rPr>
              <w:t>кВа</w:t>
            </w:r>
            <w:proofErr w:type="spellEnd"/>
            <w:r>
              <w:rPr>
                <w:color w:val="000000"/>
                <w:sz w:val="20"/>
                <w:szCs w:val="20"/>
              </w:rPr>
              <w:t xml:space="preserve">/220 кВт, </w:t>
            </w:r>
            <w:proofErr w:type="spellStart"/>
            <w:r>
              <w:rPr>
                <w:color w:val="000000"/>
                <w:sz w:val="20"/>
                <w:szCs w:val="20"/>
              </w:rPr>
              <w:t>резщервная</w:t>
            </w:r>
            <w:proofErr w:type="spellEnd"/>
            <w:r>
              <w:rPr>
                <w:color w:val="000000"/>
                <w:sz w:val="20"/>
                <w:szCs w:val="20"/>
              </w:rPr>
              <w:t xml:space="preserve"> мощность 300 </w:t>
            </w:r>
            <w:proofErr w:type="spellStart"/>
            <w:r>
              <w:rPr>
                <w:color w:val="000000"/>
                <w:sz w:val="20"/>
                <w:szCs w:val="20"/>
              </w:rPr>
              <w:t>кВа</w:t>
            </w:r>
            <w:proofErr w:type="spellEnd"/>
            <w:r>
              <w:rPr>
                <w:color w:val="000000"/>
                <w:sz w:val="20"/>
                <w:szCs w:val="20"/>
              </w:rPr>
              <w:t>/240 кВт согласно опросному листу № 1С_0000004, необходимо 2 автономных установки в составе комплекта</w:t>
            </w:r>
          </w:p>
        </w:tc>
        <w:tc>
          <w:tcPr>
            <w:tcW w:w="911" w:type="dxa"/>
            <w:tcBorders>
              <w:top w:val="nil"/>
              <w:left w:val="nil"/>
              <w:bottom w:val="single" w:sz="8" w:space="0" w:color="auto"/>
              <w:right w:val="single" w:sz="8" w:space="0" w:color="auto"/>
            </w:tcBorders>
            <w:shd w:val="clear" w:color="000000" w:fill="FFFFFF"/>
            <w:noWrap/>
            <w:vAlign w:val="center"/>
            <w:hideMark/>
          </w:tcPr>
          <w:p w14:paraId="20E82584" w14:textId="77777777" w:rsidR="005A711B" w:rsidRDefault="005A711B">
            <w:pPr>
              <w:jc w:val="center"/>
              <w:rPr>
                <w:color w:val="000000"/>
                <w:sz w:val="20"/>
                <w:szCs w:val="20"/>
              </w:rPr>
            </w:pPr>
            <w:r>
              <w:rPr>
                <w:color w:val="000000"/>
                <w:sz w:val="20"/>
                <w:szCs w:val="20"/>
              </w:rPr>
              <w:t>комплект</w:t>
            </w:r>
          </w:p>
        </w:tc>
        <w:tc>
          <w:tcPr>
            <w:tcW w:w="724" w:type="dxa"/>
            <w:tcBorders>
              <w:top w:val="nil"/>
              <w:left w:val="nil"/>
              <w:bottom w:val="single" w:sz="8" w:space="0" w:color="auto"/>
              <w:right w:val="single" w:sz="8" w:space="0" w:color="auto"/>
            </w:tcBorders>
            <w:shd w:val="clear" w:color="auto" w:fill="auto"/>
            <w:vAlign w:val="center"/>
            <w:hideMark/>
          </w:tcPr>
          <w:p w14:paraId="04F3FEF1" w14:textId="77777777" w:rsidR="005A711B" w:rsidRDefault="005A711B">
            <w:pPr>
              <w:jc w:val="center"/>
              <w:rPr>
                <w:sz w:val="20"/>
                <w:szCs w:val="20"/>
              </w:rPr>
            </w:pPr>
            <w:r>
              <w:rPr>
                <w:sz w:val="20"/>
                <w:szCs w:val="20"/>
              </w:rPr>
              <w:t>1</w:t>
            </w:r>
          </w:p>
        </w:tc>
        <w:tc>
          <w:tcPr>
            <w:tcW w:w="863" w:type="dxa"/>
            <w:tcBorders>
              <w:top w:val="nil"/>
              <w:left w:val="nil"/>
              <w:bottom w:val="single" w:sz="8" w:space="0" w:color="auto"/>
              <w:right w:val="single" w:sz="8" w:space="0" w:color="auto"/>
            </w:tcBorders>
            <w:shd w:val="clear" w:color="auto" w:fill="auto"/>
            <w:vAlign w:val="center"/>
            <w:hideMark/>
          </w:tcPr>
          <w:p w14:paraId="1F8809B1" w14:textId="77777777" w:rsidR="005A711B" w:rsidRDefault="005A711B">
            <w:pPr>
              <w:jc w:val="center"/>
              <w:rPr>
                <w:sz w:val="20"/>
                <w:szCs w:val="20"/>
              </w:rPr>
            </w:pPr>
            <w:r>
              <w:rPr>
                <w:sz w:val="20"/>
                <w:szCs w:val="20"/>
              </w:rPr>
              <w:t> </w:t>
            </w:r>
          </w:p>
        </w:tc>
        <w:tc>
          <w:tcPr>
            <w:tcW w:w="1892" w:type="dxa"/>
            <w:tcBorders>
              <w:top w:val="nil"/>
              <w:left w:val="nil"/>
              <w:bottom w:val="single" w:sz="8" w:space="0" w:color="auto"/>
              <w:right w:val="single" w:sz="8" w:space="0" w:color="auto"/>
            </w:tcBorders>
            <w:shd w:val="clear" w:color="auto" w:fill="auto"/>
            <w:vAlign w:val="center"/>
            <w:hideMark/>
          </w:tcPr>
          <w:p w14:paraId="40E8903C" w14:textId="77777777" w:rsidR="005A711B" w:rsidRDefault="005A711B">
            <w:pPr>
              <w:jc w:val="center"/>
              <w:rPr>
                <w:sz w:val="20"/>
                <w:szCs w:val="20"/>
              </w:rPr>
            </w:pPr>
            <w:r>
              <w:rPr>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14:paraId="498862A5" w14:textId="77777777" w:rsidR="005A711B" w:rsidRDefault="005A711B">
            <w:pPr>
              <w:jc w:val="right"/>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103D2CBC" w14:textId="77777777" w:rsidR="005A711B" w:rsidRDefault="005A711B">
            <w:pPr>
              <w:rPr>
                <w:sz w:val="20"/>
                <w:szCs w:val="20"/>
              </w:rPr>
            </w:pPr>
            <w:r>
              <w:rPr>
                <w:sz w:val="20"/>
                <w:szCs w:val="20"/>
              </w:rPr>
              <w:t> </w:t>
            </w:r>
          </w:p>
        </w:tc>
        <w:tc>
          <w:tcPr>
            <w:tcW w:w="237" w:type="dxa"/>
            <w:vAlign w:val="center"/>
            <w:hideMark/>
          </w:tcPr>
          <w:p w14:paraId="15E9E524" w14:textId="77777777" w:rsidR="005A711B" w:rsidRDefault="005A711B">
            <w:pPr>
              <w:rPr>
                <w:sz w:val="20"/>
                <w:szCs w:val="20"/>
              </w:rPr>
            </w:pPr>
          </w:p>
        </w:tc>
      </w:tr>
      <w:tr w:rsidR="005A711B" w14:paraId="2FB4D504" w14:textId="77777777" w:rsidTr="0055702B">
        <w:trPr>
          <w:gridAfter w:val="1"/>
          <w:wAfter w:w="1171" w:type="dxa"/>
          <w:trHeight w:val="712"/>
        </w:trPr>
        <w:tc>
          <w:tcPr>
            <w:tcW w:w="859" w:type="dxa"/>
            <w:tcBorders>
              <w:top w:val="nil"/>
              <w:left w:val="single" w:sz="12" w:space="0" w:color="auto"/>
              <w:bottom w:val="single" w:sz="8" w:space="0" w:color="auto"/>
              <w:right w:val="single" w:sz="8" w:space="0" w:color="auto"/>
            </w:tcBorders>
            <w:shd w:val="clear" w:color="000000" w:fill="FFFFFF"/>
            <w:noWrap/>
            <w:vAlign w:val="center"/>
            <w:hideMark/>
          </w:tcPr>
          <w:p w14:paraId="60CEFDAA" w14:textId="77777777" w:rsidR="005A711B" w:rsidRDefault="005A711B">
            <w:pPr>
              <w:jc w:val="center"/>
              <w:rPr>
                <w:color w:val="000000"/>
                <w:sz w:val="20"/>
                <w:szCs w:val="20"/>
              </w:rPr>
            </w:pPr>
            <w:r>
              <w:rPr>
                <w:color w:val="000000"/>
                <w:sz w:val="20"/>
                <w:szCs w:val="20"/>
              </w:rPr>
              <w:lastRenderedPageBreak/>
              <w:t>000005</w:t>
            </w:r>
          </w:p>
        </w:tc>
        <w:tc>
          <w:tcPr>
            <w:tcW w:w="2321" w:type="dxa"/>
            <w:tcBorders>
              <w:top w:val="nil"/>
              <w:left w:val="nil"/>
              <w:bottom w:val="single" w:sz="8" w:space="0" w:color="auto"/>
              <w:right w:val="single" w:sz="8" w:space="0" w:color="auto"/>
            </w:tcBorders>
            <w:shd w:val="clear" w:color="000000" w:fill="FFFFFF"/>
            <w:noWrap/>
            <w:vAlign w:val="center"/>
            <w:hideMark/>
          </w:tcPr>
          <w:p w14:paraId="7FE65FCF" w14:textId="77777777" w:rsidR="005A711B" w:rsidRDefault="005A711B">
            <w:pPr>
              <w:jc w:val="center"/>
              <w:rPr>
                <w:color w:val="000000"/>
                <w:sz w:val="20"/>
                <w:szCs w:val="20"/>
              </w:rPr>
            </w:pPr>
            <w:r>
              <w:rPr>
                <w:color w:val="000000"/>
                <w:sz w:val="20"/>
                <w:szCs w:val="20"/>
              </w:rPr>
              <w:t>Контейнер</w:t>
            </w:r>
          </w:p>
        </w:tc>
        <w:tc>
          <w:tcPr>
            <w:tcW w:w="4455" w:type="dxa"/>
            <w:tcBorders>
              <w:top w:val="nil"/>
              <w:left w:val="nil"/>
              <w:bottom w:val="single" w:sz="8" w:space="0" w:color="auto"/>
              <w:right w:val="single" w:sz="8" w:space="0" w:color="auto"/>
            </w:tcBorders>
            <w:shd w:val="clear" w:color="000000" w:fill="FFFFFF"/>
            <w:vAlign w:val="center"/>
            <w:hideMark/>
          </w:tcPr>
          <w:p w14:paraId="43F68E79" w14:textId="77777777" w:rsidR="005A711B" w:rsidRDefault="005A711B">
            <w:pPr>
              <w:rPr>
                <w:color w:val="000000"/>
                <w:sz w:val="20"/>
                <w:szCs w:val="20"/>
              </w:rPr>
            </w:pPr>
            <w:r>
              <w:rPr>
                <w:color w:val="000000"/>
                <w:sz w:val="20"/>
                <w:szCs w:val="20"/>
              </w:rPr>
              <w:t>Оборудование и материалы контейнера в составе, согласно Техническому заданию и рабочей документации</w:t>
            </w:r>
          </w:p>
        </w:tc>
        <w:tc>
          <w:tcPr>
            <w:tcW w:w="911" w:type="dxa"/>
            <w:tcBorders>
              <w:top w:val="nil"/>
              <w:left w:val="nil"/>
              <w:bottom w:val="single" w:sz="8" w:space="0" w:color="auto"/>
              <w:right w:val="single" w:sz="8" w:space="0" w:color="auto"/>
            </w:tcBorders>
            <w:shd w:val="clear" w:color="000000" w:fill="FFFFFF"/>
            <w:noWrap/>
            <w:vAlign w:val="center"/>
            <w:hideMark/>
          </w:tcPr>
          <w:p w14:paraId="64C47E9D" w14:textId="77777777" w:rsidR="005A711B" w:rsidRDefault="005A711B">
            <w:pPr>
              <w:jc w:val="center"/>
              <w:rPr>
                <w:color w:val="000000"/>
                <w:sz w:val="20"/>
                <w:szCs w:val="20"/>
              </w:rPr>
            </w:pPr>
            <w:r>
              <w:rPr>
                <w:color w:val="000000"/>
                <w:sz w:val="20"/>
                <w:szCs w:val="20"/>
              </w:rPr>
              <w:t>комплект</w:t>
            </w:r>
          </w:p>
        </w:tc>
        <w:tc>
          <w:tcPr>
            <w:tcW w:w="724" w:type="dxa"/>
            <w:tcBorders>
              <w:top w:val="nil"/>
              <w:left w:val="nil"/>
              <w:bottom w:val="single" w:sz="8" w:space="0" w:color="auto"/>
              <w:right w:val="single" w:sz="8" w:space="0" w:color="auto"/>
            </w:tcBorders>
            <w:shd w:val="clear" w:color="auto" w:fill="auto"/>
            <w:vAlign w:val="center"/>
            <w:hideMark/>
          </w:tcPr>
          <w:p w14:paraId="613A31E3" w14:textId="77777777" w:rsidR="005A711B" w:rsidRDefault="005A711B">
            <w:pPr>
              <w:jc w:val="center"/>
              <w:rPr>
                <w:sz w:val="20"/>
                <w:szCs w:val="20"/>
              </w:rPr>
            </w:pPr>
            <w:r>
              <w:rPr>
                <w:sz w:val="20"/>
                <w:szCs w:val="20"/>
              </w:rPr>
              <w:t>1</w:t>
            </w:r>
          </w:p>
        </w:tc>
        <w:tc>
          <w:tcPr>
            <w:tcW w:w="863" w:type="dxa"/>
            <w:tcBorders>
              <w:top w:val="nil"/>
              <w:left w:val="nil"/>
              <w:bottom w:val="single" w:sz="8" w:space="0" w:color="auto"/>
              <w:right w:val="single" w:sz="8" w:space="0" w:color="auto"/>
            </w:tcBorders>
            <w:shd w:val="clear" w:color="auto" w:fill="auto"/>
            <w:vAlign w:val="center"/>
            <w:hideMark/>
          </w:tcPr>
          <w:p w14:paraId="1098BE0A" w14:textId="77777777" w:rsidR="005A711B" w:rsidRDefault="005A711B">
            <w:pPr>
              <w:jc w:val="center"/>
              <w:rPr>
                <w:sz w:val="20"/>
                <w:szCs w:val="20"/>
              </w:rPr>
            </w:pPr>
            <w:r>
              <w:rPr>
                <w:sz w:val="20"/>
                <w:szCs w:val="20"/>
              </w:rPr>
              <w:t> </w:t>
            </w:r>
          </w:p>
        </w:tc>
        <w:tc>
          <w:tcPr>
            <w:tcW w:w="1892" w:type="dxa"/>
            <w:tcBorders>
              <w:top w:val="nil"/>
              <w:left w:val="nil"/>
              <w:bottom w:val="single" w:sz="8" w:space="0" w:color="auto"/>
              <w:right w:val="single" w:sz="8" w:space="0" w:color="auto"/>
            </w:tcBorders>
            <w:shd w:val="clear" w:color="auto" w:fill="auto"/>
            <w:vAlign w:val="center"/>
            <w:hideMark/>
          </w:tcPr>
          <w:p w14:paraId="4EBF40AD" w14:textId="77777777" w:rsidR="005A711B" w:rsidRDefault="005A711B">
            <w:pPr>
              <w:jc w:val="center"/>
              <w:rPr>
                <w:sz w:val="20"/>
                <w:szCs w:val="20"/>
              </w:rPr>
            </w:pPr>
            <w:r>
              <w:rPr>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14:paraId="00CDD6D2" w14:textId="77777777" w:rsidR="005A711B" w:rsidRDefault="005A711B">
            <w:pPr>
              <w:jc w:val="right"/>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73B6DDA0" w14:textId="77777777" w:rsidR="005A711B" w:rsidRDefault="005A711B">
            <w:pPr>
              <w:rPr>
                <w:sz w:val="20"/>
                <w:szCs w:val="20"/>
              </w:rPr>
            </w:pPr>
            <w:r>
              <w:rPr>
                <w:sz w:val="20"/>
                <w:szCs w:val="20"/>
              </w:rPr>
              <w:t> </w:t>
            </w:r>
          </w:p>
        </w:tc>
        <w:tc>
          <w:tcPr>
            <w:tcW w:w="237" w:type="dxa"/>
            <w:vAlign w:val="center"/>
            <w:hideMark/>
          </w:tcPr>
          <w:p w14:paraId="49612AD4" w14:textId="77777777" w:rsidR="005A711B" w:rsidRDefault="005A711B">
            <w:pPr>
              <w:rPr>
                <w:sz w:val="20"/>
                <w:szCs w:val="20"/>
              </w:rPr>
            </w:pPr>
          </w:p>
        </w:tc>
      </w:tr>
      <w:tr w:rsidR="005A711B" w14:paraId="377AEE9E" w14:textId="77777777" w:rsidTr="0055702B">
        <w:trPr>
          <w:gridAfter w:val="1"/>
          <w:wAfter w:w="1171" w:type="dxa"/>
          <w:trHeight w:val="479"/>
        </w:trPr>
        <w:tc>
          <w:tcPr>
            <w:tcW w:w="859" w:type="dxa"/>
            <w:tcBorders>
              <w:top w:val="nil"/>
              <w:left w:val="single" w:sz="12" w:space="0" w:color="auto"/>
              <w:bottom w:val="single" w:sz="8" w:space="0" w:color="auto"/>
              <w:right w:val="single" w:sz="8" w:space="0" w:color="auto"/>
            </w:tcBorders>
            <w:shd w:val="clear" w:color="000000" w:fill="FFFFFF"/>
            <w:noWrap/>
            <w:vAlign w:val="center"/>
            <w:hideMark/>
          </w:tcPr>
          <w:p w14:paraId="475CD7AA" w14:textId="77777777" w:rsidR="005A711B" w:rsidRDefault="005A711B">
            <w:pPr>
              <w:jc w:val="center"/>
              <w:rPr>
                <w:color w:val="000000"/>
                <w:sz w:val="20"/>
                <w:szCs w:val="20"/>
              </w:rPr>
            </w:pPr>
            <w:r>
              <w:rPr>
                <w:color w:val="000000"/>
                <w:sz w:val="20"/>
                <w:szCs w:val="20"/>
              </w:rPr>
              <w:t>000006</w:t>
            </w:r>
          </w:p>
        </w:tc>
        <w:tc>
          <w:tcPr>
            <w:tcW w:w="2321" w:type="dxa"/>
            <w:tcBorders>
              <w:top w:val="nil"/>
              <w:left w:val="nil"/>
              <w:bottom w:val="single" w:sz="8" w:space="0" w:color="auto"/>
              <w:right w:val="single" w:sz="8" w:space="0" w:color="auto"/>
            </w:tcBorders>
            <w:shd w:val="clear" w:color="000000" w:fill="FFFFFF"/>
            <w:noWrap/>
            <w:vAlign w:val="center"/>
            <w:hideMark/>
          </w:tcPr>
          <w:p w14:paraId="4FCA6D19" w14:textId="77777777" w:rsidR="005A711B" w:rsidRDefault="005A711B">
            <w:pPr>
              <w:jc w:val="center"/>
              <w:rPr>
                <w:color w:val="000000"/>
                <w:sz w:val="20"/>
                <w:szCs w:val="20"/>
              </w:rPr>
            </w:pPr>
            <w:proofErr w:type="spellStart"/>
            <w:r>
              <w:rPr>
                <w:color w:val="000000"/>
                <w:sz w:val="20"/>
                <w:szCs w:val="20"/>
              </w:rPr>
              <w:t>Энергопитающая</w:t>
            </w:r>
            <w:proofErr w:type="spellEnd"/>
            <w:r>
              <w:rPr>
                <w:color w:val="000000"/>
                <w:sz w:val="20"/>
                <w:szCs w:val="20"/>
              </w:rPr>
              <w:t xml:space="preserve"> установка и Аккумуляторная батарея</w:t>
            </w:r>
          </w:p>
        </w:tc>
        <w:tc>
          <w:tcPr>
            <w:tcW w:w="4455" w:type="dxa"/>
            <w:tcBorders>
              <w:top w:val="nil"/>
              <w:left w:val="nil"/>
              <w:bottom w:val="single" w:sz="8" w:space="0" w:color="auto"/>
              <w:right w:val="single" w:sz="8" w:space="0" w:color="auto"/>
            </w:tcBorders>
            <w:shd w:val="clear" w:color="auto" w:fill="auto"/>
            <w:vAlign w:val="center"/>
            <w:hideMark/>
          </w:tcPr>
          <w:p w14:paraId="23C837D8" w14:textId="77777777" w:rsidR="005A711B" w:rsidRDefault="005A711B">
            <w:pPr>
              <w:rPr>
                <w:sz w:val="20"/>
                <w:szCs w:val="20"/>
              </w:rPr>
            </w:pPr>
            <w:r>
              <w:rPr>
                <w:sz w:val="20"/>
                <w:szCs w:val="20"/>
              </w:rPr>
              <w:t xml:space="preserve">Оборудование </w:t>
            </w:r>
            <w:proofErr w:type="spellStart"/>
            <w:r>
              <w:rPr>
                <w:sz w:val="20"/>
                <w:szCs w:val="20"/>
              </w:rPr>
              <w:t>Энергопитающей</w:t>
            </w:r>
            <w:proofErr w:type="spellEnd"/>
            <w:r>
              <w:rPr>
                <w:sz w:val="20"/>
                <w:szCs w:val="20"/>
              </w:rPr>
              <w:t xml:space="preserve"> установки (ЭПУ) согласно ТЗ и РД</w:t>
            </w:r>
          </w:p>
        </w:tc>
        <w:tc>
          <w:tcPr>
            <w:tcW w:w="911" w:type="dxa"/>
            <w:tcBorders>
              <w:top w:val="nil"/>
              <w:left w:val="nil"/>
              <w:bottom w:val="single" w:sz="8" w:space="0" w:color="auto"/>
              <w:right w:val="single" w:sz="8" w:space="0" w:color="auto"/>
            </w:tcBorders>
            <w:shd w:val="clear" w:color="auto" w:fill="auto"/>
            <w:noWrap/>
            <w:vAlign w:val="center"/>
            <w:hideMark/>
          </w:tcPr>
          <w:p w14:paraId="53131230" w14:textId="77777777" w:rsidR="005A711B" w:rsidRDefault="005A711B">
            <w:pPr>
              <w:jc w:val="center"/>
              <w:rPr>
                <w:sz w:val="20"/>
                <w:szCs w:val="20"/>
              </w:rPr>
            </w:pPr>
            <w:r>
              <w:rPr>
                <w:sz w:val="20"/>
                <w:szCs w:val="20"/>
              </w:rPr>
              <w:t>комплект</w:t>
            </w:r>
          </w:p>
        </w:tc>
        <w:tc>
          <w:tcPr>
            <w:tcW w:w="724" w:type="dxa"/>
            <w:tcBorders>
              <w:top w:val="nil"/>
              <w:left w:val="nil"/>
              <w:bottom w:val="single" w:sz="8" w:space="0" w:color="auto"/>
              <w:right w:val="single" w:sz="8" w:space="0" w:color="auto"/>
            </w:tcBorders>
            <w:shd w:val="clear" w:color="auto" w:fill="auto"/>
            <w:vAlign w:val="center"/>
            <w:hideMark/>
          </w:tcPr>
          <w:p w14:paraId="1DADA889" w14:textId="77777777" w:rsidR="005A711B" w:rsidRDefault="005A711B">
            <w:pPr>
              <w:jc w:val="center"/>
              <w:rPr>
                <w:sz w:val="20"/>
                <w:szCs w:val="20"/>
              </w:rPr>
            </w:pPr>
            <w:r>
              <w:rPr>
                <w:sz w:val="20"/>
                <w:szCs w:val="20"/>
              </w:rPr>
              <w:t>1</w:t>
            </w:r>
          </w:p>
        </w:tc>
        <w:tc>
          <w:tcPr>
            <w:tcW w:w="863" w:type="dxa"/>
            <w:tcBorders>
              <w:top w:val="nil"/>
              <w:left w:val="nil"/>
              <w:bottom w:val="single" w:sz="8" w:space="0" w:color="auto"/>
              <w:right w:val="single" w:sz="8" w:space="0" w:color="auto"/>
            </w:tcBorders>
            <w:shd w:val="clear" w:color="auto" w:fill="auto"/>
            <w:vAlign w:val="center"/>
            <w:hideMark/>
          </w:tcPr>
          <w:p w14:paraId="2A27553B" w14:textId="77777777" w:rsidR="005A711B" w:rsidRDefault="005A711B">
            <w:pPr>
              <w:jc w:val="center"/>
              <w:rPr>
                <w:sz w:val="20"/>
                <w:szCs w:val="20"/>
              </w:rPr>
            </w:pPr>
            <w:r>
              <w:rPr>
                <w:sz w:val="20"/>
                <w:szCs w:val="20"/>
              </w:rPr>
              <w:t> </w:t>
            </w:r>
          </w:p>
        </w:tc>
        <w:tc>
          <w:tcPr>
            <w:tcW w:w="1892" w:type="dxa"/>
            <w:tcBorders>
              <w:top w:val="nil"/>
              <w:left w:val="nil"/>
              <w:bottom w:val="single" w:sz="8" w:space="0" w:color="auto"/>
              <w:right w:val="single" w:sz="8" w:space="0" w:color="auto"/>
            </w:tcBorders>
            <w:shd w:val="clear" w:color="auto" w:fill="auto"/>
            <w:vAlign w:val="center"/>
            <w:hideMark/>
          </w:tcPr>
          <w:p w14:paraId="41FD7A85" w14:textId="77777777" w:rsidR="005A711B" w:rsidRDefault="005A711B">
            <w:pPr>
              <w:jc w:val="center"/>
              <w:rPr>
                <w:sz w:val="20"/>
                <w:szCs w:val="20"/>
              </w:rPr>
            </w:pPr>
            <w:r>
              <w:rPr>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14:paraId="4DF2F47E" w14:textId="77777777" w:rsidR="005A711B" w:rsidRDefault="005A711B">
            <w:pPr>
              <w:jc w:val="right"/>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7C9A76B0" w14:textId="77777777" w:rsidR="005A711B" w:rsidRDefault="005A711B">
            <w:pPr>
              <w:rPr>
                <w:sz w:val="20"/>
                <w:szCs w:val="20"/>
              </w:rPr>
            </w:pPr>
            <w:r>
              <w:rPr>
                <w:sz w:val="20"/>
                <w:szCs w:val="20"/>
              </w:rPr>
              <w:t> </w:t>
            </w:r>
          </w:p>
        </w:tc>
        <w:tc>
          <w:tcPr>
            <w:tcW w:w="237" w:type="dxa"/>
            <w:vAlign w:val="center"/>
            <w:hideMark/>
          </w:tcPr>
          <w:p w14:paraId="4CC833E0" w14:textId="77777777" w:rsidR="005A711B" w:rsidRDefault="005A711B">
            <w:pPr>
              <w:rPr>
                <w:sz w:val="20"/>
                <w:szCs w:val="20"/>
              </w:rPr>
            </w:pPr>
          </w:p>
        </w:tc>
      </w:tr>
      <w:tr w:rsidR="005A711B" w14:paraId="7D539634" w14:textId="77777777" w:rsidTr="0055702B">
        <w:trPr>
          <w:gridAfter w:val="1"/>
          <w:wAfter w:w="1171" w:type="dxa"/>
          <w:trHeight w:val="287"/>
        </w:trPr>
        <w:tc>
          <w:tcPr>
            <w:tcW w:w="859" w:type="dxa"/>
            <w:tcBorders>
              <w:top w:val="nil"/>
              <w:left w:val="single" w:sz="12" w:space="0" w:color="auto"/>
              <w:bottom w:val="single" w:sz="8" w:space="0" w:color="auto"/>
              <w:right w:val="single" w:sz="8" w:space="0" w:color="auto"/>
            </w:tcBorders>
            <w:shd w:val="clear" w:color="000000" w:fill="FFFFFF"/>
            <w:noWrap/>
            <w:vAlign w:val="center"/>
            <w:hideMark/>
          </w:tcPr>
          <w:p w14:paraId="0220FFDD" w14:textId="77777777" w:rsidR="005A711B" w:rsidRDefault="005A711B">
            <w:pPr>
              <w:jc w:val="center"/>
              <w:rPr>
                <w:color w:val="000000"/>
                <w:sz w:val="20"/>
                <w:szCs w:val="20"/>
              </w:rPr>
            </w:pPr>
            <w:r>
              <w:rPr>
                <w:color w:val="000000"/>
                <w:sz w:val="20"/>
                <w:szCs w:val="20"/>
              </w:rPr>
              <w:t>000007</w:t>
            </w:r>
          </w:p>
        </w:tc>
        <w:tc>
          <w:tcPr>
            <w:tcW w:w="2321" w:type="dxa"/>
            <w:tcBorders>
              <w:top w:val="nil"/>
              <w:left w:val="nil"/>
              <w:bottom w:val="single" w:sz="8" w:space="0" w:color="auto"/>
              <w:right w:val="single" w:sz="8" w:space="0" w:color="auto"/>
            </w:tcBorders>
            <w:shd w:val="clear" w:color="000000" w:fill="FFFFFF"/>
            <w:noWrap/>
            <w:vAlign w:val="center"/>
            <w:hideMark/>
          </w:tcPr>
          <w:p w14:paraId="47047A4E" w14:textId="77777777" w:rsidR="005A711B" w:rsidRDefault="005A711B">
            <w:pPr>
              <w:jc w:val="center"/>
              <w:rPr>
                <w:color w:val="000000"/>
                <w:sz w:val="20"/>
                <w:szCs w:val="20"/>
              </w:rPr>
            </w:pPr>
            <w:r>
              <w:rPr>
                <w:color w:val="000000"/>
                <w:sz w:val="20"/>
                <w:szCs w:val="20"/>
              </w:rPr>
              <w:t>Кондиционеры</w:t>
            </w:r>
          </w:p>
        </w:tc>
        <w:tc>
          <w:tcPr>
            <w:tcW w:w="4455" w:type="dxa"/>
            <w:tcBorders>
              <w:top w:val="nil"/>
              <w:left w:val="nil"/>
              <w:bottom w:val="single" w:sz="8" w:space="0" w:color="auto"/>
              <w:right w:val="single" w:sz="8" w:space="0" w:color="auto"/>
            </w:tcBorders>
            <w:shd w:val="clear" w:color="auto" w:fill="auto"/>
            <w:vAlign w:val="center"/>
            <w:hideMark/>
          </w:tcPr>
          <w:p w14:paraId="11D4E4F2" w14:textId="77777777" w:rsidR="005A711B" w:rsidRDefault="005A711B">
            <w:pPr>
              <w:rPr>
                <w:sz w:val="20"/>
                <w:szCs w:val="20"/>
              </w:rPr>
            </w:pPr>
            <w:r>
              <w:rPr>
                <w:sz w:val="20"/>
                <w:szCs w:val="20"/>
              </w:rPr>
              <w:t>Оборудование кондиционирования согласно ТЗ и РД</w:t>
            </w:r>
          </w:p>
        </w:tc>
        <w:tc>
          <w:tcPr>
            <w:tcW w:w="911" w:type="dxa"/>
            <w:tcBorders>
              <w:top w:val="nil"/>
              <w:left w:val="nil"/>
              <w:bottom w:val="single" w:sz="8" w:space="0" w:color="auto"/>
              <w:right w:val="single" w:sz="8" w:space="0" w:color="auto"/>
            </w:tcBorders>
            <w:shd w:val="clear" w:color="auto" w:fill="auto"/>
            <w:noWrap/>
            <w:vAlign w:val="center"/>
            <w:hideMark/>
          </w:tcPr>
          <w:p w14:paraId="2F5FE3E5" w14:textId="77777777" w:rsidR="005A711B" w:rsidRDefault="005A711B">
            <w:pPr>
              <w:jc w:val="center"/>
              <w:rPr>
                <w:sz w:val="20"/>
                <w:szCs w:val="20"/>
              </w:rPr>
            </w:pPr>
            <w:r>
              <w:rPr>
                <w:sz w:val="20"/>
                <w:szCs w:val="20"/>
              </w:rPr>
              <w:t>комплект</w:t>
            </w:r>
          </w:p>
        </w:tc>
        <w:tc>
          <w:tcPr>
            <w:tcW w:w="724" w:type="dxa"/>
            <w:tcBorders>
              <w:top w:val="nil"/>
              <w:left w:val="nil"/>
              <w:bottom w:val="single" w:sz="8" w:space="0" w:color="auto"/>
              <w:right w:val="single" w:sz="8" w:space="0" w:color="auto"/>
            </w:tcBorders>
            <w:shd w:val="clear" w:color="auto" w:fill="auto"/>
            <w:vAlign w:val="center"/>
            <w:hideMark/>
          </w:tcPr>
          <w:p w14:paraId="0CB682B7" w14:textId="77777777" w:rsidR="005A711B" w:rsidRDefault="005A711B">
            <w:pPr>
              <w:jc w:val="center"/>
              <w:rPr>
                <w:sz w:val="20"/>
                <w:szCs w:val="20"/>
              </w:rPr>
            </w:pPr>
            <w:r>
              <w:rPr>
                <w:sz w:val="20"/>
                <w:szCs w:val="20"/>
              </w:rPr>
              <w:t>1</w:t>
            </w:r>
          </w:p>
        </w:tc>
        <w:tc>
          <w:tcPr>
            <w:tcW w:w="863" w:type="dxa"/>
            <w:tcBorders>
              <w:top w:val="nil"/>
              <w:left w:val="nil"/>
              <w:bottom w:val="single" w:sz="8" w:space="0" w:color="auto"/>
              <w:right w:val="single" w:sz="8" w:space="0" w:color="auto"/>
            </w:tcBorders>
            <w:shd w:val="clear" w:color="auto" w:fill="auto"/>
            <w:vAlign w:val="center"/>
            <w:hideMark/>
          </w:tcPr>
          <w:p w14:paraId="50C154A3" w14:textId="77777777" w:rsidR="005A711B" w:rsidRDefault="005A711B">
            <w:pPr>
              <w:jc w:val="center"/>
              <w:rPr>
                <w:sz w:val="20"/>
                <w:szCs w:val="20"/>
              </w:rPr>
            </w:pPr>
            <w:r>
              <w:rPr>
                <w:sz w:val="20"/>
                <w:szCs w:val="20"/>
              </w:rPr>
              <w:t> </w:t>
            </w:r>
          </w:p>
        </w:tc>
        <w:tc>
          <w:tcPr>
            <w:tcW w:w="1892" w:type="dxa"/>
            <w:tcBorders>
              <w:top w:val="nil"/>
              <w:left w:val="nil"/>
              <w:bottom w:val="single" w:sz="8" w:space="0" w:color="auto"/>
              <w:right w:val="single" w:sz="8" w:space="0" w:color="auto"/>
            </w:tcBorders>
            <w:shd w:val="clear" w:color="auto" w:fill="auto"/>
            <w:vAlign w:val="center"/>
            <w:hideMark/>
          </w:tcPr>
          <w:p w14:paraId="23D8C6DC" w14:textId="77777777" w:rsidR="005A711B" w:rsidRDefault="005A711B">
            <w:pPr>
              <w:jc w:val="center"/>
              <w:rPr>
                <w:sz w:val="20"/>
                <w:szCs w:val="20"/>
              </w:rPr>
            </w:pPr>
            <w:r>
              <w:rPr>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14:paraId="2F0026FE" w14:textId="77777777" w:rsidR="005A711B" w:rsidRDefault="005A711B">
            <w:pPr>
              <w:jc w:val="right"/>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center"/>
            <w:hideMark/>
          </w:tcPr>
          <w:p w14:paraId="33E49785" w14:textId="77777777" w:rsidR="005A711B" w:rsidRDefault="005A711B">
            <w:pPr>
              <w:rPr>
                <w:sz w:val="20"/>
                <w:szCs w:val="20"/>
              </w:rPr>
            </w:pPr>
            <w:r>
              <w:rPr>
                <w:sz w:val="20"/>
                <w:szCs w:val="20"/>
              </w:rPr>
              <w:t> </w:t>
            </w:r>
          </w:p>
        </w:tc>
        <w:tc>
          <w:tcPr>
            <w:tcW w:w="237" w:type="dxa"/>
            <w:vAlign w:val="center"/>
            <w:hideMark/>
          </w:tcPr>
          <w:p w14:paraId="63959A76" w14:textId="77777777" w:rsidR="005A711B" w:rsidRDefault="005A711B">
            <w:pPr>
              <w:rPr>
                <w:sz w:val="20"/>
                <w:szCs w:val="20"/>
              </w:rPr>
            </w:pPr>
          </w:p>
        </w:tc>
      </w:tr>
      <w:tr w:rsidR="005A711B" w14:paraId="6C7FF15A" w14:textId="77777777" w:rsidTr="0055702B">
        <w:trPr>
          <w:gridAfter w:val="1"/>
          <w:wAfter w:w="1171" w:type="dxa"/>
          <w:trHeight w:val="1180"/>
        </w:trPr>
        <w:tc>
          <w:tcPr>
            <w:tcW w:w="859" w:type="dxa"/>
            <w:tcBorders>
              <w:top w:val="nil"/>
              <w:left w:val="single" w:sz="12" w:space="0" w:color="auto"/>
              <w:bottom w:val="single" w:sz="12" w:space="0" w:color="auto"/>
              <w:right w:val="single" w:sz="8" w:space="0" w:color="auto"/>
            </w:tcBorders>
            <w:shd w:val="clear" w:color="000000" w:fill="FFFFFF"/>
            <w:noWrap/>
            <w:vAlign w:val="center"/>
            <w:hideMark/>
          </w:tcPr>
          <w:p w14:paraId="0AB633F7" w14:textId="77777777" w:rsidR="005A711B" w:rsidRDefault="005A711B">
            <w:pPr>
              <w:jc w:val="center"/>
              <w:rPr>
                <w:color w:val="000000"/>
                <w:sz w:val="20"/>
                <w:szCs w:val="20"/>
              </w:rPr>
            </w:pPr>
            <w:r>
              <w:rPr>
                <w:color w:val="000000"/>
                <w:sz w:val="20"/>
                <w:szCs w:val="20"/>
              </w:rPr>
              <w:t>000008</w:t>
            </w:r>
          </w:p>
        </w:tc>
        <w:tc>
          <w:tcPr>
            <w:tcW w:w="2321" w:type="dxa"/>
            <w:tcBorders>
              <w:top w:val="nil"/>
              <w:left w:val="nil"/>
              <w:bottom w:val="single" w:sz="12" w:space="0" w:color="auto"/>
              <w:right w:val="single" w:sz="8" w:space="0" w:color="auto"/>
            </w:tcBorders>
            <w:shd w:val="clear" w:color="000000" w:fill="FFFFFF"/>
            <w:noWrap/>
            <w:vAlign w:val="center"/>
            <w:hideMark/>
          </w:tcPr>
          <w:p w14:paraId="0AF453F0" w14:textId="77777777" w:rsidR="005A711B" w:rsidRDefault="005A711B">
            <w:pPr>
              <w:jc w:val="center"/>
              <w:rPr>
                <w:color w:val="000000"/>
                <w:sz w:val="20"/>
                <w:szCs w:val="20"/>
              </w:rPr>
            </w:pPr>
            <w:proofErr w:type="spellStart"/>
            <w:r>
              <w:rPr>
                <w:color w:val="000000"/>
                <w:sz w:val="20"/>
                <w:szCs w:val="20"/>
              </w:rPr>
              <w:t>ДизельЭлектростанция</w:t>
            </w:r>
            <w:proofErr w:type="spellEnd"/>
          </w:p>
        </w:tc>
        <w:tc>
          <w:tcPr>
            <w:tcW w:w="4455" w:type="dxa"/>
            <w:tcBorders>
              <w:top w:val="nil"/>
              <w:left w:val="nil"/>
              <w:bottom w:val="single" w:sz="12" w:space="0" w:color="auto"/>
              <w:right w:val="single" w:sz="8" w:space="0" w:color="auto"/>
            </w:tcBorders>
            <w:shd w:val="clear" w:color="auto" w:fill="auto"/>
            <w:vAlign w:val="center"/>
            <w:hideMark/>
          </w:tcPr>
          <w:p w14:paraId="5A44E36C" w14:textId="77777777" w:rsidR="005A711B" w:rsidRDefault="005A711B">
            <w:pPr>
              <w:rPr>
                <w:sz w:val="20"/>
                <w:szCs w:val="20"/>
              </w:rPr>
            </w:pPr>
            <w:proofErr w:type="spellStart"/>
            <w:r>
              <w:rPr>
                <w:sz w:val="20"/>
                <w:szCs w:val="20"/>
              </w:rPr>
              <w:t>ДизельЭлектростанция</w:t>
            </w:r>
            <w:proofErr w:type="spellEnd"/>
            <w:r>
              <w:rPr>
                <w:sz w:val="20"/>
                <w:szCs w:val="20"/>
              </w:rPr>
              <w:t xml:space="preserve"> FG </w:t>
            </w:r>
            <w:proofErr w:type="spellStart"/>
            <w:r>
              <w:rPr>
                <w:sz w:val="20"/>
                <w:szCs w:val="20"/>
              </w:rPr>
              <w:t>Wilson</w:t>
            </w:r>
            <w:proofErr w:type="spellEnd"/>
            <w:r>
              <w:rPr>
                <w:sz w:val="20"/>
                <w:szCs w:val="20"/>
              </w:rPr>
              <w:t xml:space="preserve"> или аналог, основная мощность 80 </w:t>
            </w:r>
            <w:proofErr w:type="spellStart"/>
            <w:r>
              <w:rPr>
                <w:sz w:val="20"/>
                <w:szCs w:val="20"/>
              </w:rPr>
              <w:t>кВа</w:t>
            </w:r>
            <w:proofErr w:type="spellEnd"/>
            <w:r>
              <w:rPr>
                <w:sz w:val="20"/>
                <w:szCs w:val="20"/>
              </w:rPr>
              <w:t xml:space="preserve">/ 64 кВт, </w:t>
            </w:r>
            <w:proofErr w:type="spellStart"/>
            <w:r>
              <w:rPr>
                <w:sz w:val="20"/>
                <w:szCs w:val="20"/>
              </w:rPr>
              <w:t>резщервная</w:t>
            </w:r>
            <w:proofErr w:type="spellEnd"/>
            <w:r>
              <w:rPr>
                <w:sz w:val="20"/>
                <w:szCs w:val="20"/>
              </w:rPr>
              <w:t xml:space="preserve"> мощность 88 </w:t>
            </w:r>
            <w:proofErr w:type="spellStart"/>
            <w:r>
              <w:rPr>
                <w:sz w:val="20"/>
                <w:szCs w:val="20"/>
              </w:rPr>
              <w:t>кВа</w:t>
            </w:r>
            <w:proofErr w:type="spellEnd"/>
            <w:r>
              <w:rPr>
                <w:sz w:val="20"/>
                <w:szCs w:val="20"/>
              </w:rPr>
              <w:t>/ 70 кВт согласно опросному листу № 8С_0000008, необходимо 2 автономных установки в составе комплекта</w:t>
            </w:r>
          </w:p>
        </w:tc>
        <w:tc>
          <w:tcPr>
            <w:tcW w:w="911" w:type="dxa"/>
            <w:tcBorders>
              <w:top w:val="nil"/>
              <w:left w:val="nil"/>
              <w:bottom w:val="single" w:sz="12" w:space="0" w:color="auto"/>
              <w:right w:val="single" w:sz="8" w:space="0" w:color="auto"/>
            </w:tcBorders>
            <w:shd w:val="clear" w:color="auto" w:fill="auto"/>
            <w:noWrap/>
            <w:vAlign w:val="center"/>
            <w:hideMark/>
          </w:tcPr>
          <w:p w14:paraId="1FD579C8" w14:textId="77777777" w:rsidR="005A711B" w:rsidRDefault="005A711B">
            <w:pPr>
              <w:jc w:val="center"/>
              <w:rPr>
                <w:sz w:val="20"/>
                <w:szCs w:val="20"/>
              </w:rPr>
            </w:pPr>
            <w:r>
              <w:rPr>
                <w:sz w:val="20"/>
                <w:szCs w:val="20"/>
              </w:rPr>
              <w:t>комплект</w:t>
            </w:r>
          </w:p>
        </w:tc>
        <w:tc>
          <w:tcPr>
            <w:tcW w:w="724" w:type="dxa"/>
            <w:tcBorders>
              <w:top w:val="nil"/>
              <w:left w:val="nil"/>
              <w:bottom w:val="single" w:sz="12" w:space="0" w:color="auto"/>
              <w:right w:val="single" w:sz="8" w:space="0" w:color="auto"/>
            </w:tcBorders>
            <w:shd w:val="clear" w:color="auto" w:fill="auto"/>
            <w:vAlign w:val="center"/>
            <w:hideMark/>
          </w:tcPr>
          <w:p w14:paraId="5BADB570" w14:textId="77777777" w:rsidR="005A711B" w:rsidRDefault="005A711B">
            <w:pPr>
              <w:jc w:val="center"/>
              <w:rPr>
                <w:sz w:val="20"/>
                <w:szCs w:val="20"/>
              </w:rPr>
            </w:pPr>
            <w:r>
              <w:rPr>
                <w:sz w:val="20"/>
                <w:szCs w:val="20"/>
              </w:rPr>
              <w:t>1</w:t>
            </w:r>
          </w:p>
        </w:tc>
        <w:tc>
          <w:tcPr>
            <w:tcW w:w="863" w:type="dxa"/>
            <w:tcBorders>
              <w:top w:val="nil"/>
              <w:left w:val="nil"/>
              <w:bottom w:val="single" w:sz="12" w:space="0" w:color="auto"/>
              <w:right w:val="single" w:sz="8" w:space="0" w:color="auto"/>
            </w:tcBorders>
            <w:shd w:val="clear" w:color="auto" w:fill="auto"/>
            <w:vAlign w:val="center"/>
            <w:hideMark/>
          </w:tcPr>
          <w:p w14:paraId="321663FA" w14:textId="77777777" w:rsidR="005A711B" w:rsidRDefault="005A711B">
            <w:pPr>
              <w:jc w:val="center"/>
              <w:rPr>
                <w:sz w:val="20"/>
                <w:szCs w:val="20"/>
              </w:rPr>
            </w:pPr>
            <w:r>
              <w:rPr>
                <w:sz w:val="20"/>
                <w:szCs w:val="20"/>
              </w:rPr>
              <w:t> </w:t>
            </w:r>
          </w:p>
        </w:tc>
        <w:tc>
          <w:tcPr>
            <w:tcW w:w="1892" w:type="dxa"/>
            <w:tcBorders>
              <w:top w:val="nil"/>
              <w:left w:val="nil"/>
              <w:bottom w:val="single" w:sz="12" w:space="0" w:color="auto"/>
              <w:right w:val="single" w:sz="8" w:space="0" w:color="auto"/>
            </w:tcBorders>
            <w:shd w:val="clear" w:color="auto" w:fill="auto"/>
            <w:vAlign w:val="center"/>
            <w:hideMark/>
          </w:tcPr>
          <w:p w14:paraId="200642F1" w14:textId="77777777" w:rsidR="005A711B" w:rsidRDefault="005A711B">
            <w:pPr>
              <w:jc w:val="center"/>
              <w:rPr>
                <w:sz w:val="20"/>
                <w:szCs w:val="20"/>
              </w:rPr>
            </w:pPr>
            <w:r>
              <w:rPr>
                <w:sz w:val="20"/>
                <w:szCs w:val="20"/>
              </w:rPr>
              <w:t> </w:t>
            </w:r>
          </w:p>
        </w:tc>
        <w:tc>
          <w:tcPr>
            <w:tcW w:w="724" w:type="dxa"/>
            <w:tcBorders>
              <w:top w:val="nil"/>
              <w:left w:val="nil"/>
              <w:bottom w:val="single" w:sz="12" w:space="0" w:color="auto"/>
              <w:right w:val="single" w:sz="8" w:space="0" w:color="auto"/>
            </w:tcBorders>
            <w:shd w:val="clear" w:color="auto" w:fill="auto"/>
            <w:noWrap/>
            <w:vAlign w:val="center"/>
            <w:hideMark/>
          </w:tcPr>
          <w:p w14:paraId="3E6D8674" w14:textId="77777777" w:rsidR="005A711B" w:rsidRDefault="005A711B">
            <w:pPr>
              <w:jc w:val="right"/>
              <w:rPr>
                <w:sz w:val="20"/>
                <w:szCs w:val="20"/>
              </w:rPr>
            </w:pPr>
            <w:r>
              <w:rPr>
                <w:sz w:val="20"/>
                <w:szCs w:val="20"/>
              </w:rPr>
              <w:t> </w:t>
            </w:r>
          </w:p>
        </w:tc>
        <w:tc>
          <w:tcPr>
            <w:tcW w:w="1275" w:type="dxa"/>
            <w:tcBorders>
              <w:top w:val="nil"/>
              <w:left w:val="nil"/>
              <w:bottom w:val="single" w:sz="12" w:space="0" w:color="auto"/>
              <w:right w:val="single" w:sz="8" w:space="0" w:color="auto"/>
            </w:tcBorders>
            <w:shd w:val="clear" w:color="auto" w:fill="auto"/>
            <w:noWrap/>
            <w:vAlign w:val="center"/>
            <w:hideMark/>
          </w:tcPr>
          <w:p w14:paraId="0ACBED21" w14:textId="77777777" w:rsidR="005A711B" w:rsidRDefault="005A711B">
            <w:pPr>
              <w:rPr>
                <w:sz w:val="20"/>
                <w:szCs w:val="20"/>
              </w:rPr>
            </w:pPr>
            <w:r>
              <w:rPr>
                <w:sz w:val="20"/>
                <w:szCs w:val="20"/>
              </w:rPr>
              <w:t> </w:t>
            </w:r>
          </w:p>
        </w:tc>
        <w:tc>
          <w:tcPr>
            <w:tcW w:w="237" w:type="dxa"/>
            <w:vAlign w:val="center"/>
            <w:hideMark/>
          </w:tcPr>
          <w:p w14:paraId="4C54CE6C" w14:textId="77777777" w:rsidR="005A711B" w:rsidRDefault="005A711B">
            <w:pPr>
              <w:rPr>
                <w:sz w:val="20"/>
                <w:szCs w:val="20"/>
              </w:rPr>
            </w:pPr>
          </w:p>
        </w:tc>
      </w:tr>
      <w:tr w:rsidR="0012059C" w14:paraId="405EA030" w14:textId="77777777" w:rsidTr="0055702B">
        <w:trPr>
          <w:trHeight w:val="301"/>
        </w:trPr>
        <w:tc>
          <w:tcPr>
            <w:tcW w:w="14024" w:type="dxa"/>
            <w:gridSpan w:val="9"/>
            <w:tcBorders>
              <w:top w:val="single" w:sz="12" w:space="0" w:color="auto"/>
              <w:left w:val="single" w:sz="12" w:space="0" w:color="auto"/>
              <w:bottom w:val="single" w:sz="12" w:space="0" w:color="auto"/>
              <w:right w:val="single" w:sz="12" w:space="0" w:color="000000"/>
            </w:tcBorders>
            <w:shd w:val="clear" w:color="000000" w:fill="FFFFFF"/>
            <w:noWrap/>
            <w:vAlign w:val="center"/>
            <w:hideMark/>
          </w:tcPr>
          <w:p w14:paraId="035B0E06" w14:textId="77777777" w:rsidR="0012059C" w:rsidRDefault="0012059C">
            <w:pPr>
              <w:rPr>
                <w:b/>
                <w:bCs/>
                <w:color w:val="000000"/>
                <w:sz w:val="20"/>
                <w:szCs w:val="20"/>
              </w:rPr>
            </w:pPr>
            <w:r>
              <w:rPr>
                <w:b/>
                <w:bCs/>
                <w:color w:val="000000"/>
                <w:sz w:val="20"/>
                <w:szCs w:val="20"/>
              </w:rPr>
              <w:t xml:space="preserve">Общая стоимость руб. с </w:t>
            </w:r>
            <w:proofErr w:type="gramStart"/>
            <w:r>
              <w:rPr>
                <w:b/>
                <w:bCs/>
                <w:color w:val="000000"/>
                <w:sz w:val="20"/>
                <w:szCs w:val="20"/>
              </w:rPr>
              <w:t>НДС:  _</w:t>
            </w:r>
            <w:proofErr w:type="gramEnd"/>
            <w:r>
              <w:rPr>
                <w:b/>
                <w:bCs/>
                <w:color w:val="000000"/>
                <w:sz w:val="20"/>
                <w:szCs w:val="20"/>
              </w:rPr>
              <w:t>_____________________ руб.</w:t>
            </w:r>
          </w:p>
        </w:tc>
        <w:tc>
          <w:tcPr>
            <w:tcW w:w="1408" w:type="dxa"/>
            <w:gridSpan w:val="2"/>
            <w:vAlign w:val="center"/>
            <w:hideMark/>
          </w:tcPr>
          <w:p w14:paraId="5735A743" w14:textId="77777777" w:rsidR="0012059C" w:rsidRDefault="0012059C">
            <w:pPr>
              <w:rPr>
                <w:sz w:val="20"/>
                <w:szCs w:val="20"/>
              </w:rPr>
            </w:pPr>
          </w:p>
        </w:tc>
      </w:tr>
    </w:tbl>
    <w:p w14:paraId="4B81A6FC" w14:textId="77777777" w:rsidR="00BC1F7C" w:rsidRDefault="00BC1F7C" w:rsidP="00891438">
      <w:pPr>
        <w:shd w:val="clear" w:color="auto" w:fill="FFFFFF" w:themeFill="background1"/>
        <w:ind w:right="-284"/>
        <w:rPr>
          <w:b/>
          <w:color w:val="000000"/>
          <w:sz w:val="20"/>
          <w:szCs w:val="20"/>
          <w:highlight w:val="yellow"/>
        </w:rPr>
      </w:pPr>
    </w:p>
    <w:p w14:paraId="47EFDD86" w14:textId="77777777" w:rsidR="00436051" w:rsidRPr="00867F46" w:rsidRDefault="00436051" w:rsidP="00891438">
      <w:pPr>
        <w:pStyle w:val="afff1"/>
        <w:shd w:val="clear" w:color="auto" w:fill="FFFFFF" w:themeFill="background1"/>
        <w:tabs>
          <w:tab w:val="clear" w:pos="1134"/>
        </w:tabs>
        <w:autoSpaceDE w:val="0"/>
        <w:autoSpaceDN w:val="0"/>
        <w:spacing w:line="240" w:lineRule="auto"/>
        <w:ind w:firstLine="0"/>
        <w:rPr>
          <w:rFonts w:asciiTheme="minorHAnsi" w:hAnsiTheme="minorHAnsi"/>
          <w:sz w:val="20"/>
          <w:szCs w:val="20"/>
        </w:rPr>
      </w:pPr>
    </w:p>
    <w:p w14:paraId="58123E90" w14:textId="3171E695" w:rsidR="00436051" w:rsidRPr="00867F46" w:rsidRDefault="00436051" w:rsidP="00891438">
      <w:pPr>
        <w:pStyle w:val="afff1"/>
        <w:shd w:val="clear" w:color="auto" w:fill="FFFFFF" w:themeFill="background1"/>
        <w:tabs>
          <w:tab w:val="clear" w:pos="1134"/>
        </w:tabs>
        <w:autoSpaceDE w:val="0"/>
        <w:autoSpaceDN w:val="0"/>
        <w:spacing w:line="240" w:lineRule="auto"/>
        <w:ind w:firstLine="0"/>
        <w:rPr>
          <w:sz w:val="20"/>
          <w:szCs w:val="20"/>
        </w:rPr>
      </w:pPr>
      <w:r w:rsidRPr="00867F46">
        <w:rPr>
          <w:sz w:val="20"/>
          <w:szCs w:val="20"/>
        </w:rPr>
        <w:t xml:space="preserve">*  - коэффициент снижения цены, </w:t>
      </w:r>
      <w:proofErr w:type="spellStart"/>
      <w:r w:rsidRPr="00867F46">
        <w:rPr>
          <w:sz w:val="20"/>
          <w:szCs w:val="20"/>
        </w:rPr>
        <w:t>Цjk</w:t>
      </w:r>
      <w:proofErr w:type="spellEnd"/>
      <w:proofErr w:type="gramStart"/>
      <w:r w:rsidRPr="00867F46">
        <w:rPr>
          <w:sz w:val="20"/>
          <w:szCs w:val="20"/>
        </w:rPr>
        <w:t>*  указывается</w:t>
      </w:r>
      <w:proofErr w:type="gramEnd"/>
      <w:r w:rsidRPr="00867F46">
        <w:rPr>
          <w:sz w:val="20"/>
          <w:szCs w:val="20"/>
        </w:rPr>
        <w:t xml:space="preserve"> Участником Запроса предложений на КАЖДУЮ номенклатурную позицию </w:t>
      </w:r>
    </w:p>
    <w:p w14:paraId="4EF6EED5" w14:textId="77777777" w:rsidR="00181905" w:rsidRPr="00835B01" w:rsidRDefault="00436051" w:rsidP="00835B01">
      <w:pPr>
        <w:shd w:val="clear" w:color="auto" w:fill="FFFFFF" w:themeFill="background1"/>
        <w:ind w:left="-851"/>
        <w:jc w:val="both"/>
        <w:rPr>
          <w:sz w:val="20"/>
          <w:szCs w:val="20"/>
        </w:rPr>
      </w:pPr>
      <w:r w:rsidRPr="00867F46">
        <w:rPr>
          <w:b/>
          <w:sz w:val="20"/>
          <w:szCs w:val="20"/>
        </w:rPr>
        <w:t>Примечание:</w:t>
      </w:r>
      <w:r w:rsidRPr="00867F46">
        <w:rPr>
          <w:sz w:val="20"/>
          <w:szCs w:val="20"/>
        </w:rPr>
        <w:t xml:space="preserve"> </w:t>
      </w:r>
      <w:r w:rsidR="00835B01">
        <w:rPr>
          <w:sz w:val="20"/>
          <w:szCs w:val="20"/>
        </w:rPr>
        <w:t>К</w:t>
      </w:r>
      <w:r w:rsidRPr="001857C0">
        <w:rPr>
          <w:sz w:val="20"/>
          <w:szCs w:val="20"/>
        </w:rPr>
        <w:t xml:space="preserve">оэффициент снижения цены от i-го участника для каждой номенклатурной позиции </w:t>
      </w:r>
      <w:r w:rsidR="00835B01">
        <w:rPr>
          <w:sz w:val="20"/>
          <w:szCs w:val="20"/>
        </w:rPr>
        <w:t xml:space="preserve">должен быть </w:t>
      </w:r>
      <w:r w:rsidRPr="001857C0">
        <w:rPr>
          <w:sz w:val="20"/>
          <w:szCs w:val="20"/>
        </w:rPr>
        <w:t>одинаков для всех позиций</w:t>
      </w:r>
      <w:r w:rsidR="00835B01">
        <w:rPr>
          <w:sz w:val="20"/>
          <w:szCs w:val="20"/>
        </w:rPr>
        <w:t xml:space="preserve">, кроме того, </w:t>
      </w:r>
      <w:r w:rsidRPr="00891438">
        <w:rPr>
          <w:sz w:val="20"/>
          <w:szCs w:val="20"/>
        </w:rPr>
        <w:t>помимо коэффициента снижения цены, заполняется строка: «</w:t>
      </w:r>
      <w:r w:rsidR="001F6A47">
        <w:rPr>
          <w:sz w:val="20"/>
          <w:szCs w:val="20"/>
        </w:rPr>
        <w:t>К</w:t>
      </w:r>
      <w:r w:rsidRPr="00891438">
        <w:rPr>
          <w:sz w:val="20"/>
          <w:szCs w:val="20"/>
        </w:rPr>
        <w:t xml:space="preserve">оэффициент снижения </w:t>
      </w:r>
      <w:r w:rsidR="00E16344">
        <w:rPr>
          <w:sz w:val="20"/>
          <w:szCs w:val="20"/>
        </w:rPr>
        <w:t>____________</w:t>
      </w:r>
      <w:proofErr w:type="gramStart"/>
      <w:r w:rsidR="00E16344">
        <w:rPr>
          <w:sz w:val="20"/>
          <w:szCs w:val="20"/>
        </w:rPr>
        <w:t>_</w:t>
      </w:r>
      <w:r w:rsidRPr="00891438">
        <w:rPr>
          <w:sz w:val="20"/>
          <w:szCs w:val="20"/>
        </w:rPr>
        <w:t>(</w:t>
      </w:r>
      <w:proofErr w:type="gramEnd"/>
      <w:r w:rsidRPr="00891438">
        <w:rPr>
          <w:sz w:val="20"/>
          <w:szCs w:val="20"/>
        </w:rPr>
        <w:t>указать цифрами и прописью)»</w:t>
      </w:r>
      <w:r w:rsidRPr="00891438">
        <w:rPr>
          <w:b/>
          <w:sz w:val="20"/>
          <w:szCs w:val="20"/>
        </w:rPr>
        <w:t>.</w:t>
      </w:r>
    </w:p>
    <w:p w14:paraId="72353705" w14:textId="77777777" w:rsidR="00436051" w:rsidRPr="00891438" w:rsidRDefault="00436051" w:rsidP="00891438">
      <w:pPr>
        <w:shd w:val="clear" w:color="auto" w:fill="FFFFFF" w:themeFill="background1"/>
        <w:ind w:left="-851"/>
        <w:rPr>
          <w:b/>
          <w:sz w:val="22"/>
        </w:rPr>
      </w:pPr>
    </w:p>
    <w:p w14:paraId="7E8CAC41" w14:textId="77777777" w:rsidR="00436051" w:rsidRPr="00891438" w:rsidRDefault="00436051" w:rsidP="00891438">
      <w:pPr>
        <w:pStyle w:val="afff1"/>
        <w:shd w:val="clear" w:color="auto" w:fill="FFFFFF" w:themeFill="background1"/>
        <w:tabs>
          <w:tab w:val="clear" w:pos="1134"/>
        </w:tabs>
        <w:autoSpaceDE w:val="0"/>
        <w:autoSpaceDN w:val="0"/>
        <w:spacing w:line="240" w:lineRule="auto"/>
        <w:ind w:firstLine="0"/>
        <w:rPr>
          <w:sz w:val="16"/>
          <w:szCs w:val="16"/>
        </w:rPr>
      </w:pPr>
      <w:r w:rsidRPr="00891438">
        <w:rPr>
          <w:sz w:val="16"/>
          <w:szCs w:val="16"/>
        </w:rPr>
        <w:t>_________________________________             ___________________________</w:t>
      </w:r>
      <w:r w:rsidRPr="00891438">
        <w:rPr>
          <w:sz w:val="16"/>
          <w:szCs w:val="16"/>
        </w:rPr>
        <w:tab/>
      </w:r>
      <w:r w:rsidRPr="00891438">
        <w:rPr>
          <w:sz w:val="16"/>
          <w:szCs w:val="16"/>
        </w:rPr>
        <w:tab/>
        <w:t>________________</w:t>
      </w:r>
    </w:p>
    <w:p w14:paraId="75B93A1D" w14:textId="77777777" w:rsidR="00436051" w:rsidRPr="00891438" w:rsidRDefault="00436051" w:rsidP="00891438">
      <w:pPr>
        <w:pStyle w:val="Times12"/>
        <w:shd w:val="clear" w:color="auto" w:fill="FFFFFF" w:themeFill="background1"/>
        <w:ind w:firstLine="0"/>
        <w:rPr>
          <w:sz w:val="14"/>
          <w:szCs w:val="14"/>
        </w:rPr>
      </w:pPr>
      <w:r w:rsidRPr="00891438">
        <w:rPr>
          <w:snapToGrid w:val="0"/>
          <w:sz w:val="14"/>
          <w:szCs w:val="14"/>
        </w:rPr>
        <w:t xml:space="preserve"> (Должность уполномоченного представителя) </w:t>
      </w:r>
      <w:r w:rsidRPr="00891438">
        <w:rPr>
          <w:snapToGrid w:val="0"/>
          <w:sz w:val="14"/>
          <w:szCs w:val="14"/>
        </w:rPr>
        <w:tab/>
        <w:t xml:space="preserve">     </w:t>
      </w:r>
      <w:proofErr w:type="gramStart"/>
      <w:r w:rsidRPr="00891438">
        <w:rPr>
          <w:snapToGrid w:val="0"/>
          <w:sz w:val="14"/>
          <w:szCs w:val="14"/>
        </w:rPr>
        <w:t xml:space="preserve">   (</w:t>
      </w:r>
      <w:proofErr w:type="gramEnd"/>
      <w:r w:rsidRPr="00891438">
        <w:rPr>
          <w:snapToGrid w:val="0"/>
          <w:sz w:val="14"/>
          <w:szCs w:val="14"/>
        </w:rPr>
        <w:t>Подпись уполномоченного представителя)                     ФИО подписавшего</w:t>
      </w:r>
    </w:p>
    <w:p w14:paraId="5DF75827" w14:textId="77777777" w:rsidR="00436051" w:rsidRPr="00891438" w:rsidRDefault="00436051" w:rsidP="00891438">
      <w:pPr>
        <w:pStyle w:val="Times12"/>
        <w:shd w:val="clear" w:color="auto" w:fill="FFFFFF" w:themeFill="background1"/>
        <w:tabs>
          <w:tab w:val="left" w:pos="709"/>
          <w:tab w:val="left" w:pos="4350"/>
        </w:tabs>
        <w:ind w:firstLine="709"/>
        <w:rPr>
          <w:b/>
          <w:bCs w:val="0"/>
          <w:sz w:val="20"/>
          <w:szCs w:val="20"/>
        </w:rPr>
      </w:pPr>
      <w:r w:rsidRPr="00891438">
        <w:rPr>
          <w:b/>
          <w:bCs w:val="0"/>
          <w:szCs w:val="24"/>
        </w:rPr>
        <w:tab/>
      </w:r>
      <w:r w:rsidRPr="00891438">
        <w:rPr>
          <w:b/>
          <w:bCs w:val="0"/>
          <w:sz w:val="20"/>
          <w:szCs w:val="20"/>
        </w:rPr>
        <w:t>М.П.</w:t>
      </w:r>
    </w:p>
    <w:p w14:paraId="74FDC67A" w14:textId="77777777" w:rsidR="00594774" w:rsidRPr="00891438" w:rsidRDefault="00594774" w:rsidP="00891438">
      <w:pPr>
        <w:pStyle w:val="Times12"/>
        <w:shd w:val="clear" w:color="auto" w:fill="FFFFFF" w:themeFill="background1"/>
        <w:tabs>
          <w:tab w:val="left" w:pos="709"/>
          <w:tab w:val="left" w:pos="4350"/>
        </w:tabs>
        <w:ind w:firstLine="709"/>
        <w:rPr>
          <w:b/>
          <w:bCs w:val="0"/>
          <w:szCs w:val="24"/>
        </w:rPr>
      </w:pPr>
    </w:p>
    <w:p w14:paraId="46B42F41" w14:textId="77777777" w:rsidR="00436051" w:rsidRPr="00891438" w:rsidRDefault="00436051" w:rsidP="00891438">
      <w:pPr>
        <w:pStyle w:val="Times12"/>
        <w:shd w:val="clear" w:color="auto" w:fill="FFFFFF" w:themeFill="background1"/>
        <w:tabs>
          <w:tab w:val="left" w:pos="709"/>
        </w:tabs>
        <w:ind w:firstLine="709"/>
        <w:rPr>
          <w:b/>
          <w:bCs w:val="0"/>
          <w:szCs w:val="24"/>
        </w:rPr>
      </w:pPr>
    </w:p>
    <w:p w14:paraId="0985B10D" w14:textId="77777777" w:rsidR="00181905" w:rsidRPr="00891438" w:rsidRDefault="00181905" w:rsidP="00891438">
      <w:pPr>
        <w:pStyle w:val="Times12"/>
        <w:shd w:val="clear" w:color="auto" w:fill="FFFFFF" w:themeFill="background1"/>
        <w:tabs>
          <w:tab w:val="left" w:pos="709"/>
        </w:tabs>
        <w:ind w:firstLine="709"/>
        <w:rPr>
          <w:b/>
          <w:bCs w:val="0"/>
          <w:szCs w:val="24"/>
        </w:rPr>
      </w:pPr>
      <w:r w:rsidRPr="00891438">
        <w:rPr>
          <w:b/>
          <w:bCs w:val="0"/>
          <w:szCs w:val="24"/>
        </w:rPr>
        <w:t>Инструкции по заполнению</w:t>
      </w:r>
    </w:p>
    <w:p w14:paraId="68E5EA6E" w14:textId="77777777" w:rsidR="00181905" w:rsidRPr="00891438" w:rsidRDefault="00181905" w:rsidP="00891438">
      <w:pPr>
        <w:pStyle w:val="Times12"/>
        <w:numPr>
          <w:ilvl w:val="3"/>
          <w:numId w:val="36"/>
        </w:numPr>
        <w:shd w:val="clear" w:color="auto" w:fill="FFFFFF" w:themeFill="background1"/>
        <w:tabs>
          <w:tab w:val="clear" w:pos="3580"/>
          <w:tab w:val="left" w:pos="709"/>
          <w:tab w:val="num" w:pos="1418"/>
        </w:tabs>
        <w:ind w:left="0" w:right="-30" w:firstLine="709"/>
        <w:rPr>
          <w:szCs w:val="24"/>
        </w:rPr>
      </w:pPr>
      <w:r w:rsidRPr="00891438">
        <w:rPr>
          <w:szCs w:val="24"/>
        </w:rPr>
        <w:t>Данные инструкции не следует воспроизводить в документах, подготовленных претендентом.</w:t>
      </w:r>
    </w:p>
    <w:p w14:paraId="575F6C54" w14:textId="77777777" w:rsidR="00181905" w:rsidRPr="00891438" w:rsidRDefault="00181905" w:rsidP="00891438">
      <w:pPr>
        <w:pStyle w:val="Times12"/>
        <w:numPr>
          <w:ilvl w:val="3"/>
          <w:numId w:val="36"/>
        </w:numPr>
        <w:shd w:val="clear" w:color="auto" w:fill="FFFFFF" w:themeFill="background1"/>
        <w:tabs>
          <w:tab w:val="clear" w:pos="3580"/>
          <w:tab w:val="left" w:pos="709"/>
          <w:tab w:val="num" w:pos="1418"/>
        </w:tabs>
        <w:ind w:left="0" w:right="-30" w:firstLine="709"/>
        <w:rPr>
          <w:szCs w:val="24"/>
        </w:rPr>
      </w:pPr>
      <w:r w:rsidRPr="00891438">
        <w:rPr>
          <w:szCs w:val="24"/>
        </w:rPr>
        <w:t>Претендент приводит номер и дату заявки о подаче предложения, приложением к которой является данная справка.</w:t>
      </w:r>
    </w:p>
    <w:p w14:paraId="02CBC1B7" w14:textId="77777777" w:rsidR="00181905" w:rsidRPr="00C430FC" w:rsidRDefault="00181905" w:rsidP="00891438">
      <w:pPr>
        <w:pStyle w:val="Times12"/>
        <w:numPr>
          <w:ilvl w:val="3"/>
          <w:numId w:val="36"/>
        </w:numPr>
        <w:shd w:val="clear" w:color="auto" w:fill="FFFFFF" w:themeFill="background1"/>
        <w:tabs>
          <w:tab w:val="clear" w:pos="3580"/>
          <w:tab w:val="left" w:pos="709"/>
          <w:tab w:val="num" w:pos="1418"/>
        </w:tabs>
        <w:ind w:left="0" w:right="-30" w:firstLine="709"/>
        <w:rPr>
          <w:szCs w:val="24"/>
        </w:rPr>
      </w:pPr>
      <w:r w:rsidRPr="00C430FC">
        <w:rPr>
          <w:szCs w:val="24"/>
        </w:rPr>
        <w:t>Претендент указывает свое фирменное наименование (в </w:t>
      </w:r>
      <w:proofErr w:type="gramStart"/>
      <w:r w:rsidRPr="00C430FC">
        <w:rPr>
          <w:szCs w:val="24"/>
        </w:rPr>
        <w:t>т.ч.</w:t>
      </w:r>
      <w:proofErr w:type="gramEnd"/>
      <w:r w:rsidRPr="00C430FC">
        <w:rPr>
          <w:szCs w:val="24"/>
        </w:rPr>
        <w:t> организационно-правовую форму).</w:t>
      </w:r>
    </w:p>
    <w:p w14:paraId="5DD32BDF" w14:textId="77777777" w:rsidR="00181905" w:rsidRPr="00C430FC" w:rsidRDefault="00181905" w:rsidP="00891438">
      <w:pPr>
        <w:pStyle w:val="Times12"/>
        <w:numPr>
          <w:ilvl w:val="3"/>
          <w:numId w:val="36"/>
        </w:numPr>
        <w:shd w:val="clear" w:color="auto" w:fill="FFFFFF" w:themeFill="background1"/>
        <w:tabs>
          <w:tab w:val="clear" w:pos="3580"/>
          <w:tab w:val="left" w:pos="709"/>
          <w:tab w:val="num" w:pos="1418"/>
        </w:tabs>
        <w:ind w:left="709" w:right="-30" w:firstLine="0"/>
        <w:rPr>
          <w:szCs w:val="24"/>
        </w:rPr>
      </w:pPr>
      <w:r w:rsidRPr="00C430FC">
        <w:rPr>
          <w:szCs w:val="24"/>
        </w:rPr>
        <w:t>Претендент указыва</w:t>
      </w:r>
      <w:r w:rsidR="007757E6" w:rsidRPr="00C430FC">
        <w:rPr>
          <w:szCs w:val="24"/>
        </w:rPr>
        <w:t>ет дату заполнения спецификации</w:t>
      </w:r>
      <w:r w:rsidRPr="00C430FC">
        <w:rPr>
          <w:szCs w:val="24"/>
        </w:rPr>
        <w:t>.</w:t>
      </w:r>
    </w:p>
    <w:p w14:paraId="0946F22B" w14:textId="05B4A39D" w:rsidR="007A6AB9" w:rsidRPr="00C430FC" w:rsidRDefault="007A6AB9" w:rsidP="00891438">
      <w:pPr>
        <w:pStyle w:val="Times12"/>
        <w:numPr>
          <w:ilvl w:val="3"/>
          <w:numId w:val="36"/>
        </w:numPr>
        <w:shd w:val="clear" w:color="auto" w:fill="FFFFFF" w:themeFill="background1"/>
        <w:tabs>
          <w:tab w:val="clear" w:pos="3580"/>
          <w:tab w:val="left" w:pos="709"/>
        </w:tabs>
        <w:ind w:left="1418" w:right="-30" w:hanging="709"/>
        <w:rPr>
          <w:szCs w:val="24"/>
        </w:rPr>
      </w:pPr>
      <w:r w:rsidRPr="00C430FC">
        <w:rPr>
          <w:szCs w:val="24"/>
        </w:rPr>
        <w:t xml:space="preserve">В </w:t>
      </w:r>
      <w:r w:rsidR="00F73798" w:rsidRPr="00C430FC">
        <w:rPr>
          <w:szCs w:val="24"/>
        </w:rPr>
        <w:t xml:space="preserve">спецификации </w:t>
      </w:r>
      <w:r w:rsidRPr="00C430FC">
        <w:rPr>
          <w:szCs w:val="24"/>
        </w:rPr>
        <w:t>(Форма 4) в столбце «Цена» указ</w:t>
      </w:r>
      <w:r w:rsidR="00ED18C5" w:rsidRPr="00C430FC">
        <w:rPr>
          <w:szCs w:val="24"/>
        </w:rPr>
        <w:t>ана</w:t>
      </w:r>
      <w:r w:rsidRPr="00C430FC">
        <w:rPr>
          <w:szCs w:val="24"/>
        </w:rPr>
        <w:t xml:space="preserve"> стоимость </w:t>
      </w:r>
      <w:r w:rsidR="008001E0" w:rsidRPr="00C430FC">
        <w:rPr>
          <w:szCs w:val="24"/>
        </w:rPr>
        <w:t>постав</w:t>
      </w:r>
      <w:r w:rsidR="00F73798" w:rsidRPr="00C430FC">
        <w:rPr>
          <w:szCs w:val="24"/>
        </w:rPr>
        <w:t>ляемой</w:t>
      </w:r>
      <w:r w:rsidR="008001E0" w:rsidRPr="00C430FC">
        <w:rPr>
          <w:szCs w:val="24"/>
        </w:rPr>
        <w:t xml:space="preserve"> продукции</w:t>
      </w:r>
      <w:r w:rsidR="001839B6" w:rsidRPr="00C430FC">
        <w:rPr>
          <w:szCs w:val="24"/>
        </w:rPr>
        <w:t>.</w:t>
      </w:r>
    </w:p>
    <w:p w14:paraId="01C5122C" w14:textId="561B8469" w:rsidR="007A6AB9" w:rsidRPr="00C430FC" w:rsidRDefault="007A6AB9" w:rsidP="00891438">
      <w:pPr>
        <w:pStyle w:val="Times12"/>
        <w:numPr>
          <w:ilvl w:val="3"/>
          <w:numId w:val="36"/>
        </w:numPr>
        <w:shd w:val="clear" w:color="auto" w:fill="FFFFFF" w:themeFill="background1"/>
        <w:tabs>
          <w:tab w:val="clear" w:pos="3580"/>
          <w:tab w:val="left" w:pos="709"/>
        </w:tabs>
        <w:ind w:left="1418" w:right="-30" w:hanging="709"/>
        <w:rPr>
          <w:szCs w:val="24"/>
        </w:rPr>
      </w:pPr>
      <w:r w:rsidRPr="00C430FC">
        <w:rPr>
          <w:szCs w:val="24"/>
        </w:rPr>
        <w:t xml:space="preserve">В итоговую цену </w:t>
      </w:r>
      <w:r w:rsidR="00BE1311" w:rsidRPr="00C430FC">
        <w:rPr>
          <w:szCs w:val="24"/>
        </w:rPr>
        <w:t xml:space="preserve">Продукции </w:t>
      </w:r>
      <w:r w:rsidRPr="00C430FC">
        <w:rPr>
          <w:szCs w:val="24"/>
        </w:rPr>
        <w:t xml:space="preserve">входит стоимость каждой позиции с учетом тары/упаковки, все налоги и сборы, отчисления и другие платежи, включая таможенные платежи и сборы, иные расходы </w:t>
      </w:r>
      <w:r w:rsidR="00761A50" w:rsidRPr="00C430FC">
        <w:rPr>
          <w:szCs w:val="24"/>
        </w:rPr>
        <w:t>Продавца</w:t>
      </w:r>
      <w:r w:rsidRPr="00C430FC">
        <w:rPr>
          <w:szCs w:val="24"/>
        </w:rPr>
        <w:t>.</w:t>
      </w:r>
    </w:p>
    <w:p w14:paraId="0056DE75" w14:textId="32E91404" w:rsidR="00C85AC1" w:rsidRPr="00C430FC" w:rsidRDefault="00095B9D" w:rsidP="00891438">
      <w:pPr>
        <w:pStyle w:val="Times12"/>
        <w:numPr>
          <w:ilvl w:val="3"/>
          <w:numId w:val="36"/>
        </w:numPr>
        <w:shd w:val="clear" w:color="auto" w:fill="FFFFFF" w:themeFill="background1"/>
        <w:tabs>
          <w:tab w:val="clear" w:pos="3580"/>
          <w:tab w:val="num" w:pos="1418"/>
        </w:tabs>
        <w:ind w:left="1418" w:right="-30" w:hanging="709"/>
        <w:rPr>
          <w:szCs w:val="24"/>
        </w:rPr>
      </w:pPr>
      <w:r w:rsidRPr="00C430FC">
        <w:rPr>
          <w:b/>
          <w:szCs w:val="24"/>
        </w:rPr>
        <w:t>Данную форму</w:t>
      </w:r>
      <w:r w:rsidR="003D2F14" w:rsidRPr="00C430FC">
        <w:rPr>
          <w:b/>
          <w:szCs w:val="24"/>
        </w:rPr>
        <w:t xml:space="preserve"> 4</w:t>
      </w:r>
      <w:r w:rsidR="00BF5ED8" w:rsidRPr="00C430FC">
        <w:rPr>
          <w:b/>
          <w:szCs w:val="24"/>
        </w:rPr>
        <w:t xml:space="preserve"> </w:t>
      </w:r>
      <w:r w:rsidRPr="00C430FC">
        <w:rPr>
          <w:b/>
          <w:szCs w:val="24"/>
        </w:rPr>
        <w:t xml:space="preserve">необходимо применять </w:t>
      </w:r>
      <w:r w:rsidR="004A2291" w:rsidRPr="00C430FC">
        <w:rPr>
          <w:b/>
          <w:szCs w:val="24"/>
        </w:rPr>
        <w:t>для расценки</w:t>
      </w:r>
      <w:r w:rsidR="00BF5ED8" w:rsidRPr="00C430FC">
        <w:rPr>
          <w:b/>
          <w:szCs w:val="24"/>
        </w:rPr>
        <w:t xml:space="preserve"> </w:t>
      </w:r>
      <w:r w:rsidR="000E5DA0" w:rsidRPr="00C430FC">
        <w:rPr>
          <w:b/>
          <w:szCs w:val="24"/>
        </w:rPr>
        <w:t xml:space="preserve">спецификаций </w:t>
      </w:r>
      <w:r w:rsidR="003D4695" w:rsidRPr="00C430FC">
        <w:rPr>
          <w:b/>
          <w:szCs w:val="24"/>
        </w:rPr>
        <w:t>продукции</w:t>
      </w:r>
      <w:r w:rsidR="001B559F" w:rsidRPr="00C430FC">
        <w:rPr>
          <w:szCs w:val="24"/>
        </w:rPr>
        <w:t xml:space="preserve"> </w:t>
      </w:r>
      <w:r w:rsidR="008F7539" w:rsidRPr="00C430FC">
        <w:rPr>
          <w:szCs w:val="24"/>
        </w:rPr>
        <w:t>(</w:t>
      </w:r>
      <w:r w:rsidR="003D2F14" w:rsidRPr="00C430FC">
        <w:rPr>
          <w:szCs w:val="24"/>
        </w:rPr>
        <w:t xml:space="preserve">указанные в </w:t>
      </w:r>
      <w:r w:rsidR="00D772A5" w:rsidRPr="00C430FC">
        <w:rPr>
          <w:szCs w:val="24"/>
        </w:rPr>
        <w:t>Приложении № 1</w:t>
      </w:r>
      <w:r w:rsidR="00BB3FBC" w:rsidRPr="00C430FC">
        <w:rPr>
          <w:szCs w:val="24"/>
        </w:rPr>
        <w:t xml:space="preserve"> </w:t>
      </w:r>
      <w:r w:rsidR="00D772A5" w:rsidRPr="00C430FC">
        <w:rPr>
          <w:szCs w:val="24"/>
        </w:rPr>
        <w:t>Тома 1 «Общая и коммерческая части»</w:t>
      </w:r>
      <w:r w:rsidR="008F7539" w:rsidRPr="00C430FC">
        <w:rPr>
          <w:szCs w:val="24"/>
        </w:rPr>
        <w:t>)</w:t>
      </w:r>
      <w:r w:rsidR="00836C7A" w:rsidRPr="00C430FC">
        <w:rPr>
          <w:szCs w:val="24"/>
        </w:rPr>
        <w:t xml:space="preserve">, </w:t>
      </w:r>
      <w:proofErr w:type="gramStart"/>
      <w:r w:rsidR="00836C7A" w:rsidRPr="00C430FC">
        <w:rPr>
          <w:szCs w:val="24"/>
        </w:rPr>
        <w:t>т.е.</w:t>
      </w:r>
      <w:proofErr w:type="gramEnd"/>
      <w:r w:rsidR="00836C7A" w:rsidRPr="00C430FC">
        <w:rPr>
          <w:szCs w:val="24"/>
        </w:rPr>
        <w:t xml:space="preserve"> коэффициент снижения цены указывается непосредственно на каждый тип </w:t>
      </w:r>
      <w:r w:rsidR="003D4695" w:rsidRPr="00C430FC">
        <w:rPr>
          <w:szCs w:val="24"/>
        </w:rPr>
        <w:t>Продукции</w:t>
      </w:r>
      <w:r w:rsidR="00836C7A" w:rsidRPr="00C430FC">
        <w:rPr>
          <w:szCs w:val="24"/>
        </w:rPr>
        <w:t>.</w:t>
      </w:r>
    </w:p>
    <w:p w14:paraId="1FA0D206" w14:textId="77777777" w:rsidR="00BB3FBC" w:rsidRPr="00867F46" w:rsidRDefault="00BB3FBC" w:rsidP="00891438">
      <w:pPr>
        <w:pStyle w:val="Times12"/>
        <w:shd w:val="clear" w:color="auto" w:fill="FFFFFF" w:themeFill="background1"/>
        <w:ind w:left="1418" w:right="-30" w:firstLine="0"/>
        <w:rPr>
          <w:szCs w:val="24"/>
        </w:rPr>
      </w:pPr>
    </w:p>
    <w:p w14:paraId="77A5FE65" w14:textId="77777777" w:rsidR="00306D8D" w:rsidRPr="00891438" w:rsidRDefault="00BB3FBC" w:rsidP="00891438">
      <w:pPr>
        <w:pStyle w:val="Times12"/>
        <w:numPr>
          <w:ilvl w:val="3"/>
          <w:numId w:val="36"/>
        </w:numPr>
        <w:shd w:val="clear" w:color="auto" w:fill="FFFFFF" w:themeFill="background1"/>
        <w:tabs>
          <w:tab w:val="clear" w:pos="3580"/>
          <w:tab w:val="num" w:pos="1418"/>
        </w:tabs>
        <w:ind w:left="1418" w:right="-30" w:hanging="709"/>
        <w:rPr>
          <w:b/>
          <w:szCs w:val="24"/>
        </w:rPr>
      </w:pPr>
      <w:r w:rsidRPr="00867F46">
        <w:rPr>
          <w:b/>
          <w:szCs w:val="24"/>
        </w:rPr>
        <w:lastRenderedPageBreak/>
        <w:t>Данная форма (</w:t>
      </w:r>
      <w:r w:rsidRPr="00867F46">
        <w:rPr>
          <w:szCs w:val="24"/>
        </w:rPr>
        <w:t>Приложении № 1 Тома 1 «Общая и коммерческая</w:t>
      </w:r>
      <w:r w:rsidRPr="00891438">
        <w:rPr>
          <w:szCs w:val="24"/>
        </w:rPr>
        <w:t xml:space="preserve"> части»</w:t>
      </w:r>
      <w:r w:rsidRPr="00891438">
        <w:rPr>
          <w:b/>
          <w:szCs w:val="24"/>
        </w:rPr>
        <w:t xml:space="preserve">) представлена в формате </w:t>
      </w:r>
      <w:r w:rsidRPr="00891438">
        <w:rPr>
          <w:b/>
          <w:szCs w:val="24"/>
          <w:lang w:val="en-US"/>
        </w:rPr>
        <w:t>Excel</w:t>
      </w:r>
      <w:r w:rsidR="008A4321" w:rsidRPr="00891438">
        <w:rPr>
          <w:b/>
          <w:szCs w:val="24"/>
        </w:rPr>
        <w:t xml:space="preserve"> и является неотъемлемой частью настоящей закупочной документации</w:t>
      </w:r>
      <w:r w:rsidRPr="00891438">
        <w:rPr>
          <w:b/>
          <w:szCs w:val="24"/>
        </w:rPr>
        <w:t xml:space="preserve"> и представляется </w:t>
      </w:r>
      <w:r w:rsidR="008A4321" w:rsidRPr="00891438">
        <w:rPr>
          <w:b/>
          <w:szCs w:val="24"/>
        </w:rPr>
        <w:t xml:space="preserve">Участником Запроса предложений </w:t>
      </w:r>
      <w:r w:rsidRPr="00891438">
        <w:rPr>
          <w:b/>
          <w:szCs w:val="24"/>
        </w:rPr>
        <w:t>в составе заявки за подписью уполномоченного представителя. Помимо этого</w:t>
      </w:r>
      <w:r w:rsidR="008A4321" w:rsidRPr="00891438">
        <w:rPr>
          <w:b/>
          <w:szCs w:val="24"/>
        </w:rPr>
        <w:t>,</w:t>
      </w:r>
      <w:r w:rsidRPr="00891438">
        <w:rPr>
          <w:b/>
          <w:szCs w:val="24"/>
        </w:rPr>
        <w:t xml:space="preserve"> данная расцененная форма</w:t>
      </w:r>
      <w:r w:rsidR="008A4321" w:rsidRPr="00891438">
        <w:rPr>
          <w:b/>
          <w:szCs w:val="24"/>
        </w:rPr>
        <w:t xml:space="preserve"> представляется Участником Запроса предложений в составе электронной версии заявки о подаче предложения в формате </w:t>
      </w:r>
      <w:r w:rsidR="008A4321" w:rsidRPr="00891438">
        <w:rPr>
          <w:b/>
          <w:szCs w:val="24"/>
          <w:lang w:val="en-US"/>
        </w:rPr>
        <w:t>Excel</w:t>
      </w:r>
      <w:r w:rsidR="008A4321" w:rsidRPr="00891438">
        <w:rPr>
          <w:b/>
          <w:szCs w:val="24"/>
        </w:rPr>
        <w:t xml:space="preserve"> (*</w:t>
      </w:r>
      <w:proofErr w:type="spellStart"/>
      <w:r w:rsidR="008A4321" w:rsidRPr="00891438">
        <w:rPr>
          <w:b/>
          <w:szCs w:val="24"/>
          <w:lang w:val="en-US"/>
        </w:rPr>
        <w:t>xls</w:t>
      </w:r>
      <w:proofErr w:type="spellEnd"/>
      <w:r w:rsidR="008A4321" w:rsidRPr="00891438">
        <w:rPr>
          <w:b/>
          <w:szCs w:val="24"/>
        </w:rPr>
        <w:t>/</w:t>
      </w:r>
      <w:r w:rsidR="008A4321" w:rsidRPr="00891438">
        <w:rPr>
          <w:b/>
          <w:szCs w:val="24"/>
          <w:lang w:val="en-US"/>
        </w:rPr>
        <w:t>xlsx</w:t>
      </w:r>
      <w:r w:rsidR="008A4321" w:rsidRPr="00891438">
        <w:rPr>
          <w:b/>
          <w:szCs w:val="24"/>
        </w:rPr>
        <w:t>.).</w:t>
      </w:r>
    </w:p>
    <w:p w14:paraId="361D70E9" w14:textId="77777777" w:rsidR="00836C7A" w:rsidRPr="00891438" w:rsidRDefault="00836C7A" w:rsidP="00891438">
      <w:pPr>
        <w:pStyle w:val="Times12"/>
        <w:shd w:val="clear" w:color="auto" w:fill="FFFFFF" w:themeFill="background1"/>
        <w:ind w:left="2860" w:right="-30" w:firstLine="0"/>
        <w:rPr>
          <w:b/>
          <w:sz w:val="20"/>
          <w:szCs w:val="20"/>
        </w:rPr>
      </w:pPr>
    </w:p>
    <w:p w14:paraId="22817D2D" w14:textId="77777777" w:rsidR="00836C7A" w:rsidRPr="00891438" w:rsidRDefault="00836C7A" w:rsidP="00891438">
      <w:pPr>
        <w:pStyle w:val="Times12"/>
        <w:shd w:val="clear" w:color="auto" w:fill="FFFFFF" w:themeFill="background1"/>
        <w:ind w:left="2860" w:right="-30" w:firstLine="0"/>
        <w:rPr>
          <w:sz w:val="20"/>
          <w:szCs w:val="20"/>
        </w:rPr>
      </w:pPr>
    </w:p>
    <w:p w14:paraId="5CABFBB7" w14:textId="77777777" w:rsidR="00836C7A" w:rsidRPr="00891438" w:rsidRDefault="00836C7A" w:rsidP="00891438">
      <w:pPr>
        <w:pStyle w:val="Times12"/>
        <w:shd w:val="clear" w:color="auto" w:fill="FFFFFF" w:themeFill="background1"/>
        <w:ind w:left="2860" w:right="-30" w:firstLine="0"/>
        <w:rPr>
          <w:sz w:val="20"/>
          <w:szCs w:val="20"/>
        </w:rPr>
        <w:sectPr w:rsidR="00836C7A" w:rsidRPr="00891438" w:rsidSect="00CC5916">
          <w:pgSz w:w="16840" w:h="11907" w:orient="landscape" w:code="9"/>
          <w:pgMar w:top="142" w:right="538" w:bottom="426" w:left="1418" w:header="567" w:footer="567" w:gutter="0"/>
          <w:cols w:space="708"/>
          <w:docGrid w:linePitch="360"/>
        </w:sectPr>
      </w:pPr>
    </w:p>
    <w:p w14:paraId="4CE4898D" w14:textId="77777777" w:rsidR="00432616" w:rsidRPr="00891438" w:rsidRDefault="00432616" w:rsidP="00891438">
      <w:pPr>
        <w:shd w:val="clear" w:color="auto" w:fill="FFFFFF" w:themeFill="background1"/>
        <w:overflowPunct w:val="0"/>
        <w:autoSpaceDE w:val="0"/>
        <w:autoSpaceDN w:val="0"/>
        <w:adjustRightInd w:val="0"/>
        <w:ind w:firstLine="567"/>
        <w:jc w:val="right"/>
        <w:rPr>
          <w:b/>
        </w:rPr>
      </w:pPr>
      <w:r w:rsidRPr="00891438">
        <w:rPr>
          <w:b/>
        </w:rPr>
        <w:lastRenderedPageBreak/>
        <w:t xml:space="preserve">Форма </w:t>
      </w:r>
      <w:r w:rsidR="00BF5ED8" w:rsidRPr="00891438">
        <w:rPr>
          <w:b/>
        </w:rPr>
        <w:t>5</w:t>
      </w:r>
      <w:r w:rsidRPr="00891438">
        <w:rPr>
          <w:b/>
        </w:rPr>
        <w:t>.</w:t>
      </w:r>
    </w:p>
    <w:p w14:paraId="767DB98A" w14:textId="77777777" w:rsidR="00432616" w:rsidRPr="00891438" w:rsidRDefault="00432616" w:rsidP="00891438">
      <w:pPr>
        <w:shd w:val="clear" w:color="auto" w:fill="FFFFFF" w:themeFill="background1"/>
        <w:overflowPunct w:val="0"/>
        <w:autoSpaceDE w:val="0"/>
        <w:autoSpaceDN w:val="0"/>
        <w:adjustRightInd w:val="0"/>
        <w:ind w:left="5387"/>
        <w:rPr>
          <w:bCs/>
          <w:iCs/>
        </w:rPr>
      </w:pPr>
      <w:r w:rsidRPr="00891438">
        <w:rPr>
          <w:bCs/>
          <w:iCs/>
        </w:rPr>
        <w:t xml:space="preserve">Приложение к заявке </w:t>
      </w:r>
      <w:r w:rsidR="009424E3" w:rsidRPr="00891438">
        <w:rPr>
          <w:bCs/>
          <w:iCs/>
        </w:rPr>
        <w:t>о подаче предложений</w:t>
      </w:r>
    </w:p>
    <w:p w14:paraId="5043E2BC" w14:textId="77777777" w:rsidR="00432616" w:rsidRPr="00891438" w:rsidRDefault="00432616" w:rsidP="00891438">
      <w:pPr>
        <w:shd w:val="clear" w:color="auto" w:fill="FFFFFF" w:themeFill="background1"/>
        <w:overflowPunct w:val="0"/>
        <w:autoSpaceDE w:val="0"/>
        <w:autoSpaceDN w:val="0"/>
        <w:adjustRightInd w:val="0"/>
        <w:ind w:left="5387"/>
        <w:rPr>
          <w:bCs/>
          <w:iCs/>
        </w:rPr>
      </w:pPr>
      <w:r w:rsidRPr="00891438">
        <w:rPr>
          <w:bCs/>
          <w:iCs/>
        </w:rPr>
        <w:t>от «___» __________ 20___ г. № ______</w:t>
      </w:r>
    </w:p>
    <w:p w14:paraId="575E2D06" w14:textId="77777777" w:rsidR="00030FED" w:rsidRPr="00891438" w:rsidRDefault="00030FED" w:rsidP="00891438">
      <w:pPr>
        <w:shd w:val="clear" w:color="auto" w:fill="FFFFFF" w:themeFill="background1"/>
        <w:overflowPunct w:val="0"/>
        <w:autoSpaceDE w:val="0"/>
        <w:autoSpaceDN w:val="0"/>
        <w:adjustRightInd w:val="0"/>
        <w:ind w:left="5387"/>
        <w:rPr>
          <w:bCs/>
          <w:iCs/>
        </w:rPr>
      </w:pPr>
    </w:p>
    <w:p w14:paraId="52F21A24" w14:textId="77777777" w:rsidR="00030FED" w:rsidRPr="00891438" w:rsidRDefault="00030FED" w:rsidP="00891438">
      <w:pPr>
        <w:shd w:val="clear" w:color="auto" w:fill="FFFFFF" w:themeFill="background1"/>
        <w:overflowPunct w:val="0"/>
        <w:autoSpaceDE w:val="0"/>
        <w:autoSpaceDN w:val="0"/>
        <w:adjustRightInd w:val="0"/>
        <w:ind w:left="5387"/>
        <w:rPr>
          <w:bCs/>
        </w:rPr>
      </w:pPr>
    </w:p>
    <w:p w14:paraId="2CE1C48D" w14:textId="77777777" w:rsidR="00181905" w:rsidRPr="00891438" w:rsidRDefault="00181905" w:rsidP="00891438">
      <w:pPr>
        <w:keepNext/>
        <w:shd w:val="clear" w:color="auto" w:fill="FFFFFF" w:themeFill="background1"/>
        <w:ind w:right="240"/>
        <w:jc w:val="center"/>
        <w:outlineLvl w:val="1"/>
        <w:rPr>
          <w:b/>
          <w:bCs/>
          <w:i/>
          <w:iCs/>
        </w:rPr>
      </w:pPr>
      <w:bookmarkStart w:id="299" w:name="_СВИДЕТЕЛЬСТВО_(Форма_7)"/>
      <w:bookmarkStart w:id="300" w:name="_Свидетельство_производителя_оборудо"/>
      <w:bookmarkStart w:id="301" w:name="_Свидетельство_изготовителя_оборудов"/>
      <w:bookmarkStart w:id="302" w:name="_ПОДТВЕРЖДЕНИЕ_ПРАВА_ПОСТАВКИ"/>
      <w:bookmarkStart w:id="303" w:name="_Toc188958839"/>
      <w:bookmarkStart w:id="304" w:name="_Toc255987087"/>
      <w:bookmarkStart w:id="305" w:name="_Toc394919886"/>
      <w:bookmarkStart w:id="306" w:name="_Toc410307155"/>
      <w:bookmarkStart w:id="307" w:name="_Toc443500719"/>
      <w:bookmarkEnd w:id="299"/>
      <w:bookmarkEnd w:id="300"/>
      <w:bookmarkEnd w:id="301"/>
      <w:bookmarkEnd w:id="302"/>
      <w:r w:rsidRPr="00891438">
        <w:rPr>
          <w:b/>
          <w:bCs/>
          <w:iCs/>
        </w:rPr>
        <w:t xml:space="preserve">СВИДЕТЕЛЬСТВО (Форма </w:t>
      </w:r>
      <w:r w:rsidR="00BF5ED8" w:rsidRPr="00891438">
        <w:rPr>
          <w:b/>
          <w:bCs/>
          <w:iCs/>
        </w:rPr>
        <w:t>5</w:t>
      </w:r>
      <w:r w:rsidRPr="00891438">
        <w:rPr>
          <w:b/>
          <w:bCs/>
          <w:iCs/>
        </w:rPr>
        <w:t>)</w:t>
      </w:r>
      <w:bookmarkEnd w:id="303"/>
      <w:bookmarkEnd w:id="304"/>
      <w:bookmarkEnd w:id="305"/>
      <w:bookmarkEnd w:id="306"/>
      <w:bookmarkEnd w:id="307"/>
    </w:p>
    <w:p w14:paraId="6C3E1728" w14:textId="77777777" w:rsidR="00181905" w:rsidRPr="00891438" w:rsidRDefault="00181905" w:rsidP="00891438">
      <w:pPr>
        <w:shd w:val="clear" w:color="auto" w:fill="FFFFFF" w:themeFill="background1"/>
        <w:suppressAutoHyphens/>
        <w:jc w:val="right"/>
      </w:pPr>
    </w:p>
    <w:p w14:paraId="250B53BE" w14:textId="77777777" w:rsidR="005D1C23" w:rsidRPr="00891438" w:rsidRDefault="005D1C23" w:rsidP="00891438">
      <w:pPr>
        <w:shd w:val="clear" w:color="auto" w:fill="FFFFFF" w:themeFill="background1"/>
        <w:suppressAutoHyphens/>
        <w:jc w:val="right"/>
      </w:pPr>
    </w:p>
    <w:p w14:paraId="3E985D64" w14:textId="77777777" w:rsidR="005D1C23" w:rsidRPr="00891438" w:rsidRDefault="005D1C23" w:rsidP="00891438">
      <w:pPr>
        <w:shd w:val="clear" w:color="auto" w:fill="FFFFFF" w:themeFill="background1"/>
        <w:suppressAutoHyphens/>
        <w:jc w:val="right"/>
      </w:pPr>
    </w:p>
    <w:p w14:paraId="76439619" w14:textId="77777777" w:rsidR="005D1C23" w:rsidRPr="00891438" w:rsidRDefault="005D1C23" w:rsidP="00891438">
      <w:pPr>
        <w:shd w:val="clear" w:color="auto" w:fill="FFFFFF" w:themeFill="background1"/>
        <w:suppressAutoHyphens/>
        <w:jc w:val="right"/>
      </w:pPr>
    </w:p>
    <w:p w14:paraId="19E235F2" w14:textId="3DCD8D5C" w:rsidR="00181905" w:rsidRPr="00891438" w:rsidRDefault="00181905" w:rsidP="00891438">
      <w:pPr>
        <w:shd w:val="clear" w:color="auto" w:fill="FFFFFF" w:themeFill="background1"/>
        <w:suppressAutoHyphens/>
        <w:overflowPunct w:val="0"/>
        <w:autoSpaceDE w:val="0"/>
        <w:autoSpaceDN w:val="0"/>
        <w:adjustRightInd w:val="0"/>
        <w:spacing w:line="288" w:lineRule="auto"/>
        <w:ind w:right="62" w:firstLine="539"/>
        <w:jc w:val="both"/>
        <w:rPr>
          <w:bCs/>
        </w:rPr>
      </w:pPr>
      <w:r w:rsidRPr="00891438">
        <w:rPr>
          <w:bCs/>
        </w:rPr>
        <w:t>Настоящим организация ______________________ (</w:t>
      </w:r>
      <w:r w:rsidRPr="00891438">
        <w:rPr>
          <w:bCs/>
          <w:i/>
        </w:rPr>
        <w:t>указывается полное наименование лица, выдавшего данное свидетельство: изготовителя предлагаемой к поставке</w:t>
      </w:r>
      <w:r w:rsidR="008001E0">
        <w:rPr>
          <w:bCs/>
          <w:i/>
        </w:rPr>
        <w:t xml:space="preserve"> </w:t>
      </w:r>
      <w:r w:rsidRPr="00891438">
        <w:rPr>
          <w:bCs/>
          <w:i/>
        </w:rPr>
        <w:t>продукции, либо полномочного представителя такого изготовителя</w:t>
      </w:r>
      <w:r w:rsidRPr="00891438">
        <w:rPr>
          <w:bCs/>
        </w:rPr>
        <w:t xml:space="preserve">), являющаяся _________ </w:t>
      </w:r>
      <w:r w:rsidRPr="00891438">
        <w:rPr>
          <w:bCs/>
          <w:i/>
        </w:rPr>
        <w:t xml:space="preserve">(указывается кем является организация, выдающая данное свидетельство: изготовителем </w:t>
      </w:r>
      <w:r w:rsidRPr="00891438">
        <w:rPr>
          <w:bCs/>
          <w:color w:val="000000"/>
          <w:szCs w:val="22"/>
        </w:rPr>
        <w:t>продукции</w:t>
      </w:r>
      <w:r w:rsidRPr="00891438">
        <w:rPr>
          <w:bCs/>
          <w:i/>
        </w:rPr>
        <w:t xml:space="preserve"> или полномочным представителем изготовителя)</w:t>
      </w:r>
      <w:r w:rsidRPr="00891438">
        <w:rPr>
          <w:bCs/>
        </w:rPr>
        <w:t>______________________________ (</w:t>
      </w:r>
      <w:r w:rsidRPr="00891438">
        <w:rPr>
          <w:bCs/>
          <w:i/>
          <w:iCs/>
        </w:rPr>
        <w:t xml:space="preserve">указывается наименование, марка, модель и тому подобное применительно к </w:t>
      </w:r>
      <w:r w:rsidRPr="00891438">
        <w:rPr>
          <w:bCs/>
          <w:color w:val="000000"/>
          <w:szCs w:val="22"/>
        </w:rPr>
        <w:t>продукции</w:t>
      </w:r>
      <w:r w:rsidRPr="00891438">
        <w:rPr>
          <w:bCs/>
          <w:i/>
          <w:iCs/>
        </w:rPr>
        <w:t>, предложенному претенденту/участнику запроса предложений</w:t>
      </w:r>
      <w:r w:rsidRPr="00891438">
        <w:rPr>
          <w:bCs/>
          <w:i/>
        </w:rPr>
        <w:t>)</w:t>
      </w:r>
      <w:r w:rsidRPr="00891438">
        <w:rPr>
          <w:bCs/>
        </w:rPr>
        <w:t>, подтверждает согласие на предложение претендентом/</w:t>
      </w:r>
      <w:r w:rsidRPr="00891438">
        <w:rPr>
          <w:bCs/>
          <w:iCs/>
        </w:rPr>
        <w:t xml:space="preserve">участником запроса предложений </w:t>
      </w:r>
      <w:r w:rsidRPr="00891438">
        <w:rPr>
          <w:bCs/>
        </w:rPr>
        <w:t>_______________________________ (</w:t>
      </w:r>
      <w:r w:rsidRPr="00891438">
        <w:rPr>
          <w:bCs/>
          <w:i/>
        </w:rPr>
        <w:t>указывается полное наименование организации, получившей данное свидетельство</w:t>
      </w:r>
      <w:r w:rsidRPr="00891438">
        <w:rPr>
          <w:bCs/>
        </w:rPr>
        <w:t>), продукции (</w:t>
      </w:r>
      <w:r w:rsidRPr="00891438">
        <w:rPr>
          <w:bCs/>
          <w:i/>
        </w:rPr>
        <w:t xml:space="preserve">указывается наименование продукции, указанного в Томе 2 </w:t>
      </w:r>
      <w:r w:rsidR="009424E3" w:rsidRPr="00891438">
        <w:rPr>
          <w:bCs/>
          <w:i/>
        </w:rPr>
        <w:t>закупочной</w:t>
      </w:r>
      <w:r w:rsidRPr="00891438">
        <w:rPr>
          <w:bCs/>
          <w:i/>
        </w:rPr>
        <w:t xml:space="preserve"> документации</w:t>
      </w:r>
      <w:r w:rsidRPr="00891438">
        <w:rPr>
          <w:bCs/>
        </w:rPr>
        <w:t xml:space="preserve">) и, в случае признания данного участника победителем запроса предложений, заключение с ним по результатам запроса предложений договора </w:t>
      </w:r>
      <w:r w:rsidR="00FD4290">
        <w:rPr>
          <w:bCs/>
        </w:rPr>
        <w:t>купли-продажи</w:t>
      </w:r>
      <w:r w:rsidRPr="00891438">
        <w:rPr>
          <w:bCs/>
        </w:rPr>
        <w:t xml:space="preserve"> продукции, предлагаемого в рамках открытого запроса предложений на право заключения договора ______________________________________________ в соответствии с уведомлением о проведении запроса предложений, опубликованным «__» _________ на официальн</w:t>
      </w:r>
      <w:r w:rsidR="00012379" w:rsidRPr="00891438">
        <w:rPr>
          <w:bCs/>
        </w:rPr>
        <w:t>ом</w:t>
      </w:r>
      <w:r w:rsidRPr="00891438">
        <w:rPr>
          <w:bCs/>
        </w:rPr>
        <w:t xml:space="preserve"> сайт</w:t>
      </w:r>
      <w:r w:rsidR="00012379" w:rsidRPr="00891438">
        <w:rPr>
          <w:bCs/>
        </w:rPr>
        <w:t>е</w:t>
      </w:r>
      <w:r w:rsidRPr="00891438">
        <w:rPr>
          <w:bCs/>
        </w:rPr>
        <w:t xml:space="preserve"> Общества.</w:t>
      </w:r>
    </w:p>
    <w:p w14:paraId="163C37F1" w14:textId="77777777" w:rsidR="00181905" w:rsidRPr="00891438" w:rsidRDefault="00181905" w:rsidP="00891438">
      <w:pPr>
        <w:shd w:val="clear" w:color="auto" w:fill="FFFFFF" w:themeFill="background1"/>
        <w:suppressAutoHyphens/>
        <w:overflowPunct w:val="0"/>
        <w:autoSpaceDE w:val="0"/>
        <w:autoSpaceDN w:val="0"/>
        <w:adjustRightInd w:val="0"/>
        <w:spacing w:line="288" w:lineRule="auto"/>
        <w:ind w:right="62" w:firstLine="539"/>
        <w:jc w:val="both"/>
        <w:rPr>
          <w:bCs/>
        </w:rPr>
      </w:pPr>
      <w:r w:rsidRPr="00891438">
        <w:rPr>
          <w:bCs/>
        </w:rPr>
        <w:t xml:space="preserve">Настоящим мы </w:t>
      </w:r>
      <w:r w:rsidRPr="00891438">
        <w:rPr>
          <w:bCs/>
          <w:i/>
        </w:rPr>
        <w:t xml:space="preserve">подтверждаем, что на продукцию, </w:t>
      </w:r>
      <w:r w:rsidRPr="00891438">
        <w:rPr>
          <w:bCs/>
        </w:rPr>
        <w:t>поставленную ____________________________</w:t>
      </w:r>
      <w:r w:rsidRPr="00891438">
        <w:rPr>
          <w:bCs/>
          <w:i/>
        </w:rPr>
        <w:t>(указывается полное наименование организации, получившей данное свидетельство)распространяются все гарантийные обязательства на весь срок исполнения обязательств по договору в части гарантийный обязательств</w:t>
      </w:r>
      <w:r w:rsidRPr="00891438">
        <w:rPr>
          <w:bCs/>
        </w:rPr>
        <w:t>, заключенного по итогам запроса предложений на право заключения договора ______________________________________________ в соответствии с уведомлением о проведении запроса предложений, опубликованным «__» _________ на официальн</w:t>
      </w:r>
      <w:r w:rsidR="00012379" w:rsidRPr="00891438">
        <w:rPr>
          <w:bCs/>
        </w:rPr>
        <w:t>ом</w:t>
      </w:r>
      <w:r w:rsidRPr="00891438">
        <w:rPr>
          <w:bCs/>
        </w:rPr>
        <w:t xml:space="preserve"> сайт</w:t>
      </w:r>
      <w:r w:rsidR="00012379" w:rsidRPr="00891438">
        <w:rPr>
          <w:bCs/>
        </w:rPr>
        <w:t>е</w:t>
      </w:r>
      <w:r w:rsidRPr="00891438">
        <w:rPr>
          <w:bCs/>
        </w:rPr>
        <w:t xml:space="preserve"> Общества.</w:t>
      </w:r>
    </w:p>
    <w:p w14:paraId="1F3AE6C7" w14:textId="77777777" w:rsidR="00181905" w:rsidRPr="00891438" w:rsidRDefault="00181905" w:rsidP="00891438">
      <w:pPr>
        <w:shd w:val="clear" w:color="auto" w:fill="FFFFFF" w:themeFill="background1"/>
        <w:autoSpaceDE w:val="0"/>
        <w:autoSpaceDN w:val="0"/>
        <w:ind w:firstLine="709"/>
        <w:jc w:val="both"/>
        <w:rPr>
          <w:bCs/>
          <w:snapToGrid w:val="0"/>
        </w:rPr>
      </w:pPr>
    </w:p>
    <w:p w14:paraId="31B42C0C" w14:textId="77777777" w:rsidR="00181905" w:rsidRPr="00891438" w:rsidRDefault="00181905" w:rsidP="00891438">
      <w:pPr>
        <w:shd w:val="clear" w:color="auto" w:fill="FFFFFF" w:themeFill="background1"/>
        <w:autoSpaceDE w:val="0"/>
        <w:autoSpaceDN w:val="0"/>
        <w:jc w:val="both"/>
        <w:rPr>
          <w:bCs/>
          <w:snapToGrid w:val="0"/>
        </w:rPr>
      </w:pPr>
      <w:r w:rsidRPr="00891438">
        <w:rPr>
          <w:bCs/>
          <w:snapToGrid w:val="0"/>
        </w:rPr>
        <w:t>_________________________________</w:t>
      </w:r>
      <w:r w:rsidRPr="00891438">
        <w:rPr>
          <w:bCs/>
          <w:snapToGrid w:val="0"/>
        </w:rPr>
        <w:tab/>
        <w:t>_____</w:t>
      </w:r>
      <w:r w:rsidRPr="00891438">
        <w:rPr>
          <w:bCs/>
          <w:snapToGrid w:val="0"/>
        </w:rPr>
        <w:tab/>
      </w:r>
      <w:r w:rsidRPr="00891438">
        <w:rPr>
          <w:bCs/>
          <w:snapToGrid w:val="0"/>
        </w:rPr>
        <w:tab/>
        <w:t>_____________________________</w:t>
      </w:r>
    </w:p>
    <w:p w14:paraId="680A9456" w14:textId="77777777" w:rsidR="00181905" w:rsidRPr="00891438" w:rsidRDefault="00181905" w:rsidP="00891438">
      <w:pPr>
        <w:shd w:val="clear" w:color="auto" w:fill="FFFFFF" w:themeFill="background1"/>
        <w:overflowPunct w:val="0"/>
        <w:autoSpaceDE w:val="0"/>
        <w:autoSpaceDN w:val="0"/>
        <w:adjustRightInd w:val="0"/>
        <w:jc w:val="both"/>
        <w:rPr>
          <w:i/>
          <w:vertAlign w:val="superscript"/>
        </w:rPr>
      </w:pPr>
      <w:r w:rsidRPr="00891438">
        <w:rPr>
          <w:i/>
          <w:vertAlign w:val="superscript"/>
        </w:rPr>
        <w:t>(Подпись уполномоченного представителя)</w:t>
      </w:r>
      <w:r w:rsidRPr="00891438">
        <w:rPr>
          <w:bCs/>
          <w:snapToGrid w:val="0"/>
        </w:rPr>
        <w:tab/>
      </w:r>
      <w:r w:rsidRPr="00891438">
        <w:rPr>
          <w:bCs/>
          <w:snapToGrid w:val="0"/>
        </w:rPr>
        <w:tab/>
      </w:r>
      <w:r w:rsidRPr="00891438">
        <w:rPr>
          <w:i/>
          <w:vertAlign w:val="superscript"/>
        </w:rPr>
        <w:t>(Имя и должность подписавшего)</w:t>
      </w:r>
    </w:p>
    <w:p w14:paraId="78E9881F" w14:textId="77777777" w:rsidR="00181905" w:rsidRPr="00891438" w:rsidRDefault="00181905" w:rsidP="00891438">
      <w:pPr>
        <w:shd w:val="clear" w:color="auto" w:fill="FFFFFF" w:themeFill="background1"/>
        <w:overflowPunct w:val="0"/>
        <w:autoSpaceDE w:val="0"/>
        <w:autoSpaceDN w:val="0"/>
        <w:adjustRightInd w:val="0"/>
        <w:ind w:firstLine="709"/>
        <w:jc w:val="both"/>
      </w:pPr>
      <w:r w:rsidRPr="00891438">
        <w:t>М.П.</w:t>
      </w:r>
    </w:p>
    <w:p w14:paraId="32180825" w14:textId="77777777" w:rsidR="00181905" w:rsidRPr="00891438" w:rsidRDefault="00181905" w:rsidP="00891438">
      <w:pPr>
        <w:shd w:val="clear" w:color="auto" w:fill="FFFFFF" w:themeFill="background1"/>
        <w:overflowPunct w:val="0"/>
        <w:autoSpaceDE w:val="0"/>
        <w:autoSpaceDN w:val="0"/>
        <w:adjustRightInd w:val="0"/>
        <w:ind w:firstLine="567"/>
        <w:jc w:val="both"/>
        <w:rPr>
          <w:bCs/>
        </w:rPr>
      </w:pPr>
    </w:p>
    <w:p w14:paraId="5EFD4915" w14:textId="77777777" w:rsidR="00181905" w:rsidRPr="00891438" w:rsidRDefault="00181905" w:rsidP="00891438">
      <w:pPr>
        <w:keepNext/>
        <w:shd w:val="clear" w:color="auto" w:fill="FFFFFF" w:themeFill="background1"/>
        <w:tabs>
          <w:tab w:val="left" w:pos="1134"/>
        </w:tabs>
        <w:overflowPunct w:val="0"/>
        <w:autoSpaceDE w:val="0"/>
        <w:autoSpaceDN w:val="0"/>
        <w:adjustRightInd w:val="0"/>
        <w:ind w:right="-181" w:firstLine="709"/>
        <w:jc w:val="both"/>
      </w:pPr>
      <w:r w:rsidRPr="00891438">
        <w:t>ИНСТРУКЦИИ ПО ЗАПОЛНЕНИЮ</w:t>
      </w:r>
    </w:p>
    <w:p w14:paraId="35E99C12" w14:textId="77777777" w:rsidR="00181905" w:rsidRPr="00891438" w:rsidRDefault="00181905" w:rsidP="00891438">
      <w:pPr>
        <w:numPr>
          <w:ilvl w:val="0"/>
          <w:numId w:val="43"/>
        </w:numPr>
        <w:shd w:val="clear" w:color="auto" w:fill="FFFFFF" w:themeFill="background1"/>
        <w:tabs>
          <w:tab w:val="clear" w:pos="360"/>
          <w:tab w:val="num" w:pos="720"/>
          <w:tab w:val="left" w:pos="1134"/>
        </w:tabs>
        <w:overflowPunct w:val="0"/>
        <w:autoSpaceDE w:val="0"/>
        <w:autoSpaceDN w:val="0"/>
        <w:adjustRightInd w:val="0"/>
        <w:ind w:left="0" w:right="-179" w:firstLine="709"/>
        <w:jc w:val="both"/>
        <w:rPr>
          <w:bCs/>
        </w:rPr>
      </w:pPr>
      <w:r w:rsidRPr="00891438">
        <w:rPr>
          <w:bCs/>
        </w:rPr>
        <w:t xml:space="preserve">Данные инструкции не следует воспроизводить в документах, подготовленных </w:t>
      </w:r>
      <w:r w:rsidR="009424E3" w:rsidRPr="00891438">
        <w:rPr>
          <w:bCs/>
        </w:rPr>
        <w:t>претендентом</w:t>
      </w:r>
      <w:r w:rsidRPr="00891438">
        <w:rPr>
          <w:bCs/>
        </w:rPr>
        <w:t>.</w:t>
      </w:r>
    </w:p>
    <w:p w14:paraId="5E153887" w14:textId="77777777" w:rsidR="00181905" w:rsidRPr="00891438" w:rsidRDefault="00181905" w:rsidP="00891438">
      <w:pPr>
        <w:numPr>
          <w:ilvl w:val="0"/>
          <w:numId w:val="43"/>
        </w:numPr>
        <w:shd w:val="clear" w:color="auto" w:fill="FFFFFF" w:themeFill="background1"/>
        <w:tabs>
          <w:tab w:val="clear" w:pos="360"/>
          <w:tab w:val="num" w:pos="720"/>
          <w:tab w:val="left" w:pos="1134"/>
        </w:tabs>
        <w:overflowPunct w:val="0"/>
        <w:autoSpaceDE w:val="0"/>
        <w:autoSpaceDN w:val="0"/>
        <w:adjustRightInd w:val="0"/>
        <w:ind w:left="0" w:right="-179" w:firstLine="709"/>
        <w:jc w:val="both"/>
        <w:rPr>
          <w:bCs/>
        </w:rPr>
      </w:pPr>
      <w:r w:rsidRPr="00891438">
        <w:rPr>
          <w:bCs/>
        </w:rPr>
        <w:t xml:space="preserve">Претендент приводит номер и дату заявки </w:t>
      </w:r>
      <w:r w:rsidR="009424E3" w:rsidRPr="00891438">
        <w:rPr>
          <w:bCs/>
        </w:rPr>
        <w:t>о подаче предложения</w:t>
      </w:r>
      <w:r w:rsidRPr="00891438">
        <w:rPr>
          <w:bCs/>
        </w:rPr>
        <w:t>, приложением к которой является данная форма.</w:t>
      </w:r>
    </w:p>
    <w:p w14:paraId="6F2672A6" w14:textId="643BD372" w:rsidR="00181905" w:rsidRPr="00891438" w:rsidRDefault="00181905" w:rsidP="00891438">
      <w:pPr>
        <w:numPr>
          <w:ilvl w:val="0"/>
          <w:numId w:val="43"/>
        </w:numPr>
        <w:shd w:val="clear" w:color="auto" w:fill="FFFFFF" w:themeFill="background1"/>
        <w:tabs>
          <w:tab w:val="clear" w:pos="360"/>
          <w:tab w:val="num" w:pos="720"/>
          <w:tab w:val="left" w:pos="1134"/>
        </w:tabs>
        <w:overflowPunct w:val="0"/>
        <w:autoSpaceDE w:val="0"/>
        <w:autoSpaceDN w:val="0"/>
        <w:adjustRightInd w:val="0"/>
        <w:ind w:left="0" w:right="-179" w:firstLine="709"/>
        <w:jc w:val="both"/>
        <w:rPr>
          <w:bCs/>
        </w:rPr>
      </w:pPr>
      <w:r w:rsidRPr="00891438">
        <w:rPr>
          <w:bCs/>
        </w:rPr>
        <w:lastRenderedPageBreak/>
        <w:t>Данная форма заполняется на все виды предлагаемой продукции (</w:t>
      </w:r>
      <w:r w:rsidRPr="00891438">
        <w:rPr>
          <w:color w:val="000000"/>
        </w:rPr>
        <w:t xml:space="preserve">по номенклатуре </w:t>
      </w:r>
      <w:r w:rsidR="000E5DA0">
        <w:rPr>
          <w:bCs/>
          <w:color w:val="000000"/>
          <w:lang w:eastAsia="en-US"/>
        </w:rPr>
        <w:t>спецификаций</w:t>
      </w:r>
      <w:r w:rsidR="000E5DA0">
        <w:rPr>
          <w:color w:val="000000"/>
          <w:lang w:eastAsia="en-US"/>
        </w:rPr>
        <w:t xml:space="preserve"> </w:t>
      </w:r>
      <w:r w:rsidR="005F52C9" w:rsidRPr="00891438">
        <w:rPr>
          <w:color w:val="000000"/>
        </w:rPr>
        <w:t>(</w:t>
      </w:r>
      <w:r w:rsidRPr="00891438">
        <w:rPr>
          <w:color w:val="000000"/>
        </w:rPr>
        <w:t xml:space="preserve">Приложение № 1 </w:t>
      </w:r>
      <w:r w:rsidR="0084775A" w:rsidRPr="00891438">
        <w:rPr>
          <w:bCs/>
        </w:rPr>
        <w:t>Тома 1 «Общая и коммерческая части»</w:t>
      </w:r>
      <w:r w:rsidRPr="00891438">
        <w:rPr>
          <w:color w:val="000000"/>
        </w:rPr>
        <w:t xml:space="preserve"> </w:t>
      </w:r>
      <w:r w:rsidR="009424E3" w:rsidRPr="00891438">
        <w:rPr>
          <w:color w:val="000000"/>
        </w:rPr>
        <w:t>закупочной</w:t>
      </w:r>
      <w:r w:rsidR="0084775A" w:rsidRPr="00891438">
        <w:rPr>
          <w:color w:val="000000"/>
        </w:rPr>
        <w:t xml:space="preserve"> документации</w:t>
      </w:r>
      <w:r w:rsidRPr="00891438">
        <w:rPr>
          <w:color w:val="000000"/>
        </w:rPr>
        <w:t>)</w:t>
      </w:r>
      <w:r w:rsidRPr="00891438">
        <w:rPr>
          <w:bCs/>
        </w:rPr>
        <w:t>, в отношении которых требуется данное свидетельство согласно пункту </w:t>
      </w:r>
      <w:r w:rsidR="00DB6BA3" w:rsidRPr="00891438">
        <w:rPr>
          <w:bCs/>
          <w:szCs w:val="22"/>
        </w:rPr>
        <w:t>15</w:t>
      </w:r>
      <w:r w:rsidRPr="00891438">
        <w:rPr>
          <w:bCs/>
        </w:rPr>
        <w:t xml:space="preserve"> раздела </w:t>
      </w:r>
      <w:r w:rsidRPr="00891438">
        <w:fldChar w:fldCharType="begin"/>
      </w:r>
      <w:r w:rsidRPr="00891438">
        <w:instrText xml:space="preserve"> REF _Ref317249938 \r \h  \* MERGEFORMAT </w:instrText>
      </w:r>
      <w:r w:rsidRPr="00891438">
        <w:fldChar w:fldCharType="separate"/>
      </w:r>
      <w:r w:rsidR="00E52EB0" w:rsidRPr="00891438">
        <w:t>1</w:t>
      </w:r>
      <w:r w:rsidRPr="00891438">
        <w:fldChar w:fldCharType="end"/>
      </w:r>
      <w:r w:rsidRPr="00891438">
        <w:rPr>
          <w:bCs/>
        </w:rPr>
        <w:t xml:space="preserve"> «Информационная карта </w:t>
      </w:r>
      <w:r w:rsidR="009424E3" w:rsidRPr="00891438">
        <w:rPr>
          <w:bCs/>
        </w:rPr>
        <w:t>запроса предложений</w:t>
      </w:r>
      <w:r w:rsidRPr="00891438">
        <w:rPr>
          <w:bCs/>
        </w:rPr>
        <w:t xml:space="preserve">» настоящей </w:t>
      </w:r>
      <w:r w:rsidR="009424E3" w:rsidRPr="00891438">
        <w:rPr>
          <w:bCs/>
        </w:rPr>
        <w:t>закупочной</w:t>
      </w:r>
      <w:r w:rsidRPr="00891438">
        <w:rPr>
          <w:bCs/>
        </w:rPr>
        <w:t xml:space="preserve"> документации.</w:t>
      </w:r>
    </w:p>
    <w:p w14:paraId="310941D1" w14:textId="77777777" w:rsidR="00181905" w:rsidRPr="00891438" w:rsidRDefault="00181905" w:rsidP="00891438">
      <w:pPr>
        <w:numPr>
          <w:ilvl w:val="0"/>
          <w:numId w:val="43"/>
        </w:numPr>
        <w:shd w:val="clear" w:color="auto" w:fill="FFFFFF" w:themeFill="background1"/>
        <w:tabs>
          <w:tab w:val="clear" w:pos="360"/>
          <w:tab w:val="num" w:pos="720"/>
          <w:tab w:val="left" w:pos="1134"/>
        </w:tabs>
        <w:overflowPunct w:val="0"/>
        <w:autoSpaceDE w:val="0"/>
        <w:autoSpaceDN w:val="0"/>
        <w:adjustRightInd w:val="0"/>
        <w:ind w:left="0" w:right="-179" w:firstLine="709"/>
        <w:jc w:val="both"/>
        <w:rPr>
          <w:bCs/>
        </w:rPr>
      </w:pPr>
      <w:r w:rsidRPr="00891438">
        <w:rPr>
          <w:bCs/>
        </w:rPr>
        <w:t xml:space="preserve">Данная форма является примерной и может быть соответствующим образом изменена изготовителем (юридическим лицом, осуществляющим выпуск продукции) или полномочным его представителем (дилером, дистрибьютором и </w:t>
      </w:r>
      <w:proofErr w:type="gramStart"/>
      <w:r w:rsidRPr="00891438">
        <w:rPr>
          <w:bCs/>
        </w:rPr>
        <w:t>т.п.</w:t>
      </w:r>
      <w:proofErr w:type="gramEnd"/>
      <w:r w:rsidRPr="00891438">
        <w:rPr>
          <w:bCs/>
        </w:rPr>
        <w:t xml:space="preserve">). Для Заказчика принципиально, чтобы прослеживалась полностью цепочка от </w:t>
      </w:r>
      <w:r w:rsidR="009424E3" w:rsidRPr="00891438">
        <w:rPr>
          <w:bCs/>
        </w:rPr>
        <w:t>претендента</w:t>
      </w:r>
      <w:r w:rsidRPr="00891438">
        <w:rPr>
          <w:bCs/>
        </w:rPr>
        <w:t xml:space="preserve"> до изготовителя (юридическим лицом, осуществляющим выпуск продукции), и в данном документе нашли отражение следующие положения:</w:t>
      </w:r>
    </w:p>
    <w:p w14:paraId="4B2EBDFA" w14:textId="3668B126" w:rsidR="00181905" w:rsidRPr="00891438" w:rsidRDefault="00181905" w:rsidP="00891438">
      <w:pPr>
        <w:numPr>
          <w:ilvl w:val="1"/>
          <w:numId w:val="46"/>
        </w:numPr>
        <w:shd w:val="clear" w:color="auto" w:fill="FFFFFF" w:themeFill="background1"/>
        <w:tabs>
          <w:tab w:val="num" w:pos="1080"/>
          <w:tab w:val="left" w:pos="1134"/>
        </w:tabs>
        <w:overflowPunct w:val="0"/>
        <w:autoSpaceDE w:val="0"/>
        <w:autoSpaceDN w:val="0"/>
        <w:adjustRightInd w:val="0"/>
        <w:ind w:left="1080" w:hanging="371"/>
        <w:jc w:val="both"/>
        <w:rPr>
          <w:bCs/>
        </w:rPr>
      </w:pPr>
      <w:r w:rsidRPr="00891438">
        <w:rPr>
          <w:bCs/>
        </w:rPr>
        <w:t xml:space="preserve">Документ должен быть выдан таким изготовителем продукции </w:t>
      </w:r>
      <w:r w:rsidRPr="00891438">
        <w:rPr>
          <w:color w:val="000000"/>
        </w:rPr>
        <w:t xml:space="preserve">(по номенклатуре </w:t>
      </w:r>
      <w:r w:rsidR="000E5DA0">
        <w:rPr>
          <w:bCs/>
          <w:color w:val="000000"/>
          <w:lang w:eastAsia="en-US"/>
        </w:rPr>
        <w:t>спецификаций</w:t>
      </w:r>
      <w:r w:rsidR="000E5DA0" w:rsidRPr="00891438">
        <w:rPr>
          <w:color w:val="000000"/>
          <w:lang w:eastAsia="en-US"/>
        </w:rPr>
        <w:t xml:space="preserve"> </w:t>
      </w:r>
      <w:r w:rsidR="005F52C9" w:rsidRPr="00891438">
        <w:rPr>
          <w:color w:val="000000"/>
        </w:rPr>
        <w:t>(</w:t>
      </w:r>
      <w:r w:rsidRPr="00891438">
        <w:rPr>
          <w:color w:val="000000"/>
        </w:rPr>
        <w:t xml:space="preserve">Приложение № 1 </w:t>
      </w:r>
      <w:r w:rsidR="0084775A" w:rsidRPr="00891438">
        <w:rPr>
          <w:bCs/>
        </w:rPr>
        <w:t>Тома 1 «Общая и коммерческая части»</w:t>
      </w:r>
      <w:r w:rsidRPr="00891438">
        <w:rPr>
          <w:color w:val="000000"/>
        </w:rPr>
        <w:t xml:space="preserve"> </w:t>
      </w:r>
      <w:r w:rsidR="009424E3" w:rsidRPr="00891438">
        <w:rPr>
          <w:color w:val="000000"/>
        </w:rPr>
        <w:t>закупочной</w:t>
      </w:r>
      <w:r w:rsidR="002F5DAF" w:rsidRPr="00891438">
        <w:rPr>
          <w:color w:val="000000"/>
        </w:rPr>
        <w:t xml:space="preserve"> документации) </w:t>
      </w:r>
      <w:r w:rsidRPr="00891438">
        <w:rPr>
          <w:bCs/>
        </w:rPr>
        <w:t xml:space="preserve">или полномочным его представителем (дилером, дистрибьютором и </w:t>
      </w:r>
      <w:proofErr w:type="gramStart"/>
      <w:r w:rsidRPr="00891438">
        <w:rPr>
          <w:bCs/>
        </w:rPr>
        <w:t>т.п.</w:t>
      </w:r>
      <w:proofErr w:type="gramEnd"/>
      <w:r w:rsidRPr="00891438">
        <w:rPr>
          <w:bCs/>
        </w:rPr>
        <w:t>);</w:t>
      </w:r>
    </w:p>
    <w:p w14:paraId="5B3AEB7F" w14:textId="77777777" w:rsidR="00181905" w:rsidRPr="00891438" w:rsidRDefault="00181905" w:rsidP="00891438">
      <w:pPr>
        <w:numPr>
          <w:ilvl w:val="1"/>
          <w:numId w:val="46"/>
        </w:numPr>
        <w:shd w:val="clear" w:color="auto" w:fill="FFFFFF" w:themeFill="background1"/>
        <w:tabs>
          <w:tab w:val="num" w:pos="1080"/>
          <w:tab w:val="left" w:pos="1134"/>
        </w:tabs>
        <w:overflowPunct w:val="0"/>
        <w:autoSpaceDE w:val="0"/>
        <w:autoSpaceDN w:val="0"/>
        <w:adjustRightInd w:val="0"/>
        <w:ind w:left="1080" w:hanging="371"/>
        <w:jc w:val="both"/>
        <w:rPr>
          <w:bCs/>
        </w:rPr>
      </w:pPr>
      <w:r w:rsidRPr="00891438">
        <w:rPr>
          <w:bCs/>
        </w:rPr>
        <w:t xml:space="preserve">В документе должен быть упомянут </w:t>
      </w:r>
      <w:r w:rsidR="009424E3" w:rsidRPr="00891438">
        <w:rPr>
          <w:bCs/>
        </w:rPr>
        <w:t>претендент</w:t>
      </w:r>
      <w:r w:rsidRPr="00891438">
        <w:rPr>
          <w:bCs/>
        </w:rPr>
        <w:t xml:space="preserve"> как лицо, получившее данное свидетельство;</w:t>
      </w:r>
    </w:p>
    <w:p w14:paraId="7E695281" w14:textId="439AA128" w:rsidR="00181905" w:rsidRPr="00891438" w:rsidRDefault="00181905" w:rsidP="00891438">
      <w:pPr>
        <w:numPr>
          <w:ilvl w:val="1"/>
          <w:numId w:val="46"/>
        </w:numPr>
        <w:shd w:val="clear" w:color="auto" w:fill="FFFFFF" w:themeFill="background1"/>
        <w:tabs>
          <w:tab w:val="num" w:pos="1080"/>
          <w:tab w:val="left" w:pos="1134"/>
        </w:tabs>
        <w:overflowPunct w:val="0"/>
        <w:autoSpaceDE w:val="0"/>
        <w:autoSpaceDN w:val="0"/>
        <w:adjustRightInd w:val="0"/>
        <w:ind w:left="1080" w:hanging="371"/>
        <w:jc w:val="both"/>
        <w:rPr>
          <w:bCs/>
        </w:rPr>
      </w:pPr>
      <w:r w:rsidRPr="00891438">
        <w:rPr>
          <w:bCs/>
        </w:rPr>
        <w:t xml:space="preserve">В документе должно быть упомянуто предложенная </w:t>
      </w:r>
      <w:r w:rsidR="009424E3" w:rsidRPr="00891438">
        <w:rPr>
          <w:bCs/>
        </w:rPr>
        <w:t>претендентом</w:t>
      </w:r>
      <w:r w:rsidRPr="00891438">
        <w:rPr>
          <w:bCs/>
        </w:rPr>
        <w:t xml:space="preserve"> продукция </w:t>
      </w:r>
      <w:r w:rsidRPr="00891438">
        <w:rPr>
          <w:color w:val="000000"/>
        </w:rPr>
        <w:t xml:space="preserve">(по номенклатуре </w:t>
      </w:r>
      <w:r w:rsidR="000E5DA0">
        <w:rPr>
          <w:bCs/>
          <w:color w:val="000000"/>
          <w:lang w:eastAsia="en-US"/>
        </w:rPr>
        <w:t>спецификаций</w:t>
      </w:r>
      <w:r w:rsidR="000E5DA0" w:rsidRPr="00891438">
        <w:rPr>
          <w:color w:val="000000"/>
          <w:lang w:eastAsia="en-US"/>
        </w:rPr>
        <w:t xml:space="preserve"> </w:t>
      </w:r>
      <w:r w:rsidR="005F52C9" w:rsidRPr="00891438">
        <w:rPr>
          <w:color w:val="000000"/>
        </w:rPr>
        <w:t>(</w:t>
      </w:r>
      <w:r w:rsidRPr="00891438">
        <w:rPr>
          <w:color w:val="000000"/>
        </w:rPr>
        <w:t xml:space="preserve">Приложение № 1 </w:t>
      </w:r>
      <w:r w:rsidR="0084775A" w:rsidRPr="00891438">
        <w:rPr>
          <w:bCs/>
        </w:rPr>
        <w:t>Тома 1 «Общая и коммерческая части»</w:t>
      </w:r>
      <w:r w:rsidRPr="00891438">
        <w:rPr>
          <w:color w:val="000000"/>
        </w:rPr>
        <w:t xml:space="preserve"> </w:t>
      </w:r>
      <w:r w:rsidR="009424E3" w:rsidRPr="00891438">
        <w:rPr>
          <w:color w:val="000000"/>
        </w:rPr>
        <w:t>закупочной</w:t>
      </w:r>
      <w:r w:rsidR="0084775A" w:rsidRPr="00891438">
        <w:rPr>
          <w:color w:val="000000"/>
        </w:rPr>
        <w:t xml:space="preserve"> документации)</w:t>
      </w:r>
      <w:r w:rsidRPr="00891438">
        <w:rPr>
          <w:color w:val="000000"/>
        </w:rPr>
        <w:t xml:space="preserve"> </w:t>
      </w:r>
      <w:r w:rsidRPr="00891438">
        <w:rPr>
          <w:bCs/>
        </w:rPr>
        <w:t>с использованием тех же наименований, обозначений</w:t>
      </w:r>
      <w:r w:rsidR="009424E3" w:rsidRPr="00891438">
        <w:rPr>
          <w:bCs/>
        </w:rPr>
        <w:t xml:space="preserve">, что и в </w:t>
      </w:r>
      <w:r w:rsidR="005825E2">
        <w:rPr>
          <w:bCs/>
        </w:rPr>
        <w:t>Заказе</w:t>
      </w:r>
      <w:r w:rsidR="008105EA" w:rsidRPr="00891438">
        <w:rPr>
          <w:bCs/>
        </w:rPr>
        <w:t xml:space="preserve"> (Форма 4).</w:t>
      </w:r>
    </w:p>
    <w:p w14:paraId="298F2A3B" w14:textId="18FB52AE" w:rsidR="00181905" w:rsidRPr="00891438" w:rsidRDefault="00181905" w:rsidP="00891438">
      <w:pPr>
        <w:numPr>
          <w:ilvl w:val="1"/>
          <w:numId w:val="46"/>
        </w:numPr>
        <w:shd w:val="clear" w:color="auto" w:fill="FFFFFF" w:themeFill="background1"/>
        <w:tabs>
          <w:tab w:val="num" w:pos="1080"/>
          <w:tab w:val="left" w:pos="1134"/>
        </w:tabs>
        <w:overflowPunct w:val="0"/>
        <w:autoSpaceDE w:val="0"/>
        <w:autoSpaceDN w:val="0"/>
        <w:adjustRightInd w:val="0"/>
        <w:ind w:left="1080" w:hanging="371"/>
        <w:jc w:val="both"/>
        <w:rPr>
          <w:bCs/>
        </w:rPr>
      </w:pPr>
      <w:r w:rsidRPr="00891438">
        <w:rPr>
          <w:bCs/>
        </w:rPr>
        <w:t xml:space="preserve">В документе должно быть указано количество единиц продукции </w:t>
      </w:r>
      <w:r w:rsidRPr="00891438">
        <w:rPr>
          <w:color w:val="000000"/>
        </w:rPr>
        <w:t xml:space="preserve">(по номенклатуре </w:t>
      </w:r>
      <w:r w:rsidR="000E5DA0">
        <w:rPr>
          <w:bCs/>
          <w:color w:val="000000"/>
          <w:lang w:eastAsia="en-US"/>
        </w:rPr>
        <w:t>спецификаций</w:t>
      </w:r>
      <w:r w:rsidR="000E5DA0" w:rsidRPr="00891438">
        <w:rPr>
          <w:color w:val="000000"/>
          <w:lang w:eastAsia="en-US"/>
        </w:rPr>
        <w:t xml:space="preserve"> </w:t>
      </w:r>
      <w:r w:rsidR="005F52C9" w:rsidRPr="00891438">
        <w:rPr>
          <w:color w:val="000000"/>
        </w:rPr>
        <w:t>(</w:t>
      </w:r>
      <w:r w:rsidRPr="00891438">
        <w:rPr>
          <w:color w:val="000000"/>
        </w:rPr>
        <w:t xml:space="preserve">Приложение № 1 </w:t>
      </w:r>
      <w:r w:rsidR="0084775A" w:rsidRPr="00891438">
        <w:rPr>
          <w:bCs/>
        </w:rPr>
        <w:t>Тома 1 «Общая и коммерческая части»</w:t>
      </w:r>
      <w:r w:rsidRPr="00891438">
        <w:rPr>
          <w:color w:val="000000"/>
        </w:rPr>
        <w:t xml:space="preserve"> </w:t>
      </w:r>
      <w:r w:rsidR="009424E3" w:rsidRPr="00891438">
        <w:rPr>
          <w:color w:val="000000"/>
        </w:rPr>
        <w:t>закупочной</w:t>
      </w:r>
      <w:r w:rsidR="0084775A" w:rsidRPr="00891438">
        <w:rPr>
          <w:color w:val="000000"/>
        </w:rPr>
        <w:t xml:space="preserve"> </w:t>
      </w:r>
      <w:proofErr w:type="gramStart"/>
      <w:r w:rsidR="0084775A" w:rsidRPr="00891438">
        <w:rPr>
          <w:color w:val="000000"/>
        </w:rPr>
        <w:t>документации)</w:t>
      </w:r>
      <w:r w:rsidRPr="00891438">
        <w:rPr>
          <w:color w:val="000000"/>
        </w:rPr>
        <w:t xml:space="preserve"> </w:t>
      </w:r>
      <w:r w:rsidRPr="00891438">
        <w:rPr>
          <w:bCs/>
        </w:rPr>
        <w:t xml:space="preserve"> и</w:t>
      </w:r>
      <w:proofErr w:type="gramEnd"/>
      <w:r w:rsidRPr="00891438">
        <w:rPr>
          <w:bCs/>
        </w:rPr>
        <w:t xml:space="preserve">, что она предлагается в соответствии с </w:t>
      </w:r>
      <w:r w:rsidR="002B2718" w:rsidRPr="00891438">
        <w:rPr>
          <w:bCs/>
        </w:rPr>
        <w:t>уведомлением</w:t>
      </w:r>
      <w:r w:rsidRPr="00891438">
        <w:rPr>
          <w:bCs/>
        </w:rPr>
        <w:t xml:space="preserve"> о проведении настоящего </w:t>
      </w:r>
      <w:r w:rsidR="009424E3" w:rsidRPr="00891438">
        <w:rPr>
          <w:bCs/>
        </w:rPr>
        <w:t>запроса предложений</w:t>
      </w:r>
      <w:r w:rsidRPr="00891438">
        <w:rPr>
          <w:bCs/>
        </w:rPr>
        <w:t>;</w:t>
      </w:r>
    </w:p>
    <w:p w14:paraId="7453ED93" w14:textId="0FDAA8FC" w:rsidR="00181905" w:rsidRPr="00891438" w:rsidRDefault="00181905" w:rsidP="00891438">
      <w:pPr>
        <w:numPr>
          <w:ilvl w:val="1"/>
          <w:numId w:val="46"/>
        </w:numPr>
        <w:shd w:val="clear" w:color="auto" w:fill="FFFFFF" w:themeFill="background1"/>
        <w:tabs>
          <w:tab w:val="num" w:pos="1080"/>
          <w:tab w:val="left" w:pos="1134"/>
        </w:tabs>
        <w:overflowPunct w:val="0"/>
        <w:autoSpaceDE w:val="0"/>
        <w:autoSpaceDN w:val="0"/>
        <w:adjustRightInd w:val="0"/>
        <w:ind w:left="1080" w:hanging="371"/>
        <w:jc w:val="both"/>
        <w:rPr>
          <w:bCs/>
        </w:rPr>
      </w:pPr>
      <w:r w:rsidRPr="00891438">
        <w:rPr>
          <w:bCs/>
        </w:rPr>
        <w:t xml:space="preserve">Из документа должно следовать, что на предлагаемую таким образом продукция </w:t>
      </w:r>
      <w:r w:rsidRPr="00891438">
        <w:rPr>
          <w:color w:val="000000"/>
        </w:rPr>
        <w:t xml:space="preserve">(по номенклатуре </w:t>
      </w:r>
      <w:r w:rsidR="000E5DA0">
        <w:rPr>
          <w:bCs/>
          <w:color w:val="000000"/>
          <w:lang w:eastAsia="en-US"/>
        </w:rPr>
        <w:t>спецификаций</w:t>
      </w:r>
      <w:r w:rsidR="000E5DA0" w:rsidRPr="00891438">
        <w:rPr>
          <w:color w:val="000000"/>
          <w:lang w:eastAsia="en-US"/>
        </w:rPr>
        <w:t xml:space="preserve"> </w:t>
      </w:r>
      <w:r w:rsidR="005F52C9" w:rsidRPr="00891438">
        <w:rPr>
          <w:color w:val="000000"/>
        </w:rPr>
        <w:t>(</w:t>
      </w:r>
      <w:r w:rsidRPr="00891438">
        <w:rPr>
          <w:color w:val="000000"/>
        </w:rPr>
        <w:t xml:space="preserve">Приложение № 1 </w:t>
      </w:r>
      <w:r w:rsidR="0084775A" w:rsidRPr="00891438">
        <w:rPr>
          <w:bCs/>
        </w:rPr>
        <w:t>Тома 1 «Общая и коммерческая части»</w:t>
      </w:r>
      <w:r w:rsidRPr="00891438">
        <w:rPr>
          <w:color w:val="000000"/>
        </w:rPr>
        <w:t xml:space="preserve"> </w:t>
      </w:r>
      <w:r w:rsidR="009424E3" w:rsidRPr="00891438">
        <w:rPr>
          <w:color w:val="000000"/>
        </w:rPr>
        <w:t>закупочной</w:t>
      </w:r>
      <w:r w:rsidR="0084775A" w:rsidRPr="00891438">
        <w:rPr>
          <w:color w:val="000000"/>
        </w:rPr>
        <w:t xml:space="preserve"> документации</w:t>
      </w:r>
      <w:r w:rsidRPr="00891438">
        <w:rPr>
          <w:color w:val="000000"/>
        </w:rPr>
        <w:t xml:space="preserve">) </w:t>
      </w:r>
      <w:r w:rsidRPr="00891438">
        <w:rPr>
          <w:bCs/>
        </w:rPr>
        <w:t xml:space="preserve">распространяются все гарантийные обязательства на весь срок исполнения обязательств по договору в части гарантийный обязательств, заключенного по итогам </w:t>
      </w:r>
      <w:r w:rsidR="009424E3" w:rsidRPr="00891438">
        <w:rPr>
          <w:bCs/>
        </w:rPr>
        <w:t>запроса предложений</w:t>
      </w:r>
      <w:r w:rsidRPr="00891438">
        <w:rPr>
          <w:bCs/>
        </w:rPr>
        <w:t>.</w:t>
      </w:r>
    </w:p>
    <w:p w14:paraId="52CE1FEE" w14:textId="77777777" w:rsidR="00916100" w:rsidRPr="00891438" w:rsidRDefault="00916100" w:rsidP="00891438">
      <w:pPr>
        <w:shd w:val="clear" w:color="auto" w:fill="FFFFFF" w:themeFill="background1"/>
        <w:sectPr w:rsidR="00916100" w:rsidRPr="00891438" w:rsidSect="00916100">
          <w:pgSz w:w="11907" w:h="16840" w:code="9"/>
          <w:pgMar w:top="1134" w:right="737" w:bottom="1701" w:left="1134" w:header="567" w:footer="567" w:gutter="0"/>
          <w:cols w:space="708"/>
          <w:docGrid w:linePitch="360"/>
        </w:sectPr>
      </w:pPr>
    </w:p>
    <w:p w14:paraId="48ABCD4B" w14:textId="77777777" w:rsidR="00916100" w:rsidRPr="00891438" w:rsidRDefault="008C3BF0" w:rsidP="00891438">
      <w:pPr>
        <w:shd w:val="clear" w:color="auto" w:fill="FFFFFF" w:themeFill="background1"/>
        <w:ind w:left="13041"/>
      </w:pPr>
      <w:r w:rsidRPr="00891438">
        <w:rPr>
          <w:b/>
        </w:rPr>
        <w:lastRenderedPageBreak/>
        <w:t>Форма 6</w:t>
      </w:r>
    </w:p>
    <w:p w14:paraId="01EF9C4D" w14:textId="77777777" w:rsidR="00916100" w:rsidRPr="00891438" w:rsidRDefault="00916100" w:rsidP="00891438">
      <w:pPr>
        <w:shd w:val="clear" w:color="auto" w:fill="FFFFFF" w:themeFill="background1"/>
        <w:jc w:val="both"/>
        <w:rPr>
          <w:b/>
        </w:rPr>
      </w:pPr>
    </w:p>
    <w:p w14:paraId="604BF895" w14:textId="77777777" w:rsidR="00916100" w:rsidRPr="00891438" w:rsidRDefault="00916100" w:rsidP="00891438">
      <w:pPr>
        <w:shd w:val="clear" w:color="auto" w:fill="FFFFFF" w:themeFill="background1"/>
        <w:overflowPunct w:val="0"/>
        <w:autoSpaceDE w:val="0"/>
        <w:autoSpaceDN w:val="0"/>
        <w:adjustRightInd w:val="0"/>
        <w:ind w:left="4111"/>
        <w:jc w:val="right"/>
        <w:rPr>
          <w:bCs/>
          <w:iCs/>
        </w:rPr>
      </w:pPr>
      <w:r w:rsidRPr="00891438">
        <w:rPr>
          <w:bCs/>
          <w:iCs/>
        </w:rPr>
        <w:t xml:space="preserve">Приложение к заявке о подаче предложения </w:t>
      </w:r>
    </w:p>
    <w:p w14:paraId="5D8C5854" w14:textId="77777777" w:rsidR="00916100" w:rsidRPr="00867F46" w:rsidRDefault="00916100" w:rsidP="00891438">
      <w:pPr>
        <w:shd w:val="clear" w:color="auto" w:fill="FFFFFF" w:themeFill="background1"/>
        <w:overflowPunct w:val="0"/>
        <w:autoSpaceDE w:val="0"/>
        <w:autoSpaceDN w:val="0"/>
        <w:adjustRightInd w:val="0"/>
        <w:ind w:left="4111"/>
        <w:jc w:val="right"/>
        <w:rPr>
          <w:bCs/>
        </w:rPr>
      </w:pPr>
      <w:r w:rsidRPr="00867F46">
        <w:rPr>
          <w:bCs/>
          <w:iCs/>
        </w:rPr>
        <w:t>от «___» __________ 20___ г. № ______</w:t>
      </w:r>
    </w:p>
    <w:p w14:paraId="6C256415" w14:textId="77777777" w:rsidR="00030FED" w:rsidRPr="00867F46" w:rsidRDefault="00030FED" w:rsidP="00891438">
      <w:pPr>
        <w:shd w:val="clear" w:color="auto" w:fill="FFFFFF" w:themeFill="background1"/>
        <w:jc w:val="center"/>
        <w:rPr>
          <w:b/>
        </w:rPr>
      </w:pPr>
      <w:r w:rsidRPr="00867F46">
        <w:rPr>
          <w:b/>
        </w:rPr>
        <w:t xml:space="preserve">Открытый запрос предложений </w:t>
      </w:r>
    </w:p>
    <w:p w14:paraId="717D6419" w14:textId="3369935A" w:rsidR="00030FED" w:rsidRPr="009E4C5C" w:rsidRDefault="00030FED" w:rsidP="00891438">
      <w:pPr>
        <w:shd w:val="clear" w:color="auto" w:fill="FFFFFF" w:themeFill="background1"/>
        <w:jc w:val="center"/>
        <w:rPr>
          <w:b/>
          <w:bCs/>
        </w:rPr>
      </w:pPr>
      <w:r w:rsidRPr="000779AB">
        <w:rPr>
          <w:b/>
          <w:bCs/>
        </w:rPr>
        <w:t xml:space="preserve">на право заключения </w:t>
      </w:r>
      <w:r w:rsidRPr="009E4C5C">
        <w:rPr>
          <w:b/>
          <w:bCs/>
        </w:rPr>
        <w:t xml:space="preserve">договора </w:t>
      </w:r>
      <w:r w:rsidR="00FD4290" w:rsidRPr="009E4C5C">
        <w:rPr>
          <w:b/>
          <w:bCs/>
        </w:rPr>
        <w:t xml:space="preserve">купли-продажи </w:t>
      </w:r>
      <w:r w:rsidR="000779AB" w:rsidRPr="009E4C5C">
        <w:rPr>
          <w:b/>
          <w:bCs/>
        </w:rPr>
        <w:t>продукции для строительства объектов</w:t>
      </w:r>
      <w:r w:rsidR="000779AB" w:rsidRPr="009E4C5C">
        <w:rPr>
          <w:rStyle w:val="FontStyle21"/>
          <w:b/>
          <w:bCs/>
          <w:sz w:val="24"/>
          <w:szCs w:val="24"/>
        </w:rPr>
        <w:t xml:space="preserve"> в рамках реализации проекта </w:t>
      </w:r>
      <w:r w:rsidR="000779AB" w:rsidRPr="009E4C5C">
        <w:rPr>
          <w:b/>
          <w:bCs/>
        </w:rPr>
        <w:t>«Строительство ТЕА следующего поколения»</w:t>
      </w:r>
    </w:p>
    <w:p w14:paraId="727617A1" w14:textId="03726450" w:rsidR="00916100" w:rsidRPr="00E20A42" w:rsidRDefault="00916100" w:rsidP="00891438">
      <w:pPr>
        <w:keepNext/>
        <w:shd w:val="clear" w:color="auto" w:fill="FFFFFF" w:themeFill="background1"/>
        <w:jc w:val="center"/>
        <w:outlineLvl w:val="1"/>
        <w:rPr>
          <w:b/>
          <w:iCs/>
          <w:sz w:val="22"/>
          <w:szCs w:val="22"/>
        </w:rPr>
      </w:pPr>
      <w:r w:rsidRPr="009E4C5C">
        <w:rPr>
          <w:b/>
          <w:sz w:val="22"/>
          <w:szCs w:val="22"/>
        </w:rPr>
        <w:t xml:space="preserve">Справка об опыте </w:t>
      </w:r>
      <w:r w:rsidR="002C7C19" w:rsidRPr="009E4C5C">
        <w:rPr>
          <w:b/>
          <w:sz w:val="22"/>
          <w:szCs w:val="22"/>
        </w:rPr>
        <w:t xml:space="preserve">поставки </w:t>
      </w:r>
      <w:r w:rsidR="002C7C19" w:rsidRPr="009E4C5C">
        <w:rPr>
          <w:rStyle w:val="FontStyle21"/>
          <w:b/>
        </w:rPr>
        <w:t xml:space="preserve">продукции </w:t>
      </w:r>
      <w:r w:rsidR="002C7C19" w:rsidRPr="009E4C5C">
        <w:rPr>
          <w:b/>
          <w:sz w:val="22"/>
          <w:szCs w:val="22"/>
        </w:rPr>
        <w:t xml:space="preserve">на территории Российской Федерации в 2019-2020 </w:t>
      </w:r>
      <w:proofErr w:type="spellStart"/>
      <w:r w:rsidR="002C7C19" w:rsidRPr="009E4C5C">
        <w:rPr>
          <w:b/>
          <w:sz w:val="22"/>
          <w:szCs w:val="22"/>
        </w:rPr>
        <w:t>г.г</w:t>
      </w:r>
      <w:proofErr w:type="spellEnd"/>
      <w:r w:rsidR="002C7C19" w:rsidRPr="009E4C5C">
        <w:rPr>
          <w:b/>
          <w:sz w:val="22"/>
          <w:szCs w:val="22"/>
        </w:rPr>
        <w:t xml:space="preserve">. </w:t>
      </w:r>
      <w:r w:rsidR="002C7C19" w:rsidRPr="009E4C5C">
        <w:rPr>
          <w:rStyle w:val="FontStyle21"/>
          <w:b/>
        </w:rPr>
        <w:t>согласно перечню</w:t>
      </w:r>
      <w:r w:rsidR="00B333F9">
        <w:rPr>
          <w:rStyle w:val="FontStyle21"/>
          <w:b/>
        </w:rPr>
        <w:t xml:space="preserve"> продукции</w:t>
      </w:r>
      <w:r w:rsidR="002C7C19" w:rsidRPr="009E4C5C">
        <w:rPr>
          <w:rStyle w:val="FontStyle21"/>
          <w:b/>
        </w:rPr>
        <w:t xml:space="preserve"> </w:t>
      </w:r>
      <w:r w:rsidR="00B333F9">
        <w:rPr>
          <w:rStyle w:val="FontStyle21"/>
          <w:b/>
        </w:rPr>
        <w:t>(</w:t>
      </w:r>
      <w:r w:rsidR="002C7C19" w:rsidRPr="009E4C5C">
        <w:rPr>
          <w:b/>
          <w:iCs/>
          <w:sz w:val="22"/>
          <w:szCs w:val="22"/>
        </w:rPr>
        <w:t>товаров и материалов</w:t>
      </w:r>
      <w:r w:rsidR="00B333F9">
        <w:rPr>
          <w:b/>
          <w:iCs/>
          <w:sz w:val="22"/>
          <w:szCs w:val="22"/>
        </w:rPr>
        <w:t>)</w:t>
      </w:r>
      <w:r w:rsidR="002C7C19" w:rsidRPr="009E4C5C">
        <w:rPr>
          <w:b/>
          <w:iCs/>
          <w:sz w:val="22"/>
          <w:szCs w:val="22"/>
        </w:rPr>
        <w:t xml:space="preserve"> Тома 2 «Техническое </w:t>
      </w:r>
      <w:proofErr w:type="gramStart"/>
      <w:r w:rsidR="002C7C19" w:rsidRPr="009E4C5C">
        <w:rPr>
          <w:b/>
          <w:iCs/>
          <w:sz w:val="22"/>
          <w:szCs w:val="22"/>
        </w:rPr>
        <w:t>задание»</w:t>
      </w:r>
      <w:r w:rsidRPr="009E4C5C">
        <w:rPr>
          <w:b/>
          <w:iCs/>
          <w:sz w:val="22"/>
          <w:szCs w:val="22"/>
        </w:rPr>
        <w:t xml:space="preserve">  </w:t>
      </w:r>
      <w:r w:rsidR="008C3BF0" w:rsidRPr="009E4C5C">
        <w:rPr>
          <w:b/>
          <w:iCs/>
          <w:sz w:val="22"/>
          <w:szCs w:val="22"/>
        </w:rPr>
        <w:t>(</w:t>
      </w:r>
      <w:proofErr w:type="gramEnd"/>
      <w:r w:rsidR="008C3BF0" w:rsidRPr="009E4C5C">
        <w:rPr>
          <w:b/>
          <w:iCs/>
          <w:sz w:val="22"/>
          <w:szCs w:val="22"/>
        </w:rPr>
        <w:t>Форма 6</w:t>
      </w:r>
      <w:r w:rsidRPr="009E4C5C">
        <w:rPr>
          <w:b/>
          <w:iCs/>
          <w:sz w:val="22"/>
          <w:szCs w:val="22"/>
        </w:rPr>
        <w:t>)</w:t>
      </w:r>
    </w:p>
    <w:p w14:paraId="377561C4" w14:textId="77777777" w:rsidR="00916100" w:rsidRPr="00891438" w:rsidRDefault="00916100" w:rsidP="00891438">
      <w:pPr>
        <w:shd w:val="clear" w:color="auto" w:fill="FFFFFF" w:themeFill="background1"/>
        <w:overflowPunct w:val="0"/>
        <w:autoSpaceDE w:val="0"/>
        <w:autoSpaceDN w:val="0"/>
        <w:adjustRightInd w:val="0"/>
        <w:jc w:val="both"/>
        <w:rPr>
          <w:b/>
          <w:bCs/>
          <w:sz w:val="22"/>
          <w:szCs w:val="22"/>
        </w:rPr>
      </w:pPr>
      <w:r w:rsidRPr="00867F46">
        <w:rPr>
          <w:b/>
          <w:bCs/>
          <w:sz w:val="22"/>
          <w:szCs w:val="22"/>
        </w:rPr>
        <w:t>Претендент: ________________________________</w:t>
      </w:r>
    </w:p>
    <w:p w14:paraId="2D3473CC" w14:textId="77777777" w:rsidR="00916100" w:rsidRPr="00891438" w:rsidRDefault="00916100" w:rsidP="00891438">
      <w:pPr>
        <w:shd w:val="clear" w:color="auto" w:fill="FFFFFF" w:themeFill="background1"/>
        <w:jc w:val="center"/>
        <w:rPr>
          <w:b/>
          <w:bCs/>
          <w:iCs/>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49"/>
        <w:gridCol w:w="2236"/>
        <w:gridCol w:w="2268"/>
        <w:gridCol w:w="1418"/>
        <w:gridCol w:w="2409"/>
        <w:gridCol w:w="1894"/>
        <w:gridCol w:w="1842"/>
      </w:tblGrid>
      <w:tr w:rsidR="00916100" w:rsidRPr="00891438" w14:paraId="30D40A26" w14:textId="77777777" w:rsidTr="00E830AC">
        <w:trPr>
          <w:cantSplit/>
          <w:trHeight w:val="404"/>
          <w:tblHeader/>
        </w:trPr>
        <w:tc>
          <w:tcPr>
            <w:tcW w:w="534" w:type="dxa"/>
            <w:vMerge w:val="restart"/>
            <w:vAlign w:val="center"/>
          </w:tcPr>
          <w:p w14:paraId="504B198C" w14:textId="77777777" w:rsidR="00916100" w:rsidRPr="00891438" w:rsidRDefault="00916100" w:rsidP="00891438">
            <w:pPr>
              <w:shd w:val="clear" w:color="auto" w:fill="FFFFFF" w:themeFill="background1"/>
              <w:jc w:val="center"/>
              <w:rPr>
                <w:sz w:val="20"/>
                <w:szCs w:val="20"/>
              </w:rPr>
            </w:pPr>
            <w:r w:rsidRPr="00891438">
              <w:rPr>
                <w:sz w:val="20"/>
                <w:szCs w:val="20"/>
              </w:rPr>
              <w:t>№ п/п</w:t>
            </w:r>
          </w:p>
        </w:tc>
        <w:tc>
          <w:tcPr>
            <w:tcW w:w="2249" w:type="dxa"/>
            <w:vMerge w:val="restart"/>
            <w:vAlign w:val="center"/>
          </w:tcPr>
          <w:p w14:paraId="6C1FF1CA" w14:textId="77777777" w:rsidR="00916100" w:rsidRPr="00891438" w:rsidRDefault="00916100" w:rsidP="00891438">
            <w:pPr>
              <w:shd w:val="clear" w:color="auto" w:fill="FFFFFF" w:themeFill="background1"/>
              <w:jc w:val="center"/>
              <w:rPr>
                <w:sz w:val="20"/>
                <w:szCs w:val="20"/>
              </w:rPr>
            </w:pPr>
            <w:r w:rsidRPr="00891438">
              <w:rPr>
                <w:sz w:val="20"/>
                <w:szCs w:val="20"/>
              </w:rPr>
              <w:t>Дата заключения, номер договора</w:t>
            </w:r>
          </w:p>
        </w:tc>
        <w:tc>
          <w:tcPr>
            <w:tcW w:w="2236" w:type="dxa"/>
            <w:vMerge w:val="restart"/>
            <w:vAlign w:val="center"/>
          </w:tcPr>
          <w:p w14:paraId="208BBBBC" w14:textId="6A9BDDDF" w:rsidR="00916100" w:rsidRPr="00891438" w:rsidRDefault="00916100" w:rsidP="00891438">
            <w:pPr>
              <w:shd w:val="clear" w:color="auto" w:fill="FFFFFF" w:themeFill="background1"/>
              <w:jc w:val="center"/>
              <w:rPr>
                <w:sz w:val="20"/>
                <w:szCs w:val="20"/>
              </w:rPr>
            </w:pPr>
            <w:proofErr w:type="gramStart"/>
            <w:r w:rsidRPr="00891438">
              <w:rPr>
                <w:sz w:val="20"/>
                <w:szCs w:val="20"/>
              </w:rPr>
              <w:t>Наименование заказчика</w:t>
            </w:r>
            <w:proofErr w:type="gramEnd"/>
            <w:r w:rsidRPr="00891438">
              <w:rPr>
                <w:sz w:val="20"/>
                <w:szCs w:val="20"/>
              </w:rPr>
              <w:t xml:space="preserve"> с которым заключен договор (место поставки, контактное лицо с указанием должности, контактные телефоны)</w:t>
            </w:r>
          </w:p>
        </w:tc>
        <w:tc>
          <w:tcPr>
            <w:tcW w:w="2268" w:type="dxa"/>
            <w:vMerge w:val="restart"/>
            <w:vAlign w:val="center"/>
          </w:tcPr>
          <w:p w14:paraId="2BADDDC3" w14:textId="77777777" w:rsidR="00916100" w:rsidRPr="00891438" w:rsidRDefault="00916100" w:rsidP="00891438">
            <w:pPr>
              <w:shd w:val="clear" w:color="auto" w:fill="FFFFFF" w:themeFill="background1"/>
              <w:jc w:val="center"/>
              <w:rPr>
                <w:sz w:val="20"/>
                <w:szCs w:val="20"/>
              </w:rPr>
            </w:pPr>
            <w:r w:rsidRPr="00891438">
              <w:rPr>
                <w:sz w:val="20"/>
                <w:szCs w:val="20"/>
              </w:rPr>
              <w:t xml:space="preserve">Описание договора (предмет, объем и состав услуг, описание основных условий договора) </w:t>
            </w:r>
          </w:p>
        </w:tc>
        <w:tc>
          <w:tcPr>
            <w:tcW w:w="3827" w:type="dxa"/>
            <w:gridSpan w:val="2"/>
            <w:vAlign w:val="center"/>
          </w:tcPr>
          <w:p w14:paraId="482139BC" w14:textId="789BAC91" w:rsidR="00916100" w:rsidRPr="00891438" w:rsidRDefault="00916100" w:rsidP="00891438">
            <w:pPr>
              <w:shd w:val="clear" w:color="auto" w:fill="FFFFFF" w:themeFill="background1"/>
              <w:jc w:val="center"/>
              <w:rPr>
                <w:sz w:val="20"/>
                <w:szCs w:val="20"/>
              </w:rPr>
            </w:pPr>
            <w:r w:rsidRPr="00891438">
              <w:rPr>
                <w:sz w:val="20"/>
                <w:szCs w:val="20"/>
              </w:rPr>
              <w:t>Стоимость поставки по договору</w:t>
            </w:r>
          </w:p>
        </w:tc>
        <w:tc>
          <w:tcPr>
            <w:tcW w:w="1894" w:type="dxa"/>
            <w:vMerge w:val="restart"/>
            <w:vAlign w:val="center"/>
          </w:tcPr>
          <w:p w14:paraId="3DB0CE78" w14:textId="633EC0F6" w:rsidR="00916100" w:rsidRPr="00891438" w:rsidRDefault="00916100" w:rsidP="00891438">
            <w:pPr>
              <w:shd w:val="clear" w:color="auto" w:fill="FFFFFF" w:themeFill="background1"/>
              <w:jc w:val="center"/>
              <w:rPr>
                <w:sz w:val="20"/>
                <w:szCs w:val="20"/>
              </w:rPr>
            </w:pPr>
            <w:r w:rsidRPr="00891438">
              <w:rPr>
                <w:sz w:val="20"/>
                <w:szCs w:val="20"/>
              </w:rPr>
              <w:t>Сроки поставки (год и месяц начала</w:t>
            </w:r>
            <w:r w:rsidR="008001E0">
              <w:rPr>
                <w:sz w:val="20"/>
                <w:szCs w:val="20"/>
              </w:rPr>
              <w:t xml:space="preserve"> </w:t>
            </w:r>
            <w:r w:rsidRPr="00891438">
              <w:rPr>
                <w:sz w:val="20"/>
                <w:szCs w:val="20"/>
              </w:rPr>
              <w:t>поставки - год и месяц фактического окончания поставки)</w:t>
            </w:r>
          </w:p>
        </w:tc>
        <w:tc>
          <w:tcPr>
            <w:tcW w:w="1842" w:type="dxa"/>
            <w:vMerge w:val="restart"/>
            <w:vAlign w:val="center"/>
          </w:tcPr>
          <w:p w14:paraId="42ED9E05" w14:textId="77777777" w:rsidR="00916100" w:rsidRPr="00891438" w:rsidRDefault="00916100" w:rsidP="00891438">
            <w:pPr>
              <w:shd w:val="clear" w:color="auto" w:fill="FFFFFF" w:themeFill="background1"/>
              <w:jc w:val="center"/>
              <w:rPr>
                <w:sz w:val="20"/>
                <w:szCs w:val="20"/>
              </w:rPr>
            </w:pPr>
            <w:r w:rsidRPr="00891438">
              <w:rPr>
                <w:sz w:val="20"/>
                <w:szCs w:val="20"/>
              </w:rPr>
              <w:t>Сведения о рекламациях по перечисленным договорам</w:t>
            </w:r>
          </w:p>
        </w:tc>
      </w:tr>
      <w:tr w:rsidR="00916100" w:rsidRPr="00891438" w14:paraId="0059FA58" w14:textId="77777777" w:rsidTr="00E830AC">
        <w:trPr>
          <w:cantSplit/>
          <w:trHeight w:val="870"/>
          <w:tblHeader/>
        </w:trPr>
        <w:tc>
          <w:tcPr>
            <w:tcW w:w="534" w:type="dxa"/>
            <w:vMerge/>
            <w:vAlign w:val="center"/>
          </w:tcPr>
          <w:p w14:paraId="51960F99" w14:textId="77777777" w:rsidR="00916100" w:rsidRPr="00891438" w:rsidRDefault="00916100" w:rsidP="00891438">
            <w:pPr>
              <w:shd w:val="clear" w:color="auto" w:fill="FFFFFF" w:themeFill="background1"/>
              <w:rPr>
                <w:sz w:val="20"/>
                <w:szCs w:val="20"/>
              </w:rPr>
            </w:pPr>
          </w:p>
        </w:tc>
        <w:tc>
          <w:tcPr>
            <w:tcW w:w="2249" w:type="dxa"/>
            <w:vMerge/>
            <w:vAlign w:val="center"/>
          </w:tcPr>
          <w:p w14:paraId="04E1387A" w14:textId="77777777" w:rsidR="00916100" w:rsidRPr="00891438" w:rsidRDefault="00916100" w:rsidP="00891438">
            <w:pPr>
              <w:shd w:val="clear" w:color="auto" w:fill="FFFFFF" w:themeFill="background1"/>
              <w:rPr>
                <w:sz w:val="20"/>
                <w:szCs w:val="20"/>
              </w:rPr>
            </w:pPr>
          </w:p>
        </w:tc>
        <w:tc>
          <w:tcPr>
            <w:tcW w:w="2236" w:type="dxa"/>
            <w:vMerge/>
            <w:vAlign w:val="center"/>
          </w:tcPr>
          <w:p w14:paraId="4F405645" w14:textId="77777777" w:rsidR="00916100" w:rsidRPr="00891438" w:rsidRDefault="00916100" w:rsidP="00891438">
            <w:pPr>
              <w:shd w:val="clear" w:color="auto" w:fill="FFFFFF" w:themeFill="background1"/>
              <w:rPr>
                <w:sz w:val="20"/>
                <w:szCs w:val="20"/>
              </w:rPr>
            </w:pPr>
          </w:p>
        </w:tc>
        <w:tc>
          <w:tcPr>
            <w:tcW w:w="2268" w:type="dxa"/>
            <w:vMerge/>
            <w:vAlign w:val="center"/>
          </w:tcPr>
          <w:p w14:paraId="723A6683" w14:textId="77777777" w:rsidR="00916100" w:rsidRPr="00891438" w:rsidRDefault="00916100" w:rsidP="00891438">
            <w:pPr>
              <w:shd w:val="clear" w:color="auto" w:fill="FFFFFF" w:themeFill="background1"/>
              <w:rPr>
                <w:sz w:val="20"/>
                <w:szCs w:val="20"/>
              </w:rPr>
            </w:pPr>
          </w:p>
        </w:tc>
        <w:tc>
          <w:tcPr>
            <w:tcW w:w="1418" w:type="dxa"/>
            <w:vAlign w:val="center"/>
          </w:tcPr>
          <w:p w14:paraId="457B9A70" w14:textId="77777777" w:rsidR="00916100" w:rsidRPr="00891438" w:rsidRDefault="00916100" w:rsidP="00891438">
            <w:pPr>
              <w:shd w:val="clear" w:color="auto" w:fill="FFFFFF" w:themeFill="background1"/>
              <w:jc w:val="center"/>
              <w:rPr>
                <w:sz w:val="20"/>
                <w:szCs w:val="20"/>
              </w:rPr>
            </w:pPr>
            <w:proofErr w:type="gramStart"/>
            <w:r w:rsidRPr="00891438">
              <w:rPr>
                <w:sz w:val="20"/>
                <w:szCs w:val="20"/>
              </w:rPr>
              <w:t>Сумма  договора</w:t>
            </w:r>
            <w:proofErr w:type="gramEnd"/>
            <w:r w:rsidRPr="00891438">
              <w:rPr>
                <w:sz w:val="20"/>
                <w:szCs w:val="20"/>
              </w:rPr>
              <w:t>, руб. с НДС</w:t>
            </w:r>
          </w:p>
        </w:tc>
        <w:tc>
          <w:tcPr>
            <w:tcW w:w="2409" w:type="dxa"/>
            <w:vAlign w:val="center"/>
          </w:tcPr>
          <w:p w14:paraId="31E0956D" w14:textId="77777777" w:rsidR="00916100" w:rsidRPr="00891438" w:rsidRDefault="00916100" w:rsidP="00891438">
            <w:pPr>
              <w:shd w:val="clear" w:color="auto" w:fill="FFFFFF" w:themeFill="background1"/>
              <w:jc w:val="center"/>
              <w:rPr>
                <w:sz w:val="20"/>
                <w:szCs w:val="20"/>
              </w:rPr>
            </w:pPr>
            <w:r w:rsidRPr="00891438">
              <w:rPr>
                <w:sz w:val="20"/>
                <w:szCs w:val="20"/>
              </w:rPr>
              <w:t xml:space="preserve">В </w:t>
            </w:r>
            <w:proofErr w:type="gramStart"/>
            <w:r w:rsidRPr="00891438">
              <w:rPr>
                <w:sz w:val="20"/>
                <w:szCs w:val="20"/>
              </w:rPr>
              <w:t>т.ч.</w:t>
            </w:r>
            <w:proofErr w:type="gramEnd"/>
            <w:r w:rsidRPr="00891438">
              <w:rPr>
                <w:sz w:val="20"/>
                <w:szCs w:val="20"/>
              </w:rPr>
              <w:t xml:space="preserve"> сумма поставки </w:t>
            </w:r>
            <w:r w:rsidR="00E20A42">
              <w:rPr>
                <w:sz w:val="20"/>
                <w:szCs w:val="20"/>
              </w:rPr>
              <w:t>продукции</w:t>
            </w:r>
            <w:r w:rsidR="008001E0">
              <w:rPr>
                <w:sz w:val="20"/>
                <w:szCs w:val="20"/>
              </w:rPr>
              <w:t xml:space="preserve"> и выполнения работ</w:t>
            </w:r>
            <w:r w:rsidRPr="00891438">
              <w:rPr>
                <w:sz w:val="20"/>
                <w:szCs w:val="20"/>
              </w:rPr>
              <w:t xml:space="preserve">, </w:t>
            </w:r>
          </w:p>
          <w:p w14:paraId="0FD14F2B" w14:textId="77777777" w:rsidR="00916100" w:rsidRPr="00891438" w:rsidRDefault="00916100" w:rsidP="00891438">
            <w:pPr>
              <w:shd w:val="clear" w:color="auto" w:fill="FFFFFF" w:themeFill="background1"/>
              <w:jc w:val="center"/>
              <w:rPr>
                <w:sz w:val="20"/>
                <w:szCs w:val="20"/>
              </w:rPr>
            </w:pPr>
            <w:r w:rsidRPr="00891438">
              <w:rPr>
                <w:sz w:val="20"/>
                <w:szCs w:val="20"/>
              </w:rPr>
              <w:t>руб. с НДС</w:t>
            </w:r>
          </w:p>
        </w:tc>
        <w:tc>
          <w:tcPr>
            <w:tcW w:w="1894" w:type="dxa"/>
            <w:vMerge/>
            <w:vAlign w:val="center"/>
          </w:tcPr>
          <w:p w14:paraId="6BD6CC8E" w14:textId="77777777" w:rsidR="00916100" w:rsidRPr="00891438" w:rsidRDefault="00916100" w:rsidP="00891438">
            <w:pPr>
              <w:shd w:val="clear" w:color="auto" w:fill="FFFFFF" w:themeFill="background1"/>
              <w:rPr>
                <w:sz w:val="20"/>
                <w:szCs w:val="20"/>
              </w:rPr>
            </w:pPr>
          </w:p>
        </w:tc>
        <w:tc>
          <w:tcPr>
            <w:tcW w:w="1842" w:type="dxa"/>
            <w:vMerge/>
            <w:vAlign w:val="center"/>
          </w:tcPr>
          <w:p w14:paraId="2A725CAC" w14:textId="77777777" w:rsidR="00916100" w:rsidRPr="00891438" w:rsidRDefault="00916100" w:rsidP="00891438">
            <w:pPr>
              <w:shd w:val="clear" w:color="auto" w:fill="FFFFFF" w:themeFill="background1"/>
              <w:rPr>
                <w:sz w:val="20"/>
                <w:szCs w:val="20"/>
              </w:rPr>
            </w:pPr>
          </w:p>
        </w:tc>
      </w:tr>
      <w:tr w:rsidR="00916100" w:rsidRPr="00891438" w14:paraId="54E27C74" w14:textId="77777777" w:rsidTr="00E830AC">
        <w:trPr>
          <w:cantSplit/>
          <w:trHeight w:val="304"/>
          <w:tblHeader/>
        </w:trPr>
        <w:tc>
          <w:tcPr>
            <w:tcW w:w="534" w:type="dxa"/>
            <w:vAlign w:val="center"/>
          </w:tcPr>
          <w:p w14:paraId="16E5BCDD" w14:textId="77777777" w:rsidR="00916100" w:rsidRPr="00891438" w:rsidRDefault="00916100" w:rsidP="00891438">
            <w:pPr>
              <w:shd w:val="clear" w:color="auto" w:fill="FFFFFF" w:themeFill="background1"/>
              <w:jc w:val="center"/>
              <w:rPr>
                <w:sz w:val="16"/>
                <w:szCs w:val="16"/>
              </w:rPr>
            </w:pPr>
            <w:r w:rsidRPr="00891438">
              <w:rPr>
                <w:sz w:val="16"/>
                <w:szCs w:val="16"/>
              </w:rPr>
              <w:t>1</w:t>
            </w:r>
          </w:p>
        </w:tc>
        <w:tc>
          <w:tcPr>
            <w:tcW w:w="2249" w:type="dxa"/>
            <w:vAlign w:val="center"/>
          </w:tcPr>
          <w:p w14:paraId="068B3B4A" w14:textId="77777777" w:rsidR="00916100" w:rsidRPr="00891438" w:rsidRDefault="00916100" w:rsidP="00891438">
            <w:pPr>
              <w:shd w:val="clear" w:color="auto" w:fill="FFFFFF" w:themeFill="background1"/>
              <w:jc w:val="center"/>
              <w:rPr>
                <w:sz w:val="16"/>
                <w:szCs w:val="16"/>
                <w:lang w:val="en-US"/>
              </w:rPr>
            </w:pPr>
            <w:r w:rsidRPr="00891438">
              <w:rPr>
                <w:sz w:val="16"/>
                <w:szCs w:val="16"/>
              </w:rPr>
              <w:t>2</w:t>
            </w:r>
          </w:p>
        </w:tc>
        <w:tc>
          <w:tcPr>
            <w:tcW w:w="2236" w:type="dxa"/>
            <w:vAlign w:val="center"/>
          </w:tcPr>
          <w:p w14:paraId="266E2EED" w14:textId="77777777" w:rsidR="00916100" w:rsidRPr="00891438" w:rsidRDefault="00916100" w:rsidP="00891438">
            <w:pPr>
              <w:shd w:val="clear" w:color="auto" w:fill="FFFFFF" w:themeFill="background1"/>
              <w:jc w:val="center"/>
              <w:rPr>
                <w:sz w:val="16"/>
                <w:szCs w:val="16"/>
              </w:rPr>
            </w:pPr>
            <w:r w:rsidRPr="00891438">
              <w:rPr>
                <w:sz w:val="16"/>
                <w:szCs w:val="16"/>
              </w:rPr>
              <w:t>3</w:t>
            </w:r>
          </w:p>
        </w:tc>
        <w:tc>
          <w:tcPr>
            <w:tcW w:w="2268" w:type="dxa"/>
            <w:vAlign w:val="center"/>
          </w:tcPr>
          <w:p w14:paraId="6C0B0A1A" w14:textId="77777777" w:rsidR="00916100" w:rsidRPr="00891438" w:rsidRDefault="00916100" w:rsidP="00891438">
            <w:pPr>
              <w:shd w:val="clear" w:color="auto" w:fill="FFFFFF" w:themeFill="background1"/>
              <w:jc w:val="center"/>
              <w:rPr>
                <w:sz w:val="16"/>
                <w:szCs w:val="16"/>
              </w:rPr>
            </w:pPr>
            <w:r w:rsidRPr="00891438">
              <w:rPr>
                <w:sz w:val="16"/>
                <w:szCs w:val="16"/>
              </w:rPr>
              <w:t>4</w:t>
            </w:r>
          </w:p>
        </w:tc>
        <w:tc>
          <w:tcPr>
            <w:tcW w:w="1418" w:type="dxa"/>
            <w:vAlign w:val="center"/>
          </w:tcPr>
          <w:p w14:paraId="7E8F68D9" w14:textId="77777777" w:rsidR="00916100" w:rsidRPr="00891438" w:rsidRDefault="00916100" w:rsidP="00891438">
            <w:pPr>
              <w:shd w:val="clear" w:color="auto" w:fill="FFFFFF" w:themeFill="background1"/>
              <w:jc w:val="center"/>
              <w:rPr>
                <w:sz w:val="16"/>
                <w:szCs w:val="16"/>
              </w:rPr>
            </w:pPr>
            <w:r w:rsidRPr="00891438">
              <w:rPr>
                <w:sz w:val="16"/>
                <w:szCs w:val="16"/>
              </w:rPr>
              <w:t>5</w:t>
            </w:r>
          </w:p>
        </w:tc>
        <w:tc>
          <w:tcPr>
            <w:tcW w:w="2409" w:type="dxa"/>
            <w:vAlign w:val="center"/>
          </w:tcPr>
          <w:p w14:paraId="5EB65221" w14:textId="77777777" w:rsidR="00916100" w:rsidRPr="00891438" w:rsidRDefault="00916100" w:rsidP="00891438">
            <w:pPr>
              <w:shd w:val="clear" w:color="auto" w:fill="FFFFFF" w:themeFill="background1"/>
              <w:jc w:val="center"/>
              <w:rPr>
                <w:sz w:val="16"/>
                <w:szCs w:val="16"/>
              </w:rPr>
            </w:pPr>
            <w:r w:rsidRPr="00891438">
              <w:rPr>
                <w:sz w:val="16"/>
                <w:szCs w:val="16"/>
              </w:rPr>
              <w:t>6</w:t>
            </w:r>
          </w:p>
        </w:tc>
        <w:tc>
          <w:tcPr>
            <w:tcW w:w="1894" w:type="dxa"/>
            <w:vAlign w:val="center"/>
          </w:tcPr>
          <w:p w14:paraId="13799B3A" w14:textId="77777777" w:rsidR="00916100" w:rsidRPr="00891438" w:rsidRDefault="00916100" w:rsidP="00891438">
            <w:pPr>
              <w:shd w:val="clear" w:color="auto" w:fill="FFFFFF" w:themeFill="background1"/>
              <w:jc w:val="center"/>
              <w:rPr>
                <w:sz w:val="16"/>
                <w:szCs w:val="16"/>
              </w:rPr>
            </w:pPr>
            <w:r w:rsidRPr="00891438">
              <w:rPr>
                <w:sz w:val="16"/>
                <w:szCs w:val="16"/>
              </w:rPr>
              <w:t>7</w:t>
            </w:r>
          </w:p>
        </w:tc>
        <w:tc>
          <w:tcPr>
            <w:tcW w:w="1842" w:type="dxa"/>
          </w:tcPr>
          <w:p w14:paraId="3B44AE60" w14:textId="77777777" w:rsidR="00916100" w:rsidRPr="00891438" w:rsidRDefault="00916100" w:rsidP="00891438">
            <w:pPr>
              <w:shd w:val="clear" w:color="auto" w:fill="FFFFFF" w:themeFill="background1"/>
              <w:jc w:val="center"/>
              <w:rPr>
                <w:sz w:val="16"/>
                <w:szCs w:val="16"/>
              </w:rPr>
            </w:pPr>
            <w:r w:rsidRPr="00891438">
              <w:rPr>
                <w:sz w:val="16"/>
                <w:szCs w:val="16"/>
              </w:rPr>
              <w:t>8</w:t>
            </w:r>
          </w:p>
        </w:tc>
      </w:tr>
      <w:tr w:rsidR="00916100" w:rsidRPr="00891438" w14:paraId="539C7F58" w14:textId="77777777" w:rsidTr="00E830AC">
        <w:trPr>
          <w:cantSplit/>
          <w:trHeight w:val="227"/>
        </w:trPr>
        <w:tc>
          <w:tcPr>
            <w:tcW w:w="14850" w:type="dxa"/>
            <w:gridSpan w:val="8"/>
          </w:tcPr>
          <w:p w14:paraId="0FCD5758" w14:textId="77777777" w:rsidR="00916100" w:rsidRPr="00891438" w:rsidRDefault="002A2B45" w:rsidP="00891438">
            <w:pPr>
              <w:shd w:val="clear" w:color="auto" w:fill="FFFFFF" w:themeFill="background1"/>
              <w:rPr>
                <w:b/>
              </w:rPr>
            </w:pPr>
            <w:r w:rsidRPr="00891438">
              <w:rPr>
                <w:b/>
              </w:rPr>
              <w:t>20</w:t>
            </w:r>
            <w:r w:rsidR="00916100" w:rsidRPr="00891438">
              <w:rPr>
                <w:b/>
              </w:rPr>
              <w:t>1</w:t>
            </w:r>
            <w:r w:rsidR="00501A85">
              <w:rPr>
                <w:b/>
              </w:rPr>
              <w:t>9</w:t>
            </w:r>
            <w:r w:rsidR="00916100" w:rsidRPr="00891438">
              <w:rPr>
                <w:b/>
              </w:rPr>
              <w:t xml:space="preserve"> год</w:t>
            </w:r>
          </w:p>
        </w:tc>
      </w:tr>
      <w:tr w:rsidR="00916100" w:rsidRPr="00891438" w14:paraId="247D0359" w14:textId="77777777" w:rsidTr="00E830AC">
        <w:trPr>
          <w:cantSplit/>
          <w:trHeight w:val="227"/>
        </w:trPr>
        <w:tc>
          <w:tcPr>
            <w:tcW w:w="534" w:type="dxa"/>
          </w:tcPr>
          <w:p w14:paraId="35CE2B89" w14:textId="77777777" w:rsidR="00916100" w:rsidRPr="00891438" w:rsidRDefault="00AD7326" w:rsidP="00891438">
            <w:pPr>
              <w:shd w:val="clear" w:color="auto" w:fill="FFFFFF" w:themeFill="background1"/>
            </w:pPr>
            <w:r w:rsidRPr="00891438">
              <w:t>….</w:t>
            </w:r>
          </w:p>
        </w:tc>
        <w:tc>
          <w:tcPr>
            <w:tcW w:w="2249" w:type="dxa"/>
          </w:tcPr>
          <w:p w14:paraId="4168F512" w14:textId="77777777" w:rsidR="00916100" w:rsidRPr="00891438" w:rsidRDefault="00916100" w:rsidP="00891438">
            <w:pPr>
              <w:shd w:val="clear" w:color="auto" w:fill="FFFFFF" w:themeFill="background1"/>
            </w:pPr>
          </w:p>
        </w:tc>
        <w:tc>
          <w:tcPr>
            <w:tcW w:w="2236" w:type="dxa"/>
          </w:tcPr>
          <w:p w14:paraId="728E8642" w14:textId="77777777" w:rsidR="00916100" w:rsidRPr="00891438" w:rsidRDefault="00916100" w:rsidP="00891438">
            <w:pPr>
              <w:shd w:val="clear" w:color="auto" w:fill="FFFFFF" w:themeFill="background1"/>
            </w:pPr>
          </w:p>
        </w:tc>
        <w:tc>
          <w:tcPr>
            <w:tcW w:w="2268" w:type="dxa"/>
          </w:tcPr>
          <w:p w14:paraId="60C18032" w14:textId="77777777" w:rsidR="00916100" w:rsidRPr="00891438" w:rsidRDefault="00916100" w:rsidP="00891438">
            <w:pPr>
              <w:shd w:val="clear" w:color="auto" w:fill="FFFFFF" w:themeFill="background1"/>
            </w:pPr>
          </w:p>
        </w:tc>
        <w:tc>
          <w:tcPr>
            <w:tcW w:w="1418" w:type="dxa"/>
          </w:tcPr>
          <w:p w14:paraId="7A5FDF7E" w14:textId="77777777" w:rsidR="00916100" w:rsidRPr="00891438" w:rsidRDefault="00916100" w:rsidP="00891438">
            <w:pPr>
              <w:shd w:val="clear" w:color="auto" w:fill="FFFFFF" w:themeFill="background1"/>
            </w:pPr>
          </w:p>
        </w:tc>
        <w:tc>
          <w:tcPr>
            <w:tcW w:w="2409" w:type="dxa"/>
          </w:tcPr>
          <w:p w14:paraId="4B0DE31A" w14:textId="77777777" w:rsidR="00916100" w:rsidRPr="00891438" w:rsidRDefault="00916100" w:rsidP="00891438">
            <w:pPr>
              <w:shd w:val="clear" w:color="auto" w:fill="FFFFFF" w:themeFill="background1"/>
            </w:pPr>
          </w:p>
        </w:tc>
        <w:tc>
          <w:tcPr>
            <w:tcW w:w="1894" w:type="dxa"/>
          </w:tcPr>
          <w:p w14:paraId="6ECE3FDF" w14:textId="77777777" w:rsidR="00916100" w:rsidRPr="00891438" w:rsidRDefault="00916100" w:rsidP="00891438">
            <w:pPr>
              <w:shd w:val="clear" w:color="auto" w:fill="FFFFFF" w:themeFill="background1"/>
            </w:pPr>
          </w:p>
        </w:tc>
        <w:tc>
          <w:tcPr>
            <w:tcW w:w="1842" w:type="dxa"/>
          </w:tcPr>
          <w:p w14:paraId="79754FA2" w14:textId="77777777" w:rsidR="00916100" w:rsidRPr="00891438" w:rsidRDefault="00916100" w:rsidP="00891438">
            <w:pPr>
              <w:shd w:val="clear" w:color="auto" w:fill="FFFFFF" w:themeFill="background1"/>
            </w:pPr>
          </w:p>
        </w:tc>
      </w:tr>
      <w:tr w:rsidR="00916100" w:rsidRPr="00891438" w14:paraId="64EBDB0D" w14:textId="77777777" w:rsidTr="00E830AC">
        <w:trPr>
          <w:cantSplit/>
          <w:trHeight w:val="227"/>
        </w:trPr>
        <w:tc>
          <w:tcPr>
            <w:tcW w:w="8705" w:type="dxa"/>
            <w:gridSpan w:val="5"/>
          </w:tcPr>
          <w:p w14:paraId="6AF62CCB" w14:textId="77777777" w:rsidR="00916100" w:rsidRPr="00891438" w:rsidRDefault="0043691A" w:rsidP="006213A4">
            <w:pPr>
              <w:shd w:val="clear" w:color="auto" w:fill="FFFFFF" w:themeFill="background1"/>
            </w:pPr>
            <w:r w:rsidRPr="00891438">
              <w:t>ИТОГО за 20</w:t>
            </w:r>
            <w:r w:rsidR="00916100" w:rsidRPr="00891438">
              <w:t>1</w:t>
            </w:r>
            <w:r w:rsidR="00501A85">
              <w:t>9</w:t>
            </w:r>
            <w:r w:rsidR="00916100" w:rsidRPr="00891438">
              <w:t xml:space="preserve"> год</w:t>
            </w:r>
          </w:p>
        </w:tc>
        <w:tc>
          <w:tcPr>
            <w:tcW w:w="2409" w:type="dxa"/>
          </w:tcPr>
          <w:p w14:paraId="0121622F" w14:textId="77777777" w:rsidR="00916100" w:rsidRPr="00891438" w:rsidRDefault="00916100" w:rsidP="00891438">
            <w:pPr>
              <w:shd w:val="clear" w:color="auto" w:fill="FFFFFF" w:themeFill="background1"/>
              <w:jc w:val="center"/>
            </w:pPr>
            <w:r w:rsidRPr="00891438">
              <w:t>Х</w:t>
            </w:r>
          </w:p>
        </w:tc>
        <w:tc>
          <w:tcPr>
            <w:tcW w:w="1894" w:type="dxa"/>
          </w:tcPr>
          <w:p w14:paraId="78C0510E" w14:textId="77777777" w:rsidR="00916100" w:rsidRPr="00891438" w:rsidRDefault="00916100" w:rsidP="00891438">
            <w:pPr>
              <w:shd w:val="clear" w:color="auto" w:fill="FFFFFF" w:themeFill="background1"/>
            </w:pPr>
          </w:p>
        </w:tc>
        <w:tc>
          <w:tcPr>
            <w:tcW w:w="1842" w:type="dxa"/>
          </w:tcPr>
          <w:p w14:paraId="04F277D5" w14:textId="77777777" w:rsidR="00916100" w:rsidRPr="00891438" w:rsidRDefault="00916100" w:rsidP="00891438">
            <w:pPr>
              <w:shd w:val="clear" w:color="auto" w:fill="FFFFFF" w:themeFill="background1"/>
            </w:pPr>
          </w:p>
        </w:tc>
      </w:tr>
      <w:tr w:rsidR="00916100" w:rsidRPr="00891438" w14:paraId="68A4E712" w14:textId="77777777" w:rsidTr="00E830AC">
        <w:trPr>
          <w:cantSplit/>
          <w:trHeight w:val="227"/>
        </w:trPr>
        <w:tc>
          <w:tcPr>
            <w:tcW w:w="14850" w:type="dxa"/>
            <w:gridSpan w:val="8"/>
          </w:tcPr>
          <w:p w14:paraId="473F7629" w14:textId="77777777" w:rsidR="00916100" w:rsidRPr="00891438" w:rsidRDefault="00551A59" w:rsidP="00891438">
            <w:pPr>
              <w:shd w:val="clear" w:color="auto" w:fill="FFFFFF" w:themeFill="background1"/>
              <w:rPr>
                <w:b/>
              </w:rPr>
            </w:pPr>
            <w:r w:rsidRPr="00891438">
              <w:rPr>
                <w:b/>
              </w:rPr>
              <w:t>20</w:t>
            </w:r>
            <w:r w:rsidR="00501A85">
              <w:rPr>
                <w:b/>
              </w:rPr>
              <w:t>20</w:t>
            </w:r>
            <w:r w:rsidR="00916100" w:rsidRPr="00891438">
              <w:rPr>
                <w:b/>
              </w:rPr>
              <w:t xml:space="preserve"> год</w:t>
            </w:r>
          </w:p>
        </w:tc>
      </w:tr>
      <w:tr w:rsidR="00916100" w:rsidRPr="00891438" w14:paraId="1AFE7025" w14:textId="77777777" w:rsidTr="00E830AC">
        <w:trPr>
          <w:cantSplit/>
          <w:trHeight w:val="227"/>
        </w:trPr>
        <w:tc>
          <w:tcPr>
            <w:tcW w:w="8705" w:type="dxa"/>
            <w:gridSpan w:val="5"/>
          </w:tcPr>
          <w:p w14:paraId="19419820" w14:textId="77777777" w:rsidR="00916100" w:rsidRPr="00891438" w:rsidRDefault="00551A59" w:rsidP="00891438">
            <w:pPr>
              <w:shd w:val="clear" w:color="auto" w:fill="FFFFFF" w:themeFill="background1"/>
            </w:pPr>
            <w:r w:rsidRPr="00891438">
              <w:t>ИТОГО за 20</w:t>
            </w:r>
            <w:r w:rsidR="00501A85">
              <w:t>20</w:t>
            </w:r>
            <w:r w:rsidR="00916100" w:rsidRPr="00891438">
              <w:t xml:space="preserve"> год</w:t>
            </w:r>
          </w:p>
        </w:tc>
        <w:tc>
          <w:tcPr>
            <w:tcW w:w="2409" w:type="dxa"/>
          </w:tcPr>
          <w:p w14:paraId="0475BD66" w14:textId="77777777" w:rsidR="00916100" w:rsidRPr="00891438" w:rsidRDefault="00916100" w:rsidP="00891438">
            <w:pPr>
              <w:shd w:val="clear" w:color="auto" w:fill="FFFFFF" w:themeFill="background1"/>
            </w:pPr>
          </w:p>
        </w:tc>
        <w:tc>
          <w:tcPr>
            <w:tcW w:w="1894" w:type="dxa"/>
          </w:tcPr>
          <w:p w14:paraId="33EFA741" w14:textId="77777777" w:rsidR="00916100" w:rsidRPr="00891438" w:rsidRDefault="00916100" w:rsidP="00891438">
            <w:pPr>
              <w:shd w:val="clear" w:color="auto" w:fill="FFFFFF" w:themeFill="background1"/>
            </w:pPr>
          </w:p>
        </w:tc>
        <w:tc>
          <w:tcPr>
            <w:tcW w:w="1842" w:type="dxa"/>
          </w:tcPr>
          <w:p w14:paraId="0BF0411B" w14:textId="77777777" w:rsidR="00916100" w:rsidRPr="00891438" w:rsidRDefault="00916100" w:rsidP="00891438">
            <w:pPr>
              <w:shd w:val="clear" w:color="auto" w:fill="FFFFFF" w:themeFill="background1"/>
            </w:pPr>
          </w:p>
        </w:tc>
      </w:tr>
      <w:tr w:rsidR="00916100" w:rsidRPr="00891438" w14:paraId="708673F5" w14:textId="77777777" w:rsidTr="00E830AC">
        <w:trPr>
          <w:cantSplit/>
          <w:trHeight w:val="227"/>
        </w:trPr>
        <w:tc>
          <w:tcPr>
            <w:tcW w:w="534" w:type="dxa"/>
          </w:tcPr>
          <w:p w14:paraId="2E20EBEC" w14:textId="77777777" w:rsidR="00916100" w:rsidRPr="00891438" w:rsidRDefault="00916100" w:rsidP="00891438">
            <w:pPr>
              <w:shd w:val="clear" w:color="auto" w:fill="FFFFFF" w:themeFill="background1"/>
            </w:pPr>
            <w:r w:rsidRPr="00891438">
              <w:t>….</w:t>
            </w:r>
          </w:p>
        </w:tc>
        <w:tc>
          <w:tcPr>
            <w:tcW w:w="2249" w:type="dxa"/>
          </w:tcPr>
          <w:p w14:paraId="40078437" w14:textId="77777777" w:rsidR="00916100" w:rsidRPr="00891438" w:rsidRDefault="00916100" w:rsidP="00891438">
            <w:pPr>
              <w:shd w:val="clear" w:color="auto" w:fill="FFFFFF" w:themeFill="background1"/>
            </w:pPr>
          </w:p>
        </w:tc>
        <w:tc>
          <w:tcPr>
            <w:tcW w:w="2236" w:type="dxa"/>
          </w:tcPr>
          <w:p w14:paraId="7B6816C1" w14:textId="77777777" w:rsidR="00916100" w:rsidRPr="00891438" w:rsidRDefault="00916100" w:rsidP="00891438">
            <w:pPr>
              <w:shd w:val="clear" w:color="auto" w:fill="FFFFFF" w:themeFill="background1"/>
            </w:pPr>
          </w:p>
        </w:tc>
        <w:tc>
          <w:tcPr>
            <w:tcW w:w="2268" w:type="dxa"/>
          </w:tcPr>
          <w:p w14:paraId="633DF614" w14:textId="77777777" w:rsidR="00916100" w:rsidRPr="00891438" w:rsidRDefault="00916100" w:rsidP="00891438">
            <w:pPr>
              <w:shd w:val="clear" w:color="auto" w:fill="FFFFFF" w:themeFill="background1"/>
            </w:pPr>
          </w:p>
        </w:tc>
        <w:tc>
          <w:tcPr>
            <w:tcW w:w="1418" w:type="dxa"/>
          </w:tcPr>
          <w:p w14:paraId="5B1642CB" w14:textId="77777777" w:rsidR="00916100" w:rsidRPr="00891438" w:rsidRDefault="00916100" w:rsidP="00891438">
            <w:pPr>
              <w:shd w:val="clear" w:color="auto" w:fill="FFFFFF" w:themeFill="background1"/>
            </w:pPr>
          </w:p>
        </w:tc>
        <w:tc>
          <w:tcPr>
            <w:tcW w:w="2409" w:type="dxa"/>
          </w:tcPr>
          <w:p w14:paraId="000D444F" w14:textId="77777777" w:rsidR="00916100" w:rsidRPr="00891438" w:rsidRDefault="00916100" w:rsidP="00891438">
            <w:pPr>
              <w:shd w:val="clear" w:color="auto" w:fill="FFFFFF" w:themeFill="background1"/>
            </w:pPr>
          </w:p>
        </w:tc>
        <w:tc>
          <w:tcPr>
            <w:tcW w:w="1894" w:type="dxa"/>
          </w:tcPr>
          <w:p w14:paraId="18024705" w14:textId="77777777" w:rsidR="00916100" w:rsidRPr="00891438" w:rsidRDefault="00916100" w:rsidP="00891438">
            <w:pPr>
              <w:shd w:val="clear" w:color="auto" w:fill="FFFFFF" w:themeFill="background1"/>
            </w:pPr>
          </w:p>
        </w:tc>
        <w:tc>
          <w:tcPr>
            <w:tcW w:w="1842" w:type="dxa"/>
          </w:tcPr>
          <w:p w14:paraId="2A6B46C3" w14:textId="77777777" w:rsidR="00916100" w:rsidRPr="00891438" w:rsidRDefault="00916100" w:rsidP="00891438">
            <w:pPr>
              <w:shd w:val="clear" w:color="auto" w:fill="FFFFFF" w:themeFill="background1"/>
            </w:pPr>
          </w:p>
        </w:tc>
      </w:tr>
      <w:tr w:rsidR="00916100" w:rsidRPr="00891438" w14:paraId="62C084F9" w14:textId="77777777" w:rsidTr="00E830AC">
        <w:trPr>
          <w:cantSplit/>
          <w:trHeight w:val="227"/>
        </w:trPr>
        <w:tc>
          <w:tcPr>
            <w:tcW w:w="8705" w:type="dxa"/>
            <w:gridSpan w:val="5"/>
          </w:tcPr>
          <w:p w14:paraId="711B72D0" w14:textId="77777777" w:rsidR="00916100" w:rsidRPr="00891438" w:rsidRDefault="00916100" w:rsidP="00891438">
            <w:pPr>
              <w:shd w:val="clear" w:color="auto" w:fill="FFFFFF" w:themeFill="background1"/>
              <w:jc w:val="right"/>
              <w:rPr>
                <w:b/>
              </w:rPr>
            </w:pPr>
            <w:r w:rsidRPr="00891438">
              <w:rPr>
                <w:b/>
              </w:rPr>
              <w:t>ИТОГО:</w:t>
            </w:r>
          </w:p>
        </w:tc>
        <w:tc>
          <w:tcPr>
            <w:tcW w:w="2409" w:type="dxa"/>
          </w:tcPr>
          <w:p w14:paraId="45109CA9" w14:textId="77777777" w:rsidR="00916100" w:rsidRPr="00891438" w:rsidRDefault="00916100" w:rsidP="00891438">
            <w:pPr>
              <w:shd w:val="clear" w:color="auto" w:fill="FFFFFF" w:themeFill="background1"/>
              <w:jc w:val="center"/>
            </w:pPr>
            <w:r w:rsidRPr="00891438">
              <w:t>Х</w:t>
            </w:r>
          </w:p>
        </w:tc>
        <w:tc>
          <w:tcPr>
            <w:tcW w:w="1894" w:type="dxa"/>
          </w:tcPr>
          <w:p w14:paraId="2956C60E" w14:textId="77777777" w:rsidR="00916100" w:rsidRPr="00891438" w:rsidRDefault="00916100" w:rsidP="00891438">
            <w:pPr>
              <w:shd w:val="clear" w:color="auto" w:fill="FFFFFF" w:themeFill="background1"/>
            </w:pPr>
          </w:p>
        </w:tc>
        <w:tc>
          <w:tcPr>
            <w:tcW w:w="1842" w:type="dxa"/>
          </w:tcPr>
          <w:p w14:paraId="00F8C595" w14:textId="77777777" w:rsidR="00916100" w:rsidRPr="00891438" w:rsidRDefault="00916100" w:rsidP="00891438">
            <w:pPr>
              <w:shd w:val="clear" w:color="auto" w:fill="FFFFFF" w:themeFill="background1"/>
            </w:pPr>
          </w:p>
        </w:tc>
      </w:tr>
    </w:tbl>
    <w:p w14:paraId="0EBA25DE" w14:textId="77777777" w:rsidR="00916100" w:rsidRPr="00891438" w:rsidRDefault="00916100" w:rsidP="00891438">
      <w:pPr>
        <w:shd w:val="clear" w:color="auto" w:fill="FFFFFF" w:themeFill="background1"/>
        <w:jc w:val="center"/>
        <w:rPr>
          <w:b/>
          <w:bCs/>
          <w:iCs/>
          <w:sz w:val="22"/>
          <w:szCs w:val="22"/>
        </w:rPr>
      </w:pPr>
    </w:p>
    <w:p w14:paraId="164B79B0" w14:textId="77777777" w:rsidR="00916100" w:rsidRPr="00891438" w:rsidRDefault="00916100" w:rsidP="00891438">
      <w:pPr>
        <w:shd w:val="clear" w:color="auto" w:fill="FFFFFF" w:themeFill="background1"/>
        <w:autoSpaceDE w:val="0"/>
        <w:autoSpaceDN w:val="0"/>
        <w:jc w:val="both"/>
        <w:rPr>
          <w:bCs/>
          <w:snapToGrid w:val="0"/>
          <w:sz w:val="16"/>
          <w:szCs w:val="16"/>
        </w:rPr>
      </w:pPr>
      <w:r w:rsidRPr="00891438">
        <w:rPr>
          <w:bCs/>
          <w:snapToGrid w:val="0"/>
          <w:sz w:val="16"/>
          <w:szCs w:val="16"/>
        </w:rPr>
        <w:t>_________________________________</w:t>
      </w:r>
      <w:r w:rsidRPr="00891438">
        <w:rPr>
          <w:bCs/>
          <w:snapToGrid w:val="0"/>
          <w:sz w:val="16"/>
          <w:szCs w:val="16"/>
        </w:rPr>
        <w:tab/>
      </w:r>
      <w:r w:rsidRPr="00891438">
        <w:rPr>
          <w:bCs/>
          <w:snapToGrid w:val="0"/>
          <w:sz w:val="16"/>
          <w:szCs w:val="16"/>
        </w:rPr>
        <w:tab/>
        <w:t>________________________</w:t>
      </w:r>
    </w:p>
    <w:p w14:paraId="688805B7" w14:textId="77777777" w:rsidR="00916100" w:rsidRPr="00891438" w:rsidRDefault="00916100" w:rsidP="00891438">
      <w:pPr>
        <w:shd w:val="clear" w:color="auto" w:fill="FFFFFF" w:themeFill="background1"/>
        <w:overflowPunct w:val="0"/>
        <w:autoSpaceDE w:val="0"/>
        <w:autoSpaceDN w:val="0"/>
        <w:adjustRightInd w:val="0"/>
        <w:jc w:val="both"/>
        <w:rPr>
          <w:bCs/>
          <w:sz w:val="14"/>
          <w:szCs w:val="14"/>
        </w:rPr>
      </w:pPr>
      <w:r w:rsidRPr="00891438">
        <w:rPr>
          <w:bCs/>
          <w:snapToGrid w:val="0"/>
          <w:sz w:val="14"/>
          <w:szCs w:val="14"/>
        </w:rPr>
        <w:t xml:space="preserve"> (Подпись уполномоченного представителя)</w:t>
      </w:r>
      <w:r w:rsidRPr="00891438">
        <w:rPr>
          <w:bCs/>
          <w:snapToGrid w:val="0"/>
          <w:sz w:val="14"/>
          <w:szCs w:val="14"/>
        </w:rPr>
        <w:tab/>
      </w:r>
      <w:r w:rsidRPr="00891438">
        <w:rPr>
          <w:bCs/>
          <w:snapToGrid w:val="0"/>
          <w:sz w:val="14"/>
          <w:szCs w:val="14"/>
        </w:rPr>
        <w:tab/>
        <w:t>(Имя и должность подписавшего)</w:t>
      </w:r>
    </w:p>
    <w:p w14:paraId="455020D6" w14:textId="77777777" w:rsidR="00916100" w:rsidRPr="00891438" w:rsidRDefault="00916100" w:rsidP="00891438">
      <w:pPr>
        <w:shd w:val="clear" w:color="auto" w:fill="FFFFFF" w:themeFill="background1"/>
        <w:overflowPunct w:val="0"/>
        <w:autoSpaceDE w:val="0"/>
        <w:autoSpaceDN w:val="0"/>
        <w:adjustRightInd w:val="0"/>
        <w:spacing w:before="60"/>
        <w:ind w:firstLine="567"/>
        <w:jc w:val="both"/>
        <w:rPr>
          <w:b/>
          <w:sz w:val="22"/>
          <w:szCs w:val="22"/>
        </w:rPr>
      </w:pPr>
      <w:r w:rsidRPr="00891438">
        <w:rPr>
          <w:b/>
          <w:sz w:val="22"/>
          <w:szCs w:val="22"/>
        </w:rPr>
        <w:t>М.П.</w:t>
      </w:r>
    </w:p>
    <w:p w14:paraId="2E08860A" w14:textId="77777777" w:rsidR="00916100" w:rsidRPr="00891438" w:rsidRDefault="00916100" w:rsidP="00891438">
      <w:pPr>
        <w:shd w:val="clear" w:color="auto" w:fill="FFFFFF" w:themeFill="background1"/>
        <w:jc w:val="center"/>
        <w:rPr>
          <w:b/>
          <w:sz w:val="10"/>
          <w:szCs w:val="10"/>
        </w:rPr>
      </w:pPr>
    </w:p>
    <w:p w14:paraId="180AEE60" w14:textId="77777777" w:rsidR="00916100" w:rsidRPr="00891438" w:rsidRDefault="00916100" w:rsidP="00891438">
      <w:pPr>
        <w:shd w:val="clear" w:color="auto" w:fill="FFFFFF" w:themeFill="background1"/>
        <w:tabs>
          <w:tab w:val="left" w:pos="709"/>
        </w:tabs>
        <w:overflowPunct w:val="0"/>
        <w:autoSpaceDE w:val="0"/>
        <w:autoSpaceDN w:val="0"/>
        <w:adjustRightInd w:val="0"/>
        <w:ind w:firstLine="709"/>
        <w:jc w:val="both"/>
        <w:rPr>
          <w:b/>
        </w:rPr>
      </w:pPr>
      <w:r w:rsidRPr="00891438">
        <w:rPr>
          <w:b/>
        </w:rPr>
        <w:t>Инструкции по заполнению</w:t>
      </w:r>
    </w:p>
    <w:p w14:paraId="766789F3" w14:textId="77777777" w:rsidR="00916100" w:rsidRPr="00891438" w:rsidRDefault="00916100" w:rsidP="00891438">
      <w:pPr>
        <w:numPr>
          <w:ilvl w:val="0"/>
          <w:numId w:val="50"/>
        </w:numPr>
        <w:shd w:val="clear" w:color="auto" w:fill="FFFFFF" w:themeFill="background1"/>
        <w:tabs>
          <w:tab w:val="left" w:pos="709"/>
          <w:tab w:val="num" w:pos="1134"/>
        </w:tabs>
        <w:overflowPunct w:val="0"/>
        <w:autoSpaceDE w:val="0"/>
        <w:autoSpaceDN w:val="0"/>
        <w:adjustRightInd w:val="0"/>
        <w:ind w:left="0" w:right="-30" w:firstLine="0"/>
        <w:jc w:val="both"/>
        <w:rPr>
          <w:bCs/>
          <w:sz w:val="20"/>
          <w:szCs w:val="20"/>
        </w:rPr>
      </w:pPr>
      <w:r w:rsidRPr="00891438">
        <w:rPr>
          <w:bCs/>
          <w:sz w:val="20"/>
          <w:szCs w:val="20"/>
        </w:rPr>
        <w:t>Данные инструкции не следует воспроизводить в документах, подготовленных претендентом.</w:t>
      </w:r>
    </w:p>
    <w:p w14:paraId="7D242E81" w14:textId="77777777" w:rsidR="00916100" w:rsidRPr="00891438" w:rsidRDefault="00916100" w:rsidP="00891438">
      <w:pPr>
        <w:numPr>
          <w:ilvl w:val="0"/>
          <w:numId w:val="50"/>
        </w:numPr>
        <w:shd w:val="clear" w:color="auto" w:fill="FFFFFF" w:themeFill="background1"/>
        <w:tabs>
          <w:tab w:val="left" w:pos="709"/>
          <w:tab w:val="num" w:pos="1134"/>
        </w:tabs>
        <w:overflowPunct w:val="0"/>
        <w:autoSpaceDE w:val="0"/>
        <w:autoSpaceDN w:val="0"/>
        <w:adjustRightInd w:val="0"/>
        <w:ind w:left="0" w:right="-30" w:firstLine="0"/>
        <w:jc w:val="both"/>
        <w:rPr>
          <w:bCs/>
          <w:sz w:val="20"/>
          <w:szCs w:val="20"/>
        </w:rPr>
      </w:pPr>
      <w:r w:rsidRPr="00891438">
        <w:rPr>
          <w:bCs/>
          <w:sz w:val="20"/>
          <w:szCs w:val="20"/>
        </w:rPr>
        <w:t xml:space="preserve">Претендент приводит номер и дату заявки на участие </w:t>
      </w:r>
      <w:proofErr w:type="gramStart"/>
      <w:r w:rsidRPr="00891438">
        <w:rPr>
          <w:bCs/>
          <w:sz w:val="20"/>
          <w:szCs w:val="20"/>
        </w:rPr>
        <w:t xml:space="preserve">к </w:t>
      </w:r>
      <w:r w:rsidR="00095086" w:rsidRPr="00891438">
        <w:rPr>
          <w:bCs/>
          <w:sz w:val="20"/>
          <w:szCs w:val="20"/>
        </w:rPr>
        <w:t>запросе</w:t>
      </w:r>
      <w:proofErr w:type="gramEnd"/>
      <w:r w:rsidR="00095086" w:rsidRPr="00891438">
        <w:rPr>
          <w:bCs/>
          <w:sz w:val="20"/>
          <w:szCs w:val="20"/>
        </w:rPr>
        <w:t xml:space="preserve"> предложений</w:t>
      </w:r>
      <w:r w:rsidRPr="00891438">
        <w:rPr>
          <w:bCs/>
          <w:sz w:val="20"/>
          <w:szCs w:val="20"/>
        </w:rPr>
        <w:t>, приложением к которой является данная справка.</w:t>
      </w:r>
    </w:p>
    <w:p w14:paraId="7018F52F" w14:textId="77777777" w:rsidR="00916100" w:rsidRPr="00891438" w:rsidRDefault="00916100" w:rsidP="00891438">
      <w:pPr>
        <w:numPr>
          <w:ilvl w:val="0"/>
          <w:numId w:val="50"/>
        </w:numPr>
        <w:shd w:val="clear" w:color="auto" w:fill="FFFFFF" w:themeFill="background1"/>
        <w:tabs>
          <w:tab w:val="left" w:pos="709"/>
          <w:tab w:val="num" w:pos="1134"/>
        </w:tabs>
        <w:overflowPunct w:val="0"/>
        <w:autoSpaceDE w:val="0"/>
        <w:autoSpaceDN w:val="0"/>
        <w:adjustRightInd w:val="0"/>
        <w:ind w:left="0" w:right="-30" w:firstLine="0"/>
        <w:jc w:val="both"/>
        <w:rPr>
          <w:bCs/>
          <w:sz w:val="20"/>
          <w:szCs w:val="20"/>
        </w:rPr>
      </w:pPr>
      <w:r w:rsidRPr="00891438">
        <w:rPr>
          <w:bCs/>
          <w:sz w:val="20"/>
          <w:szCs w:val="20"/>
        </w:rPr>
        <w:t>Претендент указывает свое фирменное наименование (в </w:t>
      </w:r>
      <w:proofErr w:type="gramStart"/>
      <w:r w:rsidRPr="00891438">
        <w:rPr>
          <w:bCs/>
          <w:sz w:val="20"/>
          <w:szCs w:val="20"/>
        </w:rPr>
        <w:t>т.ч.</w:t>
      </w:r>
      <w:proofErr w:type="gramEnd"/>
      <w:r w:rsidRPr="00891438">
        <w:rPr>
          <w:bCs/>
          <w:sz w:val="20"/>
          <w:szCs w:val="20"/>
        </w:rPr>
        <w:t> организационно-правовую форму).</w:t>
      </w:r>
    </w:p>
    <w:p w14:paraId="088302B0" w14:textId="78544E1F" w:rsidR="00916100" w:rsidRPr="009E4C5C" w:rsidRDefault="00916100" w:rsidP="00891438">
      <w:pPr>
        <w:numPr>
          <w:ilvl w:val="0"/>
          <w:numId w:val="50"/>
        </w:numPr>
        <w:shd w:val="clear" w:color="auto" w:fill="FFFFFF" w:themeFill="background1"/>
        <w:tabs>
          <w:tab w:val="left" w:pos="709"/>
          <w:tab w:val="num" w:pos="1134"/>
        </w:tabs>
        <w:overflowPunct w:val="0"/>
        <w:autoSpaceDE w:val="0"/>
        <w:autoSpaceDN w:val="0"/>
        <w:adjustRightInd w:val="0"/>
        <w:ind w:left="0" w:right="-30" w:firstLine="0"/>
        <w:jc w:val="both"/>
        <w:rPr>
          <w:bCs/>
          <w:sz w:val="20"/>
          <w:szCs w:val="20"/>
        </w:rPr>
      </w:pPr>
      <w:r w:rsidRPr="00DA0A48">
        <w:rPr>
          <w:bCs/>
          <w:sz w:val="20"/>
          <w:szCs w:val="20"/>
        </w:rPr>
        <w:lastRenderedPageBreak/>
        <w:t xml:space="preserve">В этой форме указывается перечень и годовые объемы </w:t>
      </w:r>
      <w:r w:rsidRPr="009E4C5C">
        <w:rPr>
          <w:bCs/>
          <w:sz w:val="20"/>
          <w:szCs w:val="20"/>
        </w:rPr>
        <w:t xml:space="preserve">выполнения договоров по </w:t>
      </w:r>
      <w:r w:rsidR="002C7C19" w:rsidRPr="009E4C5C">
        <w:rPr>
          <w:bCs/>
          <w:sz w:val="20"/>
          <w:szCs w:val="20"/>
        </w:rPr>
        <w:t xml:space="preserve">поставке </w:t>
      </w:r>
      <w:r w:rsidR="002C7C19" w:rsidRPr="009E4C5C">
        <w:rPr>
          <w:rStyle w:val="FontStyle21"/>
          <w:bCs/>
          <w:sz w:val="20"/>
          <w:szCs w:val="20"/>
        </w:rPr>
        <w:t xml:space="preserve">продукции </w:t>
      </w:r>
      <w:r w:rsidR="002C7C19" w:rsidRPr="009E4C5C">
        <w:rPr>
          <w:bCs/>
          <w:sz w:val="20"/>
          <w:szCs w:val="20"/>
        </w:rPr>
        <w:t xml:space="preserve">на территории Российской Федерации в </w:t>
      </w:r>
      <w:proofErr w:type="gramStart"/>
      <w:r w:rsidR="002C7C19" w:rsidRPr="009E4C5C">
        <w:rPr>
          <w:bCs/>
          <w:sz w:val="20"/>
          <w:szCs w:val="20"/>
        </w:rPr>
        <w:t>2019-2020</w:t>
      </w:r>
      <w:proofErr w:type="gramEnd"/>
      <w:r w:rsidR="002C7C19" w:rsidRPr="009E4C5C">
        <w:rPr>
          <w:bCs/>
          <w:sz w:val="20"/>
          <w:szCs w:val="20"/>
        </w:rPr>
        <w:t xml:space="preserve"> </w:t>
      </w:r>
      <w:proofErr w:type="spellStart"/>
      <w:r w:rsidR="002C7C19" w:rsidRPr="009E4C5C">
        <w:rPr>
          <w:bCs/>
          <w:sz w:val="20"/>
          <w:szCs w:val="20"/>
        </w:rPr>
        <w:t>г.г</w:t>
      </w:r>
      <w:proofErr w:type="spellEnd"/>
      <w:r w:rsidR="002C7C19" w:rsidRPr="009E4C5C">
        <w:rPr>
          <w:bCs/>
          <w:sz w:val="20"/>
          <w:szCs w:val="20"/>
        </w:rPr>
        <w:t xml:space="preserve">. </w:t>
      </w:r>
      <w:r w:rsidR="002C7C19" w:rsidRPr="009E4C5C">
        <w:rPr>
          <w:rStyle w:val="FontStyle21"/>
          <w:bCs/>
          <w:sz w:val="20"/>
          <w:szCs w:val="20"/>
        </w:rPr>
        <w:t>согласно перечню</w:t>
      </w:r>
      <w:r w:rsidR="00B333F9">
        <w:rPr>
          <w:rStyle w:val="FontStyle21"/>
          <w:bCs/>
          <w:sz w:val="20"/>
          <w:szCs w:val="20"/>
        </w:rPr>
        <w:t xml:space="preserve"> продукции</w:t>
      </w:r>
      <w:r w:rsidR="002C7C19" w:rsidRPr="009E4C5C">
        <w:rPr>
          <w:rStyle w:val="FontStyle21"/>
          <w:bCs/>
          <w:sz w:val="20"/>
          <w:szCs w:val="20"/>
        </w:rPr>
        <w:t xml:space="preserve"> </w:t>
      </w:r>
      <w:r w:rsidR="00B333F9">
        <w:rPr>
          <w:rStyle w:val="FontStyle21"/>
          <w:bCs/>
          <w:sz w:val="20"/>
          <w:szCs w:val="20"/>
        </w:rPr>
        <w:t>(</w:t>
      </w:r>
      <w:r w:rsidR="002C7C19" w:rsidRPr="009E4C5C">
        <w:rPr>
          <w:bCs/>
          <w:iCs/>
          <w:sz w:val="20"/>
          <w:szCs w:val="20"/>
        </w:rPr>
        <w:t>товаров и материалов</w:t>
      </w:r>
      <w:r w:rsidR="00B333F9">
        <w:rPr>
          <w:bCs/>
          <w:iCs/>
          <w:sz w:val="20"/>
          <w:szCs w:val="20"/>
        </w:rPr>
        <w:t>)</w:t>
      </w:r>
      <w:r w:rsidR="002C7C19" w:rsidRPr="009E4C5C">
        <w:rPr>
          <w:bCs/>
          <w:iCs/>
          <w:sz w:val="20"/>
          <w:szCs w:val="20"/>
        </w:rPr>
        <w:t xml:space="preserve"> Тома 2 </w:t>
      </w:r>
      <w:r w:rsidR="002C7C19" w:rsidRPr="009E4C5C">
        <w:rPr>
          <w:iCs/>
          <w:sz w:val="20"/>
          <w:szCs w:val="20"/>
        </w:rPr>
        <w:t>«</w:t>
      </w:r>
      <w:r w:rsidR="002C7C19" w:rsidRPr="009E4C5C">
        <w:rPr>
          <w:bCs/>
          <w:iCs/>
          <w:sz w:val="20"/>
          <w:szCs w:val="20"/>
        </w:rPr>
        <w:t>Техническое задание</w:t>
      </w:r>
      <w:r w:rsidR="002C7C19" w:rsidRPr="009E4C5C">
        <w:rPr>
          <w:iCs/>
          <w:sz w:val="20"/>
          <w:szCs w:val="20"/>
        </w:rPr>
        <w:t>»</w:t>
      </w:r>
      <w:r w:rsidRPr="009E4C5C">
        <w:rPr>
          <w:bCs/>
          <w:sz w:val="20"/>
          <w:szCs w:val="20"/>
        </w:rPr>
        <w:t xml:space="preserve"> претендента с обязательным указанием места поставки </w:t>
      </w:r>
      <w:r w:rsidR="00DA0A48" w:rsidRPr="009E4C5C">
        <w:rPr>
          <w:bCs/>
          <w:sz w:val="20"/>
          <w:szCs w:val="20"/>
        </w:rPr>
        <w:t>продукции</w:t>
      </w:r>
      <w:r w:rsidR="008001E0" w:rsidRPr="009E4C5C">
        <w:rPr>
          <w:bCs/>
          <w:sz w:val="20"/>
          <w:szCs w:val="20"/>
        </w:rPr>
        <w:t xml:space="preserve"> </w:t>
      </w:r>
      <w:r w:rsidRPr="009E4C5C">
        <w:rPr>
          <w:bCs/>
          <w:sz w:val="20"/>
          <w:szCs w:val="20"/>
        </w:rPr>
        <w:t>в столбце 3.</w:t>
      </w:r>
    </w:p>
    <w:p w14:paraId="250AE218" w14:textId="77777777" w:rsidR="00916100" w:rsidRPr="00891438" w:rsidRDefault="00916100" w:rsidP="00891438">
      <w:pPr>
        <w:numPr>
          <w:ilvl w:val="0"/>
          <w:numId w:val="50"/>
        </w:numPr>
        <w:shd w:val="clear" w:color="auto" w:fill="FFFFFF" w:themeFill="background1"/>
        <w:tabs>
          <w:tab w:val="left" w:pos="709"/>
          <w:tab w:val="num" w:pos="1134"/>
        </w:tabs>
        <w:overflowPunct w:val="0"/>
        <w:autoSpaceDE w:val="0"/>
        <w:autoSpaceDN w:val="0"/>
        <w:adjustRightInd w:val="0"/>
        <w:ind w:left="0" w:right="-30" w:firstLine="0"/>
        <w:jc w:val="both"/>
        <w:rPr>
          <w:bCs/>
          <w:sz w:val="20"/>
          <w:szCs w:val="20"/>
        </w:rPr>
      </w:pPr>
      <w:r w:rsidRPr="009E4C5C">
        <w:rPr>
          <w:bCs/>
          <w:sz w:val="20"/>
          <w:szCs w:val="20"/>
        </w:rPr>
        <w:t>Претендент может самостоятельно выбрать договоры, которые, по его</w:t>
      </w:r>
      <w:r w:rsidRPr="00891438">
        <w:rPr>
          <w:bCs/>
          <w:sz w:val="20"/>
          <w:szCs w:val="20"/>
        </w:rPr>
        <w:t xml:space="preserve"> мнению, наилучшим образом характеризует его опыт. </w:t>
      </w:r>
    </w:p>
    <w:p w14:paraId="2D90897D" w14:textId="77777777" w:rsidR="00916100" w:rsidRPr="00891438" w:rsidRDefault="00916100" w:rsidP="00891438">
      <w:pPr>
        <w:numPr>
          <w:ilvl w:val="0"/>
          <w:numId w:val="50"/>
        </w:numPr>
        <w:shd w:val="clear" w:color="auto" w:fill="FFFFFF" w:themeFill="background1"/>
        <w:tabs>
          <w:tab w:val="left" w:pos="709"/>
          <w:tab w:val="num" w:pos="1134"/>
        </w:tabs>
        <w:overflowPunct w:val="0"/>
        <w:autoSpaceDE w:val="0"/>
        <w:autoSpaceDN w:val="0"/>
        <w:adjustRightInd w:val="0"/>
        <w:ind w:left="0" w:right="-30" w:firstLine="0"/>
        <w:jc w:val="both"/>
        <w:rPr>
          <w:bCs/>
          <w:sz w:val="20"/>
          <w:szCs w:val="20"/>
        </w:rPr>
      </w:pPr>
      <w:r w:rsidRPr="00891438">
        <w:rPr>
          <w:bCs/>
          <w:sz w:val="20"/>
          <w:szCs w:val="20"/>
        </w:rPr>
        <w:t>Для подтверждения опыта претендента при расчете критериев, необходимо приложить копии докумен</w:t>
      </w:r>
      <w:r w:rsidR="008C78F2" w:rsidRPr="00891438">
        <w:rPr>
          <w:bCs/>
          <w:sz w:val="20"/>
          <w:szCs w:val="20"/>
        </w:rPr>
        <w:t>тов, указанные в пункте 22</w:t>
      </w:r>
      <w:r w:rsidRPr="00891438">
        <w:rPr>
          <w:bCs/>
          <w:sz w:val="20"/>
          <w:szCs w:val="20"/>
        </w:rPr>
        <w:t xml:space="preserve"> раздела 5 «Информационная карта </w:t>
      </w:r>
      <w:r w:rsidR="00095086" w:rsidRPr="00891438">
        <w:rPr>
          <w:bCs/>
          <w:sz w:val="20"/>
          <w:szCs w:val="20"/>
        </w:rPr>
        <w:t>запроса предложений</w:t>
      </w:r>
      <w:r w:rsidRPr="00891438">
        <w:rPr>
          <w:bCs/>
          <w:sz w:val="20"/>
          <w:szCs w:val="20"/>
        </w:rPr>
        <w:t>».</w:t>
      </w:r>
    </w:p>
    <w:p w14:paraId="1CF740ED" w14:textId="77777777" w:rsidR="00916100" w:rsidRPr="00891438" w:rsidRDefault="00916100" w:rsidP="00891438">
      <w:pPr>
        <w:shd w:val="clear" w:color="auto" w:fill="FFFFFF" w:themeFill="background1"/>
        <w:tabs>
          <w:tab w:val="left" w:pos="709"/>
          <w:tab w:val="num" w:pos="1134"/>
        </w:tabs>
        <w:overflowPunct w:val="0"/>
        <w:autoSpaceDE w:val="0"/>
        <w:autoSpaceDN w:val="0"/>
        <w:adjustRightInd w:val="0"/>
        <w:ind w:right="-30"/>
        <w:jc w:val="both"/>
        <w:rPr>
          <w:bCs/>
          <w:sz w:val="20"/>
          <w:szCs w:val="20"/>
        </w:rPr>
      </w:pPr>
      <w:r w:rsidRPr="00891438">
        <w:rPr>
          <w:bCs/>
          <w:sz w:val="20"/>
          <w:szCs w:val="20"/>
        </w:rPr>
        <w:br w:type="page"/>
      </w:r>
    </w:p>
    <w:bookmarkEnd w:id="287"/>
    <w:bookmarkEnd w:id="292"/>
    <w:bookmarkEnd w:id="293"/>
    <w:bookmarkEnd w:id="294"/>
    <w:bookmarkEnd w:id="295"/>
    <w:bookmarkEnd w:id="296"/>
    <w:p w14:paraId="548286A2" w14:textId="77777777" w:rsidR="00916100" w:rsidRPr="00891438" w:rsidRDefault="00916100" w:rsidP="00891438">
      <w:pPr>
        <w:shd w:val="clear" w:color="auto" w:fill="FFFFFF" w:themeFill="background1"/>
        <w:sectPr w:rsidR="00916100" w:rsidRPr="00891438" w:rsidSect="00916100">
          <w:pgSz w:w="16840" w:h="11907" w:orient="landscape" w:code="9"/>
          <w:pgMar w:top="1134" w:right="1134" w:bottom="737" w:left="1701" w:header="567" w:footer="567" w:gutter="0"/>
          <w:cols w:space="708"/>
          <w:docGrid w:linePitch="360"/>
        </w:sectPr>
      </w:pPr>
    </w:p>
    <w:p w14:paraId="2E73DA15" w14:textId="77777777" w:rsidR="00916100" w:rsidRPr="00891438" w:rsidRDefault="00916100" w:rsidP="00891438">
      <w:pPr>
        <w:shd w:val="clear" w:color="auto" w:fill="FFFFFF" w:themeFill="background1"/>
      </w:pPr>
    </w:p>
    <w:p w14:paraId="2D821A51" w14:textId="77777777" w:rsidR="00916100" w:rsidRPr="00891438" w:rsidRDefault="00916100" w:rsidP="00891438">
      <w:pPr>
        <w:pStyle w:val="20"/>
        <w:numPr>
          <w:ilvl w:val="0"/>
          <w:numId w:val="0"/>
        </w:numPr>
        <w:shd w:val="clear" w:color="auto" w:fill="FFFFFF" w:themeFill="background1"/>
        <w:spacing w:before="0" w:after="0"/>
        <w:jc w:val="center"/>
        <w:rPr>
          <w:rFonts w:ascii="Times New Roman" w:hAnsi="Times New Roman"/>
          <w:bCs w:val="0"/>
          <w:i w:val="0"/>
          <w:iCs w:val="0"/>
          <w:sz w:val="24"/>
          <w:szCs w:val="24"/>
        </w:rPr>
      </w:pPr>
      <w:r w:rsidRPr="00891438">
        <w:rPr>
          <w:rFonts w:ascii="Times New Roman" w:hAnsi="Times New Roman"/>
          <w:bCs w:val="0"/>
          <w:i w:val="0"/>
          <w:iCs w:val="0"/>
          <w:sz w:val="24"/>
          <w:szCs w:val="24"/>
        </w:rPr>
        <w:t>ЧАСТЬ 2 «ПРОЕКТ ДОГОВОРА</w:t>
      </w:r>
      <w:r w:rsidR="000A7430" w:rsidRPr="00891438">
        <w:rPr>
          <w:rFonts w:ascii="Times New Roman" w:hAnsi="Times New Roman"/>
          <w:bCs w:val="0"/>
          <w:i w:val="0"/>
          <w:iCs w:val="0"/>
          <w:sz w:val="24"/>
          <w:szCs w:val="24"/>
        </w:rPr>
        <w:t>/ ДОГОВОР</w:t>
      </w:r>
      <w:r w:rsidRPr="00891438">
        <w:rPr>
          <w:rFonts w:ascii="Times New Roman" w:hAnsi="Times New Roman"/>
          <w:bCs w:val="0"/>
          <w:i w:val="0"/>
          <w:iCs w:val="0"/>
          <w:sz w:val="24"/>
          <w:szCs w:val="24"/>
        </w:rPr>
        <w:t>»</w:t>
      </w:r>
    </w:p>
    <w:p w14:paraId="73386239" w14:textId="77777777" w:rsidR="00916100" w:rsidRPr="00891438" w:rsidRDefault="00916100" w:rsidP="00891438">
      <w:pPr>
        <w:pStyle w:val="Times12"/>
        <w:shd w:val="clear" w:color="auto" w:fill="FFFFFF" w:themeFill="background1"/>
        <w:overflowPunct/>
        <w:autoSpaceDE/>
        <w:autoSpaceDN/>
        <w:adjustRightInd/>
        <w:spacing w:before="100" w:beforeAutospacing="1" w:after="100" w:afterAutospacing="1"/>
        <w:ind w:firstLine="360"/>
        <w:rPr>
          <w:szCs w:val="24"/>
        </w:rPr>
      </w:pPr>
      <w:r w:rsidRPr="00891438">
        <w:rPr>
          <w:szCs w:val="24"/>
        </w:rPr>
        <w:t>Проект договора, который будет заключен по результатам запроса предложений, приведен в</w:t>
      </w:r>
      <w:r w:rsidRPr="00891438">
        <w:rPr>
          <w:iCs/>
          <w:szCs w:val="24"/>
        </w:rPr>
        <w:t> Части 2 Тома 1</w:t>
      </w:r>
      <w:r w:rsidRPr="00891438">
        <w:rPr>
          <w:sz w:val="28"/>
          <w:szCs w:val="28"/>
        </w:rPr>
        <w:t xml:space="preserve"> </w:t>
      </w:r>
      <w:r w:rsidRPr="00891438">
        <w:rPr>
          <w:szCs w:val="24"/>
        </w:rPr>
        <w:t xml:space="preserve">в виде отдельного файла в формате </w:t>
      </w:r>
      <w:r w:rsidRPr="00891438">
        <w:rPr>
          <w:b/>
          <w:i/>
          <w:szCs w:val="24"/>
        </w:rPr>
        <w:t>Word</w:t>
      </w:r>
      <w:r w:rsidRPr="00891438">
        <w:rPr>
          <w:szCs w:val="24"/>
        </w:rPr>
        <w:t>.</w:t>
      </w:r>
    </w:p>
    <w:p w14:paraId="551D2BE0" w14:textId="77777777" w:rsidR="00916100" w:rsidRDefault="00916100" w:rsidP="00891438">
      <w:pPr>
        <w:pStyle w:val="Times12"/>
        <w:shd w:val="clear" w:color="auto" w:fill="FFFFFF" w:themeFill="background1"/>
        <w:overflowPunct/>
        <w:autoSpaceDE/>
        <w:autoSpaceDN/>
        <w:adjustRightInd/>
        <w:ind w:firstLine="0"/>
        <w:rPr>
          <w:szCs w:val="24"/>
        </w:rPr>
      </w:pPr>
      <w:r w:rsidRPr="00891438">
        <w:rPr>
          <w:szCs w:val="24"/>
        </w:rPr>
        <w:t>Встречные предложения по условиям договора не допускаются.</w:t>
      </w:r>
    </w:p>
    <w:p w14:paraId="5B29244A" w14:textId="77777777" w:rsidR="000D0B1F" w:rsidRDefault="000D0B1F" w:rsidP="00891438">
      <w:pPr>
        <w:pStyle w:val="Times12"/>
        <w:shd w:val="clear" w:color="auto" w:fill="FFFFFF" w:themeFill="background1"/>
        <w:overflowPunct/>
        <w:autoSpaceDE/>
        <w:autoSpaceDN/>
        <w:adjustRightInd/>
        <w:ind w:firstLine="0"/>
        <w:rPr>
          <w:szCs w:val="24"/>
        </w:rPr>
      </w:pPr>
    </w:p>
    <w:p w14:paraId="546204A5" w14:textId="77777777" w:rsidR="00916100" w:rsidRDefault="00916100" w:rsidP="00891438">
      <w:pPr>
        <w:pStyle w:val="Times12"/>
        <w:shd w:val="clear" w:color="auto" w:fill="FFFFFF" w:themeFill="background1"/>
        <w:ind w:firstLine="0"/>
        <w:rPr>
          <w:b/>
          <w:bCs w:val="0"/>
          <w:szCs w:val="24"/>
        </w:rPr>
      </w:pPr>
    </w:p>
    <w:p w14:paraId="4F591F02" w14:textId="77777777" w:rsidR="00916100" w:rsidRDefault="00916100" w:rsidP="00891438">
      <w:pPr>
        <w:pStyle w:val="Times12"/>
        <w:shd w:val="clear" w:color="auto" w:fill="FFFFFF" w:themeFill="background1"/>
        <w:ind w:firstLine="0"/>
        <w:rPr>
          <w:b/>
          <w:bCs w:val="0"/>
          <w:szCs w:val="24"/>
        </w:rPr>
      </w:pPr>
    </w:p>
    <w:p w14:paraId="29076D3D" w14:textId="09771F3C" w:rsidR="00916100" w:rsidRDefault="00916100" w:rsidP="00233281">
      <w:pPr>
        <w:pStyle w:val="Times12"/>
        <w:shd w:val="clear" w:color="auto" w:fill="FFFFFF" w:themeFill="background1"/>
        <w:ind w:firstLine="0"/>
        <w:rPr>
          <w:b/>
          <w:bCs w:val="0"/>
          <w:szCs w:val="24"/>
        </w:rPr>
      </w:pPr>
    </w:p>
    <w:p w14:paraId="1CF68B03" w14:textId="77777777" w:rsidR="00916100" w:rsidRDefault="00916100" w:rsidP="00891438">
      <w:pPr>
        <w:pStyle w:val="Times12"/>
        <w:shd w:val="clear" w:color="auto" w:fill="FFFFFF" w:themeFill="background1"/>
        <w:ind w:firstLine="0"/>
        <w:rPr>
          <w:b/>
          <w:bCs w:val="0"/>
          <w:szCs w:val="24"/>
        </w:rPr>
      </w:pPr>
    </w:p>
    <w:p w14:paraId="393FC15D" w14:textId="77777777" w:rsidR="00916100" w:rsidRDefault="00916100" w:rsidP="00891438">
      <w:pPr>
        <w:pStyle w:val="Times12"/>
        <w:shd w:val="clear" w:color="auto" w:fill="FFFFFF" w:themeFill="background1"/>
        <w:ind w:firstLine="0"/>
        <w:rPr>
          <w:b/>
          <w:bCs w:val="0"/>
          <w:szCs w:val="24"/>
        </w:rPr>
      </w:pPr>
    </w:p>
    <w:p w14:paraId="5DE9ED5E" w14:textId="77777777" w:rsidR="003E75B7" w:rsidRDefault="003E75B7" w:rsidP="00891438">
      <w:pPr>
        <w:pStyle w:val="Times12"/>
        <w:shd w:val="clear" w:color="auto" w:fill="FFFFFF" w:themeFill="background1"/>
        <w:ind w:firstLine="0"/>
        <w:rPr>
          <w:b/>
          <w:bCs w:val="0"/>
          <w:szCs w:val="24"/>
        </w:rPr>
      </w:pPr>
    </w:p>
    <w:p w14:paraId="72440E28" w14:textId="77777777" w:rsidR="003E75B7" w:rsidRDefault="003E75B7" w:rsidP="00891438">
      <w:pPr>
        <w:pStyle w:val="Times12"/>
        <w:shd w:val="clear" w:color="auto" w:fill="FFFFFF" w:themeFill="background1"/>
        <w:ind w:firstLine="0"/>
        <w:rPr>
          <w:b/>
          <w:bCs w:val="0"/>
          <w:szCs w:val="24"/>
        </w:rPr>
      </w:pPr>
    </w:p>
    <w:p w14:paraId="37DFFAA9" w14:textId="77777777" w:rsidR="003E75B7" w:rsidRDefault="003E75B7" w:rsidP="00891438">
      <w:pPr>
        <w:pStyle w:val="Times12"/>
        <w:shd w:val="clear" w:color="auto" w:fill="FFFFFF" w:themeFill="background1"/>
        <w:ind w:firstLine="0"/>
        <w:rPr>
          <w:b/>
          <w:bCs w:val="0"/>
          <w:szCs w:val="24"/>
        </w:rPr>
      </w:pPr>
    </w:p>
    <w:p w14:paraId="269FEF0D" w14:textId="77777777" w:rsidR="003E75B7" w:rsidRDefault="003E75B7" w:rsidP="00891438">
      <w:pPr>
        <w:pStyle w:val="Times12"/>
        <w:shd w:val="clear" w:color="auto" w:fill="FFFFFF" w:themeFill="background1"/>
        <w:ind w:firstLine="0"/>
        <w:rPr>
          <w:b/>
          <w:bCs w:val="0"/>
          <w:szCs w:val="24"/>
        </w:rPr>
      </w:pPr>
    </w:p>
    <w:p w14:paraId="60A28E67" w14:textId="77777777" w:rsidR="003E75B7" w:rsidRDefault="003E75B7" w:rsidP="00891438">
      <w:pPr>
        <w:pStyle w:val="Times12"/>
        <w:shd w:val="clear" w:color="auto" w:fill="FFFFFF" w:themeFill="background1"/>
        <w:ind w:firstLine="0"/>
        <w:rPr>
          <w:b/>
          <w:bCs w:val="0"/>
          <w:szCs w:val="24"/>
        </w:rPr>
      </w:pPr>
    </w:p>
    <w:p w14:paraId="573DE699" w14:textId="77777777" w:rsidR="003E75B7" w:rsidRDefault="003E75B7" w:rsidP="00891438">
      <w:pPr>
        <w:pStyle w:val="Times12"/>
        <w:shd w:val="clear" w:color="auto" w:fill="FFFFFF" w:themeFill="background1"/>
        <w:ind w:firstLine="0"/>
        <w:rPr>
          <w:b/>
          <w:bCs w:val="0"/>
          <w:szCs w:val="24"/>
        </w:rPr>
      </w:pPr>
    </w:p>
    <w:p w14:paraId="7CC46BF9" w14:textId="77777777" w:rsidR="003E75B7" w:rsidRDefault="003E75B7" w:rsidP="00891438">
      <w:pPr>
        <w:pStyle w:val="Times12"/>
        <w:shd w:val="clear" w:color="auto" w:fill="FFFFFF" w:themeFill="background1"/>
        <w:ind w:firstLine="0"/>
        <w:rPr>
          <w:b/>
          <w:bCs w:val="0"/>
          <w:szCs w:val="24"/>
        </w:rPr>
      </w:pPr>
    </w:p>
    <w:p w14:paraId="166F1AFB" w14:textId="77777777" w:rsidR="003E75B7" w:rsidRDefault="003E75B7" w:rsidP="00891438">
      <w:pPr>
        <w:pStyle w:val="Times12"/>
        <w:shd w:val="clear" w:color="auto" w:fill="FFFFFF" w:themeFill="background1"/>
        <w:ind w:firstLine="0"/>
        <w:rPr>
          <w:b/>
          <w:bCs w:val="0"/>
          <w:szCs w:val="24"/>
        </w:rPr>
      </w:pPr>
    </w:p>
    <w:p w14:paraId="3F6ADBD6" w14:textId="77777777" w:rsidR="003E75B7" w:rsidRDefault="003E75B7" w:rsidP="00891438">
      <w:pPr>
        <w:pStyle w:val="Times12"/>
        <w:shd w:val="clear" w:color="auto" w:fill="FFFFFF" w:themeFill="background1"/>
        <w:ind w:firstLine="0"/>
        <w:rPr>
          <w:b/>
          <w:bCs w:val="0"/>
          <w:szCs w:val="24"/>
        </w:rPr>
      </w:pPr>
    </w:p>
    <w:p w14:paraId="0180739E" w14:textId="77777777" w:rsidR="003E75B7" w:rsidRDefault="003E75B7" w:rsidP="00891438">
      <w:pPr>
        <w:pStyle w:val="Times12"/>
        <w:shd w:val="clear" w:color="auto" w:fill="FFFFFF" w:themeFill="background1"/>
        <w:ind w:firstLine="0"/>
        <w:rPr>
          <w:b/>
          <w:bCs w:val="0"/>
          <w:szCs w:val="24"/>
        </w:rPr>
      </w:pPr>
    </w:p>
    <w:p w14:paraId="37E023D4" w14:textId="77777777" w:rsidR="003E75B7" w:rsidRDefault="003E75B7" w:rsidP="00891438">
      <w:pPr>
        <w:pStyle w:val="Times12"/>
        <w:shd w:val="clear" w:color="auto" w:fill="FFFFFF" w:themeFill="background1"/>
        <w:ind w:firstLine="0"/>
        <w:rPr>
          <w:b/>
          <w:bCs w:val="0"/>
          <w:szCs w:val="24"/>
        </w:rPr>
      </w:pPr>
    </w:p>
    <w:p w14:paraId="2CCB5508" w14:textId="77777777" w:rsidR="003E75B7" w:rsidRDefault="003E75B7" w:rsidP="00891438">
      <w:pPr>
        <w:pStyle w:val="Times12"/>
        <w:shd w:val="clear" w:color="auto" w:fill="FFFFFF" w:themeFill="background1"/>
        <w:ind w:firstLine="0"/>
        <w:rPr>
          <w:b/>
          <w:bCs w:val="0"/>
          <w:szCs w:val="24"/>
        </w:rPr>
      </w:pPr>
    </w:p>
    <w:p w14:paraId="0F89F11F" w14:textId="77777777" w:rsidR="003E75B7" w:rsidRDefault="003E75B7" w:rsidP="00891438">
      <w:pPr>
        <w:pStyle w:val="Times12"/>
        <w:shd w:val="clear" w:color="auto" w:fill="FFFFFF" w:themeFill="background1"/>
        <w:ind w:firstLine="0"/>
        <w:rPr>
          <w:b/>
          <w:bCs w:val="0"/>
          <w:szCs w:val="24"/>
        </w:rPr>
      </w:pPr>
    </w:p>
    <w:p w14:paraId="39F3E43D" w14:textId="77777777" w:rsidR="003E75B7" w:rsidRDefault="003E75B7" w:rsidP="00891438">
      <w:pPr>
        <w:pStyle w:val="Times12"/>
        <w:shd w:val="clear" w:color="auto" w:fill="FFFFFF" w:themeFill="background1"/>
        <w:ind w:firstLine="0"/>
        <w:rPr>
          <w:b/>
          <w:bCs w:val="0"/>
          <w:szCs w:val="24"/>
        </w:rPr>
      </w:pPr>
    </w:p>
    <w:p w14:paraId="5C87D7EB" w14:textId="77777777" w:rsidR="003E75B7" w:rsidRDefault="003E75B7" w:rsidP="00891438">
      <w:pPr>
        <w:pStyle w:val="Times12"/>
        <w:shd w:val="clear" w:color="auto" w:fill="FFFFFF" w:themeFill="background1"/>
        <w:ind w:firstLine="0"/>
        <w:rPr>
          <w:b/>
          <w:bCs w:val="0"/>
          <w:szCs w:val="24"/>
        </w:rPr>
      </w:pPr>
    </w:p>
    <w:p w14:paraId="62733174" w14:textId="77777777" w:rsidR="003E75B7" w:rsidRDefault="003E75B7" w:rsidP="00891438">
      <w:pPr>
        <w:pStyle w:val="Times12"/>
        <w:shd w:val="clear" w:color="auto" w:fill="FFFFFF" w:themeFill="background1"/>
        <w:ind w:firstLine="0"/>
        <w:rPr>
          <w:b/>
          <w:bCs w:val="0"/>
          <w:szCs w:val="24"/>
        </w:rPr>
      </w:pPr>
    </w:p>
    <w:p w14:paraId="783D1C3C" w14:textId="77777777" w:rsidR="003E75B7" w:rsidRDefault="003E75B7" w:rsidP="00891438">
      <w:pPr>
        <w:pStyle w:val="Times12"/>
        <w:shd w:val="clear" w:color="auto" w:fill="FFFFFF" w:themeFill="background1"/>
        <w:ind w:firstLine="0"/>
        <w:rPr>
          <w:b/>
          <w:bCs w:val="0"/>
          <w:szCs w:val="24"/>
        </w:rPr>
      </w:pPr>
    </w:p>
    <w:p w14:paraId="5B71159E" w14:textId="77777777" w:rsidR="003E75B7" w:rsidRDefault="003E75B7" w:rsidP="00891438">
      <w:pPr>
        <w:pStyle w:val="Times12"/>
        <w:shd w:val="clear" w:color="auto" w:fill="FFFFFF" w:themeFill="background1"/>
        <w:ind w:firstLine="0"/>
        <w:rPr>
          <w:b/>
          <w:bCs w:val="0"/>
          <w:szCs w:val="24"/>
        </w:rPr>
      </w:pPr>
    </w:p>
    <w:p w14:paraId="1C5736ED" w14:textId="77777777" w:rsidR="003E75B7" w:rsidRDefault="003E75B7" w:rsidP="00891438">
      <w:pPr>
        <w:pStyle w:val="Times12"/>
        <w:shd w:val="clear" w:color="auto" w:fill="FFFFFF" w:themeFill="background1"/>
        <w:ind w:firstLine="0"/>
        <w:rPr>
          <w:b/>
          <w:bCs w:val="0"/>
          <w:szCs w:val="24"/>
        </w:rPr>
      </w:pPr>
    </w:p>
    <w:p w14:paraId="58E2E47C" w14:textId="77777777" w:rsidR="003E75B7" w:rsidRDefault="003E75B7" w:rsidP="00891438">
      <w:pPr>
        <w:pStyle w:val="Times12"/>
        <w:shd w:val="clear" w:color="auto" w:fill="FFFFFF" w:themeFill="background1"/>
        <w:ind w:firstLine="0"/>
        <w:rPr>
          <w:b/>
          <w:bCs w:val="0"/>
          <w:szCs w:val="24"/>
        </w:rPr>
      </w:pPr>
    </w:p>
    <w:p w14:paraId="13644057" w14:textId="77777777" w:rsidR="003E75B7" w:rsidRDefault="003E75B7" w:rsidP="00891438">
      <w:pPr>
        <w:pStyle w:val="Times12"/>
        <w:shd w:val="clear" w:color="auto" w:fill="FFFFFF" w:themeFill="background1"/>
        <w:ind w:firstLine="0"/>
        <w:rPr>
          <w:b/>
          <w:bCs w:val="0"/>
          <w:szCs w:val="24"/>
        </w:rPr>
      </w:pPr>
    </w:p>
    <w:p w14:paraId="0805148A" w14:textId="77777777" w:rsidR="00111930" w:rsidRDefault="00111930" w:rsidP="00891438">
      <w:pPr>
        <w:pStyle w:val="Times12"/>
        <w:shd w:val="clear" w:color="auto" w:fill="FFFFFF" w:themeFill="background1"/>
        <w:ind w:firstLine="0"/>
        <w:rPr>
          <w:b/>
          <w:bCs w:val="0"/>
          <w:szCs w:val="24"/>
        </w:rPr>
      </w:pPr>
    </w:p>
    <w:p w14:paraId="45F197D2" w14:textId="77777777" w:rsidR="00111930" w:rsidRPr="00763AFA" w:rsidRDefault="00111930" w:rsidP="00763AFA">
      <w:pPr>
        <w:rPr>
          <w:bCs/>
        </w:rPr>
      </w:pPr>
    </w:p>
    <w:p w14:paraId="605A3B23" w14:textId="77777777" w:rsidR="00111930" w:rsidRPr="00763AFA" w:rsidRDefault="00111930" w:rsidP="00763AFA">
      <w:pPr>
        <w:rPr>
          <w:bCs/>
        </w:rPr>
      </w:pPr>
    </w:p>
    <w:p w14:paraId="009BA47B" w14:textId="77777777" w:rsidR="00111930" w:rsidRPr="00763AFA" w:rsidRDefault="00111930" w:rsidP="00763AFA">
      <w:pPr>
        <w:rPr>
          <w:bCs/>
        </w:rPr>
      </w:pPr>
    </w:p>
    <w:p w14:paraId="6E01B256" w14:textId="77777777" w:rsidR="00111930" w:rsidRPr="00763AFA" w:rsidRDefault="00111930" w:rsidP="00763AFA">
      <w:pPr>
        <w:rPr>
          <w:bCs/>
        </w:rPr>
      </w:pPr>
    </w:p>
    <w:p w14:paraId="52237B2A" w14:textId="77777777" w:rsidR="00111930" w:rsidRPr="00763AFA" w:rsidRDefault="00111930" w:rsidP="00763AFA">
      <w:pPr>
        <w:rPr>
          <w:bCs/>
        </w:rPr>
      </w:pPr>
    </w:p>
    <w:p w14:paraId="3638CB42" w14:textId="77777777" w:rsidR="00111930" w:rsidRPr="00763AFA" w:rsidRDefault="00111930" w:rsidP="00763AFA">
      <w:pPr>
        <w:rPr>
          <w:bCs/>
        </w:rPr>
      </w:pPr>
    </w:p>
    <w:p w14:paraId="3BDA6404" w14:textId="77777777" w:rsidR="00111930" w:rsidRPr="00763AFA" w:rsidRDefault="00111930" w:rsidP="00763AFA">
      <w:pPr>
        <w:rPr>
          <w:bCs/>
        </w:rPr>
      </w:pPr>
    </w:p>
    <w:p w14:paraId="443BBA68" w14:textId="77777777" w:rsidR="00111930" w:rsidRPr="00763AFA" w:rsidRDefault="00111930" w:rsidP="00763AFA">
      <w:pPr>
        <w:rPr>
          <w:bCs/>
        </w:rPr>
      </w:pPr>
    </w:p>
    <w:p w14:paraId="426AF02A" w14:textId="77777777" w:rsidR="00111930" w:rsidRPr="00763AFA" w:rsidRDefault="00111930" w:rsidP="00763AFA">
      <w:pPr>
        <w:rPr>
          <w:bCs/>
        </w:rPr>
      </w:pPr>
    </w:p>
    <w:p w14:paraId="1B8C4092" w14:textId="77777777" w:rsidR="00111930" w:rsidRPr="00763AFA" w:rsidRDefault="00111930" w:rsidP="00763AFA">
      <w:pPr>
        <w:rPr>
          <w:bCs/>
        </w:rPr>
      </w:pPr>
    </w:p>
    <w:p w14:paraId="6E95D530" w14:textId="77777777" w:rsidR="00111930" w:rsidRPr="00763AFA" w:rsidRDefault="00111930" w:rsidP="00763AFA">
      <w:pPr>
        <w:rPr>
          <w:bCs/>
        </w:rPr>
      </w:pPr>
    </w:p>
    <w:p w14:paraId="05207C77" w14:textId="77777777" w:rsidR="00111930" w:rsidRPr="00763AFA" w:rsidRDefault="00111930" w:rsidP="00763AFA">
      <w:pPr>
        <w:rPr>
          <w:bCs/>
        </w:rPr>
      </w:pPr>
    </w:p>
    <w:p w14:paraId="4A53959B" w14:textId="77777777" w:rsidR="00111930" w:rsidRPr="00763AFA" w:rsidRDefault="00111930" w:rsidP="00763AFA">
      <w:pPr>
        <w:rPr>
          <w:bCs/>
        </w:rPr>
      </w:pPr>
    </w:p>
    <w:p w14:paraId="039F33E1" w14:textId="77777777" w:rsidR="00CF34B9" w:rsidRPr="00763AFA" w:rsidRDefault="00CF34B9" w:rsidP="00CF34B9">
      <w:pPr>
        <w:jc w:val="both"/>
        <w:rPr>
          <w:bCs/>
        </w:rPr>
      </w:pPr>
    </w:p>
    <w:sectPr w:rsidR="00CF34B9" w:rsidRPr="00763AFA" w:rsidSect="00916100">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1226" w14:textId="77777777" w:rsidR="00987FC2" w:rsidRDefault="00987FC2">
      <w:r>
        <w:separator/>
      </w:r>
    </w:p>
  </w:endnote>
  <w:endnote w:type="continuationSeparator" w:id="0">
    <w:p w14:paraId="60F30F96" w14:textId="77777777" w:rsidR="00987FC2" w:rsidRDefault="0098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DB1B" w14:textId="77777777" w:rsidR="00233281" w:rsidRDefault="00233281">
    <w:pPr>
      <w:pStyle w:val="a9"/>
      <w:framePr w:wrap="around" w:vAnchor="text" w:hAnchor="margin" w:xAlign="center" w:y="1"/>
      <w:rPr>
        <w:rStyle w:val="ac"/>
        <w:rFonts w:cs="Courier New"/>
      </w:rPr>
    </w:pPr>
    <w:r>
      <w:rPr>
        <w:rStyle w:val="ac"/>
        <w:rFonts w:cs="Courier New"/>
      </w:rPr>
      <w:fldChar w:fldCharType="begin"/>
    </w:r>
    <w:r>
      <w:rPr>
        <w:rStyle w:val="ac"/>
        <w:rFonts w:cs="Courier New"/>
      </w:rPr>
      <w:instrText xml:space="preserve">PAGE  </w:instrText>
    </w:r>
    <w:r>
      <w:rPr>
        <w:rStyle w:val="ac"/>
        <w:rFonts w:cs="Courier New"/>
      </w:rPr>
      <w:fldChar w:fldCharType="end"/>
    </w:r>
  </w:p>
  <w:p w14:paraId="46C18F9F" w14:textId="77777777" w:rsidR="00233281" w:rsidRDefault="002332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3110" w14:textId="77777777" w:rsidR="00233281" w:rsidRPr="00F02866" w:rsidRDefault="00233281" w:rsidP="00F02866">
    <w:pPr>
      <w:pBdr>
        <w:bottom w:val="single" w:sz="12" w:space="1" w:color="auto"/>
      </w:pBdr>
      <w:tabs>
        <w:tab w:val="center" w:pos="4153"/>
        <w:tab w:val="right" w:pos="8306"/>
      </w:tabs>
      <w:ind w:right="112"/>
      <w:jc w:val="center"/>
      <w:rPr>
        <w:sz w:val="20"/>
        <w:szCs w:val="27"/>
      </w:rPr>
    </w:pPr>
    <w:r w:rsidRPr="00F02866">
      <w:rPr>
        <w:sz w:val="20"/>
        <w:szCs w:val="20"/>
      </w:rPr>
      <w:fldChar w:fldCharType="begin"/>
    </w:r>
    <w:r w:rsidRPr="00F02866">
      <w:rPr>
        <w:sz w:val="20"/>
        <w:szCs w:val="20"/>
      </w:rPr>
      <w:instrText xml:space="preserve"> PAGE </w:instrText>
    </w:r>
    <w:r w:rsidRPr="00F02866">
      <w:rPr>
        <w:sz w:val="20"/>
        <w:szCs w:val="20"/>
      </w:rPr>
      <w:fldChar w:fldCharType="separate"/>
    </w:r>
    <w:r>
      <w:rPr>
        <w:noProof/>
        <w:sz w:val="20"/>
        <w:szCs w:val="20"/>
      </w:rPr>
      <w:t>42</w:t>
    </w:r>
    <w:r w:rsidRPr="00F02866">
      <w:rPr>
        <w:sz w:val="20"/>
        <w:szCs w:val="20"/>
      </w:rPr>
      <w:fldChar w:fldCharType="end"/>
    </w:r>
  </w:p>
  <w:p w14:paraId="2EC0F114" w14:textId="77777777" w:rsidR="00233281" w:rsidRPr="005E2653" w:rsidRDefault="00233281" w:rsidP="005E2653">
    <w:pPr>
      <w:tabs>
        <w:tab w:val="center" w:pos="4153"/>
        <w:tab w:val="right" w:pos="7797"/>
      </w:tabs>
      <w:jc w:val="center"/>
    </w:pPr>
    <w:r>
      <w:rPr>
        <w:sz w:val="18"/>
        <w:szCs w:val="18"/>
      </w:rPr>
      <w:t>Закупочная документация.</w:t>
    </w:r>
    <w:r w:rsidRPr="00F02866">
      <w:rPr>
        <w:sz w:val="18"/>
        <w:szCs w:val="18"/>
      </w:rPr>
      <w:t xml:space="preserve"> Том 1 «Общая и коммерческая части»</w:t>
    </w:r>
    <w:r>
      <w:rPr>
        <w:sz w:val="18"/>
        <w:szCs w:val="18"/>
      </w:rPr>
      <w:t>.</w:t>
    </w:r>
  </w:p>
  <w:p w14:paraId="3AED63EF" w14:textId="7DE2F961" w:rsidR="00233281" w:rsidRPr="00EE3633" w:rsidRDefault="00233281" w:rsidP="0020526A">
    <w:pPr>
      <w:jc w:val="center"/>
      <w:rPr>
        <w:sz w:val="18"/>
        <w:szCs w:val="18"/>
      </w:rPr>
    </w:pPr>
    <w:r w:rsidRPr="00B84F34">
      <w:rPr>
        <w:sz w:val="18"/>
        <w:szCs w:val="18"/>
      </w:rPr>
      <w:t xml:space="preserve">Открытый одноэтапный запрос </w:t>
    </w:r>
    <w:r w:rsidRPr="00355C4D">
      <w:rPr>
        <w:sz w:val="18"/>
        <w:szCs w:val="18"/>
      </w:rPr>
      <w:t xml:space="preserve">предложений на право заключения договора </w:t>
    </w:r>
    <w:bookmarkStart w:id="2" w:name="_Hlk70668829"/>
    <w:r w:rsidR="006E1EB9" w:rsidRPr="00355C4D">
      <w:rPr>
        <w:b/>
        <w:bCs/>
        <w:sz w:val="18"/>
        <w:szCs w:val="18"/>
      </w:rPr>
      <w:t>купли-продажи</w:t>
    </w:r>
    <w:r w:rsidR="00AF712F" w:rsidRPr="00355C4D">
      <w:rPr>
        <w:b/>
        <w:bCs/>
        <w:sz w:val="18"/>
        <w:szCs w:val="18"/>
      </w:rPr>
      <w:t xml:space="preserve"> продукции для строительства объектов</w:t>
    </w:r>
    <w:r w:rsidR="00AF712F" w:rsidRPr="00355C4D">
      <w:rPr>
        <w:rStyle w:val="FontStyle21"/>
        <w:b/>
        <w:bCs/>
        <w:sz w:val="18"/>
        <w:szCs w:val="18"/>
      </w:rPr>
      <w:t xml:space="preserve"> в рамках реализации проекта </w:t>
    </w:r>
    <w:r w:rsidR="00AF712F" w:rsidRPr="00355C4D">
      <w:rPr>
        <w:b/>
        <w:bCs/>
        <w:sz w:val="18"/>
        <w:szCs w:val="18"/>
      </w:rPr>
      <w:t>«Строительство ТЕА следующего поколения»</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E7C3" w14:textId="77777777" w:rsidR="00987FC2" w:rsidRDefault="00987FC2">
      <w:r>
        <w:separator/>
      </w:r>
    </w:p>
  </w:footnote>
  <w:footnote w:type="continuationSeparator" w:id="0">
    <w:p w14:paraId="41E8770D" w14:textId="77777777" w:rsidR="00987FC2" w:rsidRDefault="0098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F32D" w14:textId="77777777" w:rsidR="00233281" w:rsidRDefault="00233281" w:rsidP="00F02866">
    <w:pPr>
      <w:pStyle w:val="a7"/>
      <w:jc w:val="center"/>
    </w:pPr>
    <w:r w:rsidRPr="00081804">
      <w:rPr>
        <w:rFonts w:ascii="Times New Roman" w:hAnsi="Times New Roman"/>
        <w:sz w:val="24"/>
        <w:szCs w:val="24"/>
      </w:rPr>
      <w:t>О</w:t>
    </w:r>
    <w:r>
      <w:rPr>
        <w:rFonts w:ascii="Times New Roman" w:hAnsi="Times New Roman"/>
        <w:sz w:val="24"/>
        <w:szCs w:val="24"/>
      </w:rPr>
      <w:t>О</w:t>
    </w:r>
    <w:r w:rsidRPr="00081804">
      <w:rPr>
        <w:rFonts w:ascii="Times New Roman" w:hAnsi="Times New Roman"/>
        <w:sz w:val="24"/>
        <w:szCs w:val="24"/>
      </w:rPr>
      <w:t>О «</w:t>
    </w:r>
    <w:r>
      <w:rPr>
        <w:rFonts w:ascii="Times New Roman" w:hAnsi="Times New Roman"/>
        <w:sz w:val="24"/>
        <w:szCs w:val="24"/>
      </w:rPr>
      <w:t>ТПИ</w:t>
    </w:r>
    <w:r w:rsidRPr="00081804">
      <w:rPr>
        <w:rFonts w:ascii="Times New Roman" w:hAnsi="Times New Roman"/>
        <w:sz w:val="24"/>
        <w:szCs w:val="24"/>
      </w:rPr>
      <w:t>»</w:t>
    </w:r>
  </w:p>
  <w:p w14:paraId="16E5F2BF" w14:textId="77777777" w:rsidR="00233281" w:rsidRDefault="00233281">
    <w:pPr>
      <w:pStyle w:val="a7"/>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99DA" w14:textId="77777777" w:rsidR="00233281" w:rsidRPr="00996C71" w:rsidRDefault="00233281" w:rsidP="00996C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F36DCB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F487BE6"/>
    <w:lvl w:ilvl="0">
      <w:start w:val="1"/>
      <w:numFmt w:val="bullet"/>
      <w:pStyle w:val="30"/>
      <w:lvlText w:val=""/>
      <w:lvlJc w:val="left"/>
      <w:pPr>
        <w:tabs>
          <w:tab w:val="num" w:pos="643"/>
        </w:tabs>
        <w:ind w:left="643" w:hanging="360"/>
      </w:pPr>
      <w:rPr>
        <w:rFonts w:ascii="Symbol" w:hAnsi="Symbol" w:hint="default"/>
      </w:rPr>
    </w:lvl>
  </w:abstractNum>
  <w:abstractNum w:abstractNumId="2" w15:restartNumberingAfterBreak="0">
    <w:nsid w:val="00B12D9F"/>
    <w:multiLevelType w:val="multilevel"/>
    <w:tmpl w:val="F198EEA2"/>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70C75D8"/>
    <w:multiLevelType w:val="multilevel"/>
    <w:tmpl w:val="45ECDFC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russianLower"/>
      <w:lvlText w:val="%3)"/>
      <w:lvlJc w:val="left"/>
      <w:pPr>
        <w:tabs>
          <w:tab w:val="num" w:pos="1288"/>
        </w:tabs>
        <w:ind w:left="1288" w:hanging="720"/>
      </w:pPr>
      <w:rPr>
        <w:rFonts w:cs="Times New Roman" w:hint="default"/>
        <w:b w:val="0"/>
        <w:i w:val="0"/>
        <w:sz w:val="24"/>
        <w:szCs w:val="24"/>
      </w:rPr>
    </w:lvl>
    <w:lvl w:ilvl="3">
      <w:start w:val="1"/>
      <w:numFmt w:val="decimal"/>
      <w:lvlText w:val="%1.%2.%3.%4."/>
      <w:lvlJc w:val="left"/>
      <w:pPr>
        <w:tabs>
          <w:tab w:val="num" w:pos="2357"/>
        </w:tabs>
        <w:ind w:left="2357"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4" w15:restartNumberingAfterBreak="0">
    <w:nsid w:val="085F55A8"/>
    <w:multiLevelType w:val="multilevel"/>
    <w:tmpl w:val="BEE4DEC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84FF8"/>
    <w:multiLevelType w:val="hybridMultilevel"/>
    <w:tmpl w:val="0D16823E"/>
    <w:lvl w:ilvl="0" w:tplc="FFFFFFFF">
      <w:start w:val="1"/>
      <w:numFmt w:val="russianLower"/>
      <w:lvlText w:val="%1)"/>
      <w:lvlJc w:val="left"/>
      <w:pPr>
        <w:tabs>
          <w:tab w:val="num" w:pos="6456"/>
        </w:tabs>
        <w:ind w:left="6456" w:hanging="360"/>
      </w:pPr>
      <w:rPr>
        <w:rFonts w:cs="Times New Roman" w:hint="default"/>
        <w:color w:val="auto"/>
      </w:rPr>
    </w:lvl>
    <w:lvl w:ilvl="1" w:tplc="FFFFFFFF">
      <w:start w:val="1"/>
      <w:numFmt w:val="lowerLetter"/>
      <w:lvlText w:val="%2."/>
      <w:lvlJc w:val="left"/>
      <w:pPr>
        <w:ind w:left="5756" w:hanging="360"/>
      </w:pPr>
      <w:rPr>
        <w:rFonts w:cs="Times New Roman"/>
      </w:rPr>
    </w:lvl>
    <w:lvl w:ilvl="2" w:tplc="FFFFFFFF" w:tentative="1">
      <w:start w:val="1"/>
      <w:numFmt w:val="lowerRoman"/>
      <w:lvlText w:val="%3."/>
      <w:lvlJc w:val="right"/>
      <w:pPr>
        <w:ind w:left="6476" w:hanging="180"/>
      </w:pPr>
      <w:rPr>
        <w:rFonts w:cs="Times New Roman"/>
      </w:rPr>
    </w:lvl>
    <w:lvl w:ilvl="3" w:tplc="FFFFFFFF" w:tentative="1">
      <w:start w:val="1"/>
      <w:numFmt w:val="decimal"/>
      <w:lvlText w:val="%4."/>
      <w:lvlJc w:val="left"/>
      <w:pPr>
        <w:ind w:left="7196" w:hanging="360"/>
      </w:pPr>
      <w:rPr>
        <w:rFonts w:cs="Times New Roman"/>
      </w:rPr>
    </w:lvl>
    <w:lvl w:ilvl="4" w:tplc="FFFFFFFF" w:tentative="1">
      <w:start w:val="1"/>
      <w:numFmt w:val="lowerLetter"/>
      <w:lvlText w:val="%5."/>
      <w:lvlJc w:val="left"/>
      <w:pPr>
        <w:ind w:left="7916" w:hanging="360"/>
      </w:pPr>
      <w:rPr>
        <w:rFonts w:cs="Times New Roman"/>
      </w:rPr>
    </w:lvl>
    <w:lvl w:ilvl="5" w:tplc="FFFFFFFF" w:tentative="1">
      <w:start w:val="1"/>
      <w:numFmt w:val="lowerRoman"/>
      <w:lvlText w:val="%6."/>
      <w:lvlJc w:val="right"/>
      <w:pPr>
        <w:ind w:left="8636" w:hanging="180"/>
      </w:pPr>
      <w:rPr>
        <w:rFonts w:cs="Times New Roman"/>
      </w:rPr>
    </w:lvl>
    <w:lvl w:ilvl="6" w:tplc="FFFFFFFF" w:tentative="1">
      <w:start w:val="1"/>
      <w:numFmt w:val="decimal"/>
      <w:lvlText w:val="%7."/>
      <w:lvlJc w:val="left"/>
      <w:pPr>
        <w:ind w:left="9356" w:hanging="360"/>
      </w:pPr>
      <w:rPr>
        <w:rFonts w:cs="Times New Roman"/>
      </w:rPr>
    </w:lvl>
    <w:lvl w:ilvl="7" w:tplc="FFFFFFFF" w:tentative="1">
      <w:start w:val="1"/>
      <w:numFmt w:val="lowerLetter"/>
      <w:lvlText w:val="%8."/>
      <w:lvlJc w:val="left"/>
      <w:pPr>
        <w:ind w:left="10076" w:hanging="360"/>
      </w:pPr>
      <w:rPr>
        <w:rFonts w:cs="Times New Roman"/>
      </w:rPr>
    </w:lvl>
    <w:lvl w:ilvl="8" w:tplc="FFFFFFFF" w:tentative="1">
      <w:start w:val="1"/>
      <w:numFmt w:val="lowerRoman"/>
      <w:lvlText w:val="%9."/>
      <w:lvlJc w:val="right"/>
      <w:pPr>
        <w:ind w:left="10796" w:hanging="180"/>
      </w:pPr>
      <w:rPr>
        <w:rFonts w:cs="Times New Roman"/>
      </w:rPr>
    </w:lvl>
  </w:abstractNum>
  <w:abstractNum w:abstractNumId="6" w15:restartNumberingAfterBreak="0">
    <w:nsid w:val="14BC1B81"/>
    <w:multiLevelType w:val="multilevel"/>
    <w:tmpl w:val="1F124D5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284AC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7C451E"/>
    <w:multiLevelType w:val="hybridMultilevel"/>
    <w:tmpl w:val="E29E8440"/>
    <w:lvl w:ilvl="0" w:tplc="2AE8569E">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3B023EBC">
      <w:start w:val="1"/>
      <w:numFmt w:val="decimal"/>
      <w:lvlText w:val="%2."/>
      <w:lvlJc w:val="left"/>
      <w:pPr>
        <w:tabs>
          <w:tab w:val="num" w:pos="1440"/>
        </w:tabs>
        <w:ind w:left="1440" w:hanging="360"/>
      </w:pPr>
      <w:rPr>
        <w:rFonts w:cs="Times New Roman"/>
        <w:b/>
        <w:i w:val="0"/>
        <w:sz w:val="24"/>
        <w:szCs w:val="24"/>
      </w:rPr>
    </w:lvl>
    <w:lvl w:ilvl="2" w:tplc="11A44268" w:tentative="1">
      <w:start w:val="1"/>
      <w:numFmt w:val="lowerRoman"/>
      <w:lvlText w:val="%3."/>
      <w:lvlJc w:val="right"/>
      <w:pPr>
        <w:tabs>
          <w:tab w:val="num" w:pos="2160"/>
        </w:tabs>
        <w:ind w:left="2160" w:hanging="180"/>
      </w:pPr>
      <w:rPr>
        <w:rFonts w:cs="Times New Roman"/>
      </w:rPr>
    </w:lvl>
    <w:lvl w:ilvl="3" w:tplc="12FCAE48" w:tentative="1">
      <w:start w:val="1"/>
      <w:numFmt w:val="decimal"/>
      <w:lvlText w:val="%4."/>
      <w:lvlJc w:val="left"/>
      <w:pPr>
        <w:tabs>
          <w:tab w:val="num" w:pos="2880"/>
        </w:tabs>
        <w:ind w:left="2880" w:hanging="360"/>
      </w:pPr>
      <w:rPr>
        <w:rFonts w:cs="Times New Roman"/>
      </w:rPr>
    </w:lvl>
    <w:lvl w:ilvl="4" w:tplc="90DA9670" w:tentative="1">
      <w:start w:val="1"/>
      <w:numFmt w:val="lowerLetter"/>
      <w:lvlText w:val="%5."/>
      <w:lvlJc w:val="left"/>
      <w:pPr>
        <w:tabs>
          <w:tab w:val="num" w:pos="3600"/>
        </w:tabs>
        <w:ind w:left="3600" w:hanging="360"/>
      </w:pPr>
      <w:rPr>
        <w:rFonts w:cs="Times New Roman"/>
      </w:rPr>
    </w:lvl>
    <w:lvl w:ilvl="5" w:tplc="BBC2BAD4" w:tentative="1">
      <w:start w:val="1"/>
      <w:numFmt w:val="lowerRoman"/>
      <w:lvlText w:val="%6."/>
      <w:lvlJc w:val="right"/>
      <w:pPr>
        <w:tabs>
          <w:tab w:val="num" w:pos="4320"/>
        </w:tabs>
        <w:ind w:left="4320" w:hanging="180"/>
      </w:pPr>
      <w:rPr>
        <w:rFonts w:cs="Times New Roman"/>
      </w:rPr>
    </w:lvl>
    <w:lvl w:ilvl="6" w:tplc="DAD484D4" w:tentative="1">
      <w:start w:val="1"/>
      <w:numFmt w:val="decimal"/>
      <w:lvlText w:val="%7."/>
      <w:lvlJc w:val="left"/>
      <w:pPr>
        <w:tabs>
          <w:tab w:val="num" w:pos="5040"/>
        </w:tabs>
        <w:ind w:left="5040" w:hanging="360"/>
      </w:pPr>
      <w:rPr>
        <w:rFonts w:cs="Times New Roman"/>
      </w:rPr>
    </w:lvl>
    <w:lvl w:ilvl="7" w:tplc="2BACAEE0" w:tentative="1">
      <w:start w:val="1"/>
      <w:numFmt w:val="lowerLetter"/>
      <w:lvlText w:val="%8."/>
      <w:lvlJc w:val="left"/>
      <w:pPr>
        <w:tabs>
          <w:tab w:val="num" w:pos="5760"/>
        </w:tabs>
        <w:ind w:left="5760" w:hanging="360"/>
      </w:pPr>
      <w:rPr>
        <w:rFonts w:cs="Times New Roman"/>
      </w:rPr>
    </w:lvl>
    <w:lvl w:ilvl="8" w:tplc="5C8A92BC"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2FF451C"/>
    <w:multiLevelType w:val="hybridMultilevel"/>
    <w:tmpl w:val="F30E02AC"/>
    <w:lvl w:ilvl="0" w:tplc="B3DC9106">
      <w:start w:val="1"/>
      <w:numFmt w:val="russianLower"/>
      <w:lvlText w:val="%1)"/>
      <w:lvlJc w:val="left"/>
      <w:pPr>
        <w:tabs>
          <w:tab w:val="num" w:pos="786"/>
        </w:tabs>
        <w:ind w:left="786" w:hanging="360"/>
      </w:pPr>
      <w:rPr>
        <w:rFonts w:cs="Times New Roman" w:hint="default"/>
      </w:rPr>
    </w:lvl>
    <w:lvl w:ilvl="1" w:tplc="0542203A">
      <w:start w:val="1"/>
      <w:numFmt w:val="lowerLetter"/>
      <w:lvlText w:val="%2."/>
      <w:lvlJc w:val="left"/>
      <w:pPr>
        <w:tabs>
          <w:tab w:val="num" w:pos="1440"/>
        </w:tabs>
        <w:ind w:left="1440" w:hanging="360"/>
      </w:pPr>
      <w:rPr>
        <w:rFonts w:cs="Times New Roman"/>
      </w:rPr>
    </w:lvl>
    <w:lvl w:ilvl="2" w:tplc="A0300296" w:tentative="1">
      <w:start w:val="1"/>
      <w:numFmt w:val="lowerRoman"/>
      <w:lvlText w:val="%3."/>
      <w:lvlJc w:val="right"/>
      <w:pPr>
        <w:tabs>
          <w:tab w:val="num" w:pos="2160"/>
        </w:tabs>
        <w:ind w:left="2160" w:hanging="180"/>
      </w:pPr>
      <w:rPr>
        <w:rFonts w:cs="Times New Roman"/>
      </w:rPr>
    </w:lvl>
    <w:lvl w:ilvl="3" w:tplc="DEEA4FAE">
      <w:start w:val="1"/>
      <w:numFmt w:val="decimal"/>
      <w:lvlText w:val="%4."/>
      <w:lvlJc w:val="left"/>
      <w:pPr>
        <w:tabs>
          <w:tab w:val="num" w:pos="2880"/>
        </w:tabs>
        <w:ind w:left="2880" w:hanging="360"/>
      </w:pPr>
      <w:rPr>
        <w:rFonts w:cs="Times New Roman"/>
        <w:b w:val="0"/>
      </w:rPr>
    </w:lvl>
    <w:lvl w:ilvl="4" w:tplc="CDCEDF96">
      <w:start w:val="1"/>
      <w:numFmt w:val="lowerLetter"/>
      <w:lvlText w:val="%5."/>
      <w:lvlJc w:val="left"/>
      <w:pPr>
        <w:tabs>
          <w:tab w:val="num" w:pos="3600"/>
        </w:tabs>
        <w:ind w:left="3600" w:hanging="360"/>
      </w:pPr>
      <w:rPr>
        <w:rFonts w:cs="Times New Roman"/>
      </w:rPr>
    </w:lvl>
    <w:lvl w:ilvl="5" w:tplc="394EE672" w:tentative="1">
      <w:start w:val="1"/>
      <w:numFmt w:val="lowerRoman"/>
      <w:lvlText w:val="%6."/>
      <w:lvlJc w:val="right"/>
      <w:pPr>
        <w:tabs>
          <w:tab w:val="num" w:pos="4320"/>
        </w:tabs>
        <w:ind w:left="4320" w:hanging="180"/>
      </w:pPr>
      <w:rPr>
        <w:rFonts w:cs="Times New Roman"/>
      </w:rPr>
    </w:lvl>
    <w:lvl w:ilvl="6" w:tplc="6A8E2B58" w:tentative="1">
      <w:start w:val="1"/>
      <w:numFmt w:val="decimal"/>
      <w:lvlText w:val="%7."/>
      <w:lvlJc w:val="left"/>
      <w:pPr>
        <w:tabs>
          <w:tab w:val="num" w:pos="5040"/>
        </w:tabs>
        <w:ind w:left="5040" w:hanging="360"/>
      </w:pPr>
      <w:rPr>
        <w:rFonts w:cs="Times New Roman"/>
      </w:rPr>
    </w:lvl>
    <w:lvl w:ilvl="7" w:tplc="3724D946" w:tentative="1">
      <w:start w:val="1"/>
      <w:numFmt w:val="lowerLetter"/>
      <w:lvlText w:val="%8."/>
      <w:lvlJc w:val="left"/>
      <w:pPr>
        <w:tabs>
          <w:tab w:val="num" w:pos="5760"/>
        </w:tabs>
        <w:ind w:left="5760" w:hanging="360"/>
      </w:pPr>
      <w:rPr>
        <w:rFonts w:cs="Times New Roman"/>
      </w:rPr>
    </w:lvl>
    <w:lvl w:ilvl="8" w:tplc="DAF68B56"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CD2EAB"/>
    <w:multiLevelType w:val="hybridMultilevel"/>
    <w:tmpl w:val="E29E8440"/>
    <w:lvl w:ilvl="0" w:tplc="2AE8569E">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3B023EBC">
      <w:start w:val="1"/>
      <w:numFmt w:val="decimal"/>
      <w:lvlText w:val="%2."/>
      <w:lvlJc w:val="left"/>
      <w:pPr>
        <w:tabs>
          <w:tab w:val="num" w:pos="1440"/>
        </w:tabs>
        <w:ind w:left="1440" w:hanging="360"/>
      </w:pPr>
      <w:rPr>
        <w:rFonts w:cs="Times New Roman"/>
        <w:b/>
        <w:i w:val="0"/>
        <w:sz w:val="24"/>
        <w:szCs w:val="24"/>
      </w:rPr>
    </w:lvl>
    <w:lvl w:ilvl="2" w:tplc="11A44268" w:tentative="1">
      <w:start w:val="1"/>
      <w:numFmt w:val="lowerRoman"/>
      <w:lvlText w:val="%3."/>
      <w:lvlJc w:val="right"/>
      <w:pPr>
        <w:tabs>
          <w:tab w:val="num" w:pos="2160"/>
        </w:tabs>
        <w:ind w:left="2160" w:hanging="180"/>
      </w:pPr>
      <w:rPr>
        <w:rFonts w:cs="Times New Roman"/>
      </w:rPr>
    </w:lvl>
    <w:lvl w:ilvl="3" w:tplc="12FCAE48" w:tentative="1">
      <w:start w:val="1"/>
      <w:numFmt w:val="decimal"/>
      <w:lvlText w:val="%4."/>
      <w:lvlJc w:val="left"/>
      <w:pPr>
        <w:tabs>
          <w:tab w:val="num" w:pos="2880"/>
        </w:tabs>
        <w:ind w:left="2880" w:hanging="360"/>
      </w:pPr>
      <w:rPr>
        <w:rFonts w:cs="Times New Roman"/>
      </w:rPr>
    </w:lvl>
    <w:lvl w:ilvl="4" w:tplc="90DA9670" w:tentative="1">
      <w:start w:val="1"/>
      <w:numFmt w:val="lowerLetter"/>
      <w:lvlText w:val="%5."/>
      <w:lvlJc w:val="left"/>
      <w:pPr>
        <w:tabs>
          <w:tab w:val="num" w:pos="3600"/>
        </w:tabs>
        <w:ind w:left="3600" w:hanging="360"/>
      </w:pPr>
      <w:rPr>
        <w:rFonts w:cs="Times New Roman"/>
      </w:rPr>
    </w:lvl>
    <w:lvl w:ilvl="5" w:tplc="BBC2BAD4" w:tentative="1">
      <w:start w:val="1"/>
      <w:numFmt w:val="lowerRoman"/>
      <w:lvlText w:val="%6."/>
      <w:lvlJc w:val="right"/>
      <w:pPr>
        <w:tabs>
          <w:tab w:val="num" w:pos="4320"/>
        </w:tabs>
        <w:ind w:left="4320" w:hanging="180"/>
      </w:pPr>
      <w:rPr>
        <w:rFonts w:cs="Times New Roman"/>
      </w:rPr>
    </w:lvl>
    <w:lvl w:ilvl="6" w:tplc="DAD484D4" w:tentative="1">
      <w:start w:val="1"/>
      <w:numFmt w:val="decimal"/>
      <w:lvlText w:val="%7."/>
      <w:lvlJc w:val="left"/>
      <w:pPr>
        <w:tabs>
          <w:tab w:val="num" w:pos="5040"/>
        </w:tabs>
        <w:ind w:left="5040" w:hanging="360"/>
      </w:pPr>
      <w:rPr>
        <w:rFonts w:cs="Times New Roman"/>
      </w:rPr>
    </w:lvl>
    <w:lvl w:ilvl="7" w:tplc="2BACAEE0" w:tentative="1">
      <w:start w:val="1"/>
      <w:numFmt w:val="lowerLetter"/>
      <w:lvlText w:val="%8."/>
      <w:lvlJc w:val="left"/>
      <w:pPr>
        <w:tabs>
          <w:tab w:val="num" w:pos="5760"/>
        </w:tabs>
        <w:ind w:left="5760" w:hanging="360"/>
      </w:pPr>
      <w:rPr>
        <w:rFonts w:cs="Times New Roman"/>
      </w:rPr>
    </w:lvl>
    <w:lvl w:ilvl="8" w:tplc="5C8A92BC"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4C348F"/>
    <w:multiLevelType w:val="hybridMultilevel"/>
    <w:tmpl w:val="34F613FC"/>
    <w:lvl w:ilvl="0" w:tplc="DDA818EC">
      <w:start w:val="1"/>
      <w:numFmt w:val="decimal"/>
      <w:lvlText w:val="%1."/>
      <w:lvlJc w:val="left"/>
      <w:pPr>
        <w:tabs>
          <w:tab w:val="num" w:pos="360"/>
        </w:tabs>
        <w:ind w:left="360" w:hanging="360"/>
      </w:pPr>
      <w:rPr>
        <w:rFonts w:cs="Times New Roman"/>
      </w:rPr>
    </w:lvl>
    <w:lvl w:ilvl="1" w:tplc="9D368A4E">
      <w:start w:val="1"/>
      <w:numFmt w:val="lowerLetter"/>
      <w:lvlText w:val="%2."/>
      <w:lvlJc w:val="left"/>
      <w:pPr>
        <w:tabs>
          <w:tab w:val="num" w:pos="1080"/>
        </w:tabs>
        <w:ind w:left="1080" w:hanging="360"/>
      </w:pPr>
      <w:rPr>
        <w:rFonts w:cs="Times New Roman"/>
      </w:rPr>
    </w:lvl>
    <w:lvl w:ilvl="2" w:tplc="540269D8" w:tentative="1">
      <w:start w:val="1"/>
      <w:numFmt w:val="lowerRoman"/>
      <w:lvlText w:val="%3."/>
      <w:lvlJc w:val="right"/>
      <w:pPr>
        <w:tabs>
          <w:tab w:val="num" w:pos="1800"/>
        </w:tabs>
        <w:ind w:left="1800" w:hanging="180"/>
      </w:pPr>
      <w:rPr>
        <w:rFonts w:cs="Times New Roman"/>
      </w:rPr>
    </w:lvl>
    <w:lvl w:ilvl="3" w:tplc="0CA2F428" w:tentative="1">
      <w:start w:val="1"/>
      <w:numFmt w:val="decimal"/>
      <w:lvlText w:val="%4."/>
      <w:lvlJc w:val="left"/>
      <w:pPr>
        <w:tabs>
          <w:tab w:val="num" w:pos="2520"/>
        </w:tabs>
        <w:ind w:left="2520" w:hanging="360"/>
      </w:pPr>
      <w:rPr>
        <w:rFonts w:cs="Times New Roman"/>
      </w:rPr>
    </w:lvl>
    <w:lvl w:ilvl="4" w:tplc="3620B086" w:tentative="1">
      <w:start w:val="1"/>
      <w:numFmt w:val="lowerLetter"/>
      <w:lvlText w:val="%5."/>
      <w:lvlJc w:val="left"/>
      <w:pPr>
        <w:tabs>
          <w:tab w:val="num" w:pos="3240"/>
        </w:tabs>
        <w:ind w:left="3240" w:hanging="360"/>
      </w:pPr>
      <w:rPr>
        <w:rFonts w:cs="Times New Roman"/>
      </w:rPr>
    </w:lvl>
    <w:lvl w:ilvl="5" w:tplc="87706990" w:tentative="1">
      <w:start w:val="1"/>
      <w:numFmt w:val="lowerRoman"/>
      <w:lvlText w:val="%6."/>
      <w:lvlJc w:val="right"/>
      <w:pPr>
        <w:tabs>
          <w:tab w:val="num" w:pos="3960"/>
        </w:tabs>
        <w:ind w:left="3960" w:hanging="180"/>
      </w:pPr>
      <w:rPr>
        <w:rFonts w:cs="Times New Roman"/>
      </w:rPr>
    </w:lvl>
    <w:lvl w:ilvl="6" w:tplc="31F29E70" w:tentative="1">
      <w:start w:val="1"/>
      <w:numFmt w:val="decimal"/>
      <w:lvlText w:val="%7."/>
      <w:lvlJc w:val="left"/>
      <w:pPr>
        <w:tabs>
          <w:tab w:val="num" w:pos="4680"/>
        </w:tabs>
        <w:ind w:left="4680" w:hanging="360"/>
      </w:pPr>
      <w:rPr>
        <w:rFonts w:cs="Times New Roman"/>
      </w:rPr>
    </w:lvl>
    <w:lvl w:ilvl="7" w:tplc="9A1CBC24" w:tentative="1">
      <w:start w:val="1"/>
      <w:numFmt w:val="lowerLetter"/>
      <w:lvlText w:val="%8."/>
      <w:lvlJc w:val="left"/>
      <w:pPr>
        <w:tabs>
          <w:tab w:val="num" w:pos="5400"/>
        </w:tabs>
        <w:ind w:left="5400" w:hanging="360"/>
      </w:pPr>
      <w:rPr>
        <w:rFonts w:cs="Times New Roman"/>
      </w:rPr>
    </w:lvl>
    <w:lvl w:ilvl="8" w:tplc="29C865F0"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CF211A"/>
    <w:multiLevelType w:val="multilevel"/>
    <w:tmpl w:val="266C6FE2"/>
    <w:lvl w:ilvl="0">
      <w:start w:val="15"/>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B0C348E"/>
    <w:multiLevelType w:val="hybridMultilevel"/>
    <w:tmpl w:val="D04A60BE"/>
    <w:lvl w:ilvl="0" w:tplc="3B1C00F6">
      <w:start w:val="1"/>
      <w:numFmt w:val="russianLower"/>
      <w:lvlText w:val="%1)"/>
      <w:lvlJc w:val="left"/>
      <w:pPr>
        <w:tabs>
          <w:tab w:val="num" w:pos="2140"/>
        </w:tabs>
        <w:ind w:left="21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242CC9"/>
    <w:multiLevelType w:val="hybridMultilevel"/>
    <w:tmpl w:val="C6D44EC6"/>
    <w:lvl w:ilvl="0" w:tplc="8C58B16E">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E967231"/>
    <w:multiLevelType w:val="hybridMultilevel"/>
    <w:tmpl w:val="3FC86610"/>
    <w:lvl w:ilvl="0" w:tplc="444C86FE">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D43788"/>
    <w:multiLevelType w:val="hybridMultilevel"/>
    <w:tmpl w:val="46BAB658"/>
    <w:lvl w:ilvl="0" w:tplc="98C2D084">
      <w:start w:val="1"/>
      <w:numFmt w:val="decimal"/>
      <w:lvlText w:val="%1."/>
      <w:lvlJc w:val="left"/>
      <w:pPr>
        <w:tabs>
          <w:tab w:val="num" w:pos="360"/>
        </w:tabs>
        <w:ind w:left="360" w:hanging="360"/>
      </w:pPr>
      <w:rPr>
        <w:rFonts w:cs="Times New Roman"/>
      </w:rPr>
    </w:lvl>
    <w:lvl w:ilvl="1" w:tplc="183AC52E" w:tentative="1">
      <w:start w:val="1"/>
      <w:numFmt w:val="lowerLetter"/>
      <w:lvlText w:val="%2."/>
      <w:lvlJc w:val="left"/>
      <w:pPr>
        <w:tabs>
          <w:tab w:val="num" w:pos="1080"/>
        </w:tabs>
        <w:ind w:left="1080" w:hanging="360"/>
      </w:pPr>
      <w:rPr>
        <w:rFonts w:cs="Times New Roman"/>
      </w:rPr>
    </w:lvl>
    <w:lvl w:ilvl="2" w:tplc="0FE6487A" w:tentative="1">
      <w:start w:val="1"/>
      <w:numFmt w:val="lowerRoman"/>
      <w:lvlText w:val="%3."/>
      <w:lvlJc w:val="right"/>
      <w:pPr>
        <w:tabs>
          <w:tab w:val="num" w:pos="1800"/>
        </w:tabs>
        <w:ind w:left="1800" w:hanging="180"/>
      </w:pPr>
      <w:rPr>
        <w:rFonts w:cs="Times New Roman"/>
      </w:rPr>
    </w:lvl>
    <w:lvl w:ilvl="3" w:tplc="05A049F4" w:tentative="1">
      <w:start w:val="1"/>
      <w:numFmt w:val="decimal"/>
      <w:lvlText w:val="%4."/>
      <w:lvlJc w:val="left"/>
      <w:pPr>
        <w:tabs>
          <w:tab w:val="num" w:pos="2520"/>
        </w:tabs>
        <w:ind w:left="2520" w:hanging="360"/>
      </w:pPr>
      <w:rPr>
        <w:rFonts w:cs="Times New Roman"/>
      </w:rPr>
    </w:lvl>
    <w:lvl w:ilvl="4" w:tplc="984AE2FE" w:tentative="1">
      <w:start w:val="1"/>
      <w:numFmt w:val="lowerLetter"/>
      <w:lvlText w:val="%5."/>
      <w:lvlJc w:val="left"/>
      <w:pPr>
        <w:tabs>
          <w:tab w:val="num" w:pos="3240"/>
        </w:tabs>
        <w:ind w:left="3240" w:hanging="360"/>
      </w:pPr>
      <w:rPr>
        <w:rFonts w:cs="Times New Roman"/>
      </w:rPr>
    </w:lvl>
    <w:lvl w:ilvl="5" w:tplc="AFD621B4" w:tentative="1">
      <w:start w:val="1"/>
      <w:numFmt w:val="lowerRoman"/>
      <w:lvlText w:val="%6."/>
      <w:lvlJc w:val="right"/>
      <w:pPr>
        <w:tabs>
          <w:tab w:val="num" w:pos="3960"/>
        </w:tabs>
        <w:ind w:left="3960" w:hanging="180"/>
      </w:pPr>
      <w:rPr>
        <w:rFonts w:cs="Times New Roman"/>
      </w:rPr>
    </w:lvl>
    <w:lvl w:ilvl="6" w:tplc="565688BE" w:tentative="1">
      <w:start w:val="1"/>
      <w:numFmt w:val="decimal"/>
      <w:lvlText w:val="%7."/>
      <w:lvlJc w:val="left"/>
      <w:pPr>
        <w:tabs>
          <w:tab w:val="num" w:pos="4680"/>
        </w:tabs>
        <w:ind w:left="4680" w:hanging="360"/>
      </w:pPr>
      <w:rPr>
        <w:rFonts w:cs="Times New Roman"/>
      </w:rPr>
    </w:lvl>
    <w:lvl w:ilvl="7" w:tplc="8606227C" w:tentative="1">
      <w:start w:val="1"/>
      <w:numFmt w:val="lowerLetter"/>
      <w:lvlText w:val="%8."/>
      <w:lvlJc w:val="left"/>
      <w:pPr>
        <w:tabs>
          <w:tab w:val="num" w:pos="5400"/>
        </w:tabs>
        <w:ind w:left="5400" w:hanging="360"/>
      </w:pPr>
      <w:rPr>
        <w:rFonts w:cs="Times New Roman"/>
      </w:rPr>
    </w:lvl>
    <w:lvl w:ilvl="8" w:tplc="3856B9C4" w:tentative="1">
      <w:start w:val="1"/>
      <w:numFmt w:val="lowerRoman"/>
      <w:lvlText w:val="%9."/>
      <w:lvlJc w:val="right"/>
      <w:pPr>
        <w:tabs>
          <w:tab w:val="num" w:pos="6120"/>
        </w:tabs>
        <w:ind w:left="6120" w:hanging="180"/>
      </w:pPr>
      <w:rPr>
        <w:rFonts w:cs="Times New Roman"/>
      </w:rPr>
    </w:lvl>
  </w:abstractNum>
  <w:abstractNum w:abstractNumId="18"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19" w15:restartNumberingAfterBreak="0">
    <w:nsid w:val="2FAC10DF"/>
    <w:multiLevelType w:val="hybridMultilevel"/>
    <w:tmpl w:val="C26E9E72"/>
    <w:lvl w:ilvl="0" w:tplc="321011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19F5098"/>
    <w:multiLevelType w:val="hybridMultilevel"/>
    <w:tmpl w:val="34E215C4"/>
    <w:lvl w:ilvl="0" w:tplc="04190019">
      <w:start w:val="1"/>
      <w:numFmt w:val="bullet"/>
      <w:lvlText w:val=""/>
      <w:lvlJc w:val="left"/>
      <w:pPr>
        <w:ind w:left="1429" w:hanging="360"/>
      </w:pPr>
      <w:rPr>
        <w:rFonts w:ascii="Symbol" w:hAnsi="Symbol" w:hint="default"/>
        <w:b w:val="0"/>
        <w:i w:val="0"/>
        <w:color w:val="auto"/>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8B1DFF"/>
    <w:multiLevelType w:val="multilevel"/>
    <w:tmpl w:val="72161B6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513302"/>
    <w:multiLevelType w:val="multilevel"/>
    <w:tmpl w:val="384C2D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cs="Times New Roman" w:hint="default"/>
      </w:rPr>
    </w:lvl>
    <w:lvl w:ilvl="1" w:tplc="FFFFFFFF" w:tentative="1">
      <w:start w:val="1"/>
      <w:numFmt w:val="lowerLetter"/>
      <w:lvlText w:val="%2."/>
      <w:lvlJc w:val="left"/>
      <w:pPr>
        <w:tabs>
          <w:tab w:val="num" w:pos="2140"/>
        </w:tabs>
        <w:ind w:left="2140" w:hanging="360"/>
      </w:pPr>
      <w:rPr>
        <w:rFonts w:cs="Times New Roman"/>
      </w:rPr>
    </w:lvl>
    <w:lvl w:ilvl="2" w:tplc="FFFFFFFF">
      <w:start w:val="1"/>
      <w:numFmt w:val="lowerRoman"/>
      <w:lvlText w:val="%3."/>
      <w:lvlJc w:val="right"/>
      <w:pPr>
        <w:tabs>
          <w:tab w:val="num" w:pos="2860"/>
        </w:tabs>
        <w:ind w:left="2860" w:hanging="180"/>
      </w:pPr>
      <w:rPr>
        <w:rFonts w:cs="Times New Roman"/>
      </w:rPr>
    </w:lvl>
    <w:lvl w:ilvl="3" w:tplc="FFFFFFFF">
      <w:start w:val="1"/>
      <w:numFmt w:val="decimal"/>
      <w:lvlText w:val="%4."/>
      <w:lvlJc w:val="left"/>
      <w:pPr>
        <w:tabs>
          <w:tab w:val="num" w:pos="3580"/>
        </w:tabs>
        <w:ind w:left="3580" w:hanging="360"/>
      </w:pPr>
      <w:rPr>
        <w:rFonts w:cs="Times New Roman"/>
      </w:rPr>
    </w:lvl>
    <w:lvl w:ilvl="4" w:tplc="FFFFFFFF" w:tentative="1">
      <w:start w:val="1"/>
      <w:numFmt w:val="lowerLetter"/>
      <w:lvlText w:val="%5."/>
      <w:lvlJc w:val="left"/>
      <w:pPr>
        <w:tabs>
          <w:tab w:val="num" w:pos="4300"/>
        </w:tabs>
        <w:ind w:left="4300" w:hanging="360"/>
      </w:pPr>
      <w:rPr>
        <w:rFonts w:cs="Times New Roman"/>
      </w:rPr>
    </w:lvl>
    <w:lvl w:ilvl="5" w:tplc="FFFFFFFF" w:tentative="1">
      <w:start w:val="1"/>
      <w:numFmt w:val="lowerRoman"/>
      <w:lvlText w:val="%6."/>
      <w:lvlJc w:val="right"/>
      <w:pPr>
        <w:tabs>
          <w:tab w:val="num" w:pos="5020"/>
        </w:tabs>
        <w:ind w:left="5020" w:hanging="180"/>
      </w:pPr>
      <w:rPr>
        <w:rFonts w:cs="Times New Roman"/>
      </w:rPr>
    </w:lvl>
    <w:lvl w:ilvl="6" w:tplc="FFFFFFFF" w:tentative="1">
      <w:start w:val="1"/>
      <w:numFmt w:val="decimal"/>
      <w:lvlText w:val="%7."/>
      <w:lvlJc w:val="left"/>
      <w:pPr>
        <w:tabs>
          <w:tab w:val="num" w:pos="5740"/>
        </w:tabs>
        <w:ind w:left="5740" w:hanging="360"/>
      </w:pPr>
      <w:rPr>
        <w:rFonts w:cs="Times New Roman"/>
      </w:rPr>
    </w:lvl>
    <w:lvl w:ilvl="7" w:tplc="FFFFFFFF" w:tentative="1">
      <w:start w:val="1"/>
      <w:numFmt w:val="lowerLetter"/>
      <w:lvlText w:val="%8."/>
      <w:lvlJc w:val="left"/>
      <w:pPr>
        <w:tabs>
          <w:tab w:val="num" w:pos="6460"/>
        </w:tabs>
        <w:ind w:left="6460" w:hanging="360"/>
      </w:pPr>
      <w:rPr>
        <w:rFonts w:cs="Times New Roman"/>
      </w:rPr>
    </w:lvl>
    <w:lvl w:ilvl="8" w:tplc="FFFFFFFF" w:tentative="1">
      <w:start w:val="1"/>
      <w:numFmt w:val="lowerRoman"/>
      <w:lvlText w:val="%9."/>
      <w:lvlJc w:val="right"/>
      <w:pPr>
        <w:tabs>
          <w:tab w:val="num" w:pos="7180"/>
        </w:tabs>
        <w:ind w:left="7180" w:hanging="180"/>
      </w:pPr>
      <w:rPr>
        <w:rFonts w:cs="Times New Roman"/>
      </w:rPr>
    </w:lvl>
  </w:abstractNum>
  <w:abstractNum w:abstractNumId="24" w15:restartNumberingAfterBreak="0">
    <w:nsid w:val="356352E7"/>
    <w:multiLevelType w:val="multilevel"/>
    <w:tmpl w:val="8DD0FC5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6" w15:restartNumberingAfterBreak="0">
    <w:nsid w:val="35C2223E"/>
    <w:multiLevelType w:val="hybridMultilevel"/>
    <w:tmpl w:val="C70CD35C"/>
    <w:lvl w:ilvl="0" w:tplc="FFFFFFFF">
      <w:start w:val="1"/>
      <w:numFmt w:val="decimal"/>
      <w:lvlText w:val="%1)"/>
      <w:lvlJc w:val="left"/>
      <w:pPr>
        <w:ind w:left="785" w:hanging="360"/>
      </w:pPr>
      <w:rPr>
        <w:rFonts w:cs="Times New Roman"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368A18C6"/>
    <w:multiLevelType w:val="hybridMultilevel"/>
    <w:tmpl w:val="39DAE364"/>
    <w:lvl w:ilvl="0" w:tplc="E7BEFB36">
      <w:start w:val="1"/>
      <w:numFmt w:val="russianLower"/>
      <w:lvlText w:val="%1)"/>
      <w:lvlJc w:val="left"/>
      <w:pPr>
        <w:tabs>
          <w:tab w:val="num" w:pos="786"/>
        </w:tabs>
        <w:ind w:left="786" w:hanging="360"/>
      </w:pPr>
      <w:rPr>
        <w:rFonts w:cs="Times New Roman" w:hint="default"/>
      </w:rPr>
    </w:lvl>
    <w:lvl w:ilvl="1" w:tplc="F468E12C" w:tentative="1">
      <w:start w:val="1"/>
      <w:numFmt w:val="lowerLetter"/>
      <w:lvlText w:val="%2."/>
      <w:lvlJc w:val="left"/>
      <w:pPr>
        <w:ind w:left="1440" w:hanging="360"/>
      </w:pPr>
      <w:rPr>
        <w:rFonts w:cs="Times New Roman"/>
      </w:rPr>
    </w:lvl>
    <w:lvl w:ilvl="2" w:tplc="166EC8A4" w:tentative="1">
      <w:start w:val="1"/>
      <w:numFmt w:val="lowerRoman"/>
      <w:lvlText w:val="%3."/>
      <w:lvlJc w:val="right"/>
      <w:pPr>
        <w:ind w:left="2160" w:hanging="180"/>
      </w:pPr>
      <w:rPr>
        <w:rFonts w:cs="Times New Roman"/>
      </w:rPr>
    </w:lvl>
    <w:lvl w:ilvl="3" w:tplc="CE54F2F6" w:tentative="1">
      <w:start w:val="1"/>
      <w:numFmt w:val="decimal"/>
      <w:lvlText w:val="%4."/>
      <w:lvlJc w:val="left"/>
      <w:pPr>
        <w:ind w:left="2880" w:hanging="360"/>
      </w:pPr>
      <w:rPr>
        <w:rFonts w:cs="Times New Roman"/>
      </w:rPr>
    </w:lvl>
    <w:lvl w:ilvl="4" w:tplc="652E36C0" w:tentative="1">
      <w:start w:val="1"/>
      <w:numFmt w:val="lowerLetter"/>
      <w:lvlText w:val="%5."/>
      <w:lvlJc w:val="left"/>
      <w:pPr>
        <w:ind w:left="3600" w:hanging="360"/>
      </w:pPr>
      <w:rPr>
        <w:rFonts w:cs="Times New Roman"/>
      </w:rPr>
    </w:lvl>
    <w:lvl w:ilvl="5" w:tplc="BFC6AB82" w:tentative="1">
      <w:start w:val="1"/>
      <w:numFmt w:val="lowerRoman"/>
      <w:lvlText w:val="%6."/>
      <w:lvlJc w:val="right"/>
      <w:pPr>
        <w:ind w:left="4320" w:hanging="180"/>
      </w:pPr>
      <w:rPr>
        <w:rFonts w:cs="Times New Roman"/>
      </w:rPr>
    </w:lvl>
    <w:lvl w:ilvl="6" w:tplc="194E3BEC" w:tentative="1">
      <w:start w:val="1"/>
      <w:numFmt w:val="decimal"/>
      <w:lvlText w:val="%7."/>
      <w:lvlJc w:val="left"/>
      <w:pPr>
        <w:ind w:left="5040" w:hanging="360"/>
      </w:pPr>
      <w:rPr>
        <w:rFonts w:cs="Times New Roman"/>
      </w:rPr>
    </w:lvl>
    <w:lvl w:ilvl="7" w:tplc="50B23F2C" w:tentative="1">
      <w:start w:val="1"/>
      <w:numFmt w:val="lowerLetter"/>
      <w:lvlText w:val="%8."/>
      <w:lvlJc w:val="left"/>
      <w:pPr>
        <w:ind w:left="5760" w:hanging="360"/>
      </w:pPr>
      <w:rPr>
        <w:rFonts w:cs="Times New Roman"/>
      </w:rPr>
    </w:lvl>
    <w:lvl w:ilvl="8" w:tplc="EA9865BA" w:tentative="1">
      <w:start w:val="1"/>
      <w:numFmt w:val="lowerRoman"/>
      <w:lvlText w:val="%9."/>
      <w:lvlJc w:val="right"/>
      <w:pPr>
        <w:ind w:left="6480" w:hanging="180"/>
      </w:pPr>
      <w:rPr>
        <w:rFonts w:cs="Times New Roman"/>
      </w:rPr>
    </w:lvl>
  </w:abstractNum>
  <w:abstractNum w:abstractNumId="28" w15:restartNumberingAfterBreak="0">
    <w:nsid w:val="36D12B6B"/>
    <w:multiLevelType w:val="multilevel"/>
    <w:tmpl w:val="CA4A0E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1737BB"/>
    <w:multiLevelType w:val="multilevel"/>
    <w:tmpl w:val="8DB4C55E"/>
    <w:lvl w:ilvl="0">
      <w:start w:val="1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ascii="Times New Roman" w:hAnsi="Times New Roman"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37F60C56"/>
    <w:multiLevelType w:val="multilevel"/>
    <w:tmpl w:val="532E5E6C"/>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80A1A93"/>
    <w:multiLevelType w:val="multilevel"/>
    <w:tmpl w:val="70C47A84"/>
    <w:styleLink w:val="12"/>
    <w:lvl w:ilvl="0">
      <w:start w:val="1"/>
      <w:numFmt w:val="decimal"/>
      <w:lvlText w:val="%1."/>
      <w:lvlJc w:val="left"/>
      <w:pPr>
        <w:ind w:left="360" w:hanging="360"/>
      </w:pPr>
      <w:rPr>
        <w:rFonts w:cs="Times New Roman"/>
        <w:sz w:val="24"/>
        <w:szCs w:val="24"/>
      </w:rPr>
    </w:lvl>
    <w:lvl w:ilvl="1">
      <w:start w:val="1"/>
      <w:numFmt w:val="decimal"/>
      <w:lvlText w:val="%1.%2."/>
      <w:lvlJc w:val="left"/>
      <w:pPr>
        <w:ind w:left="82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A9369EC"/>
    <w:multiLevelType w:val="multilevel"/>
    <w:tmpl w:val="3AC89220"/>
    <w:styleLink w:val="1"/>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3" w15:restartNumberingAfterBreak="0">
    <w:nsid w:val="41854D49"/>
    <w:multiLevelType w:val="multilevel"/>
    <w:tmpl w:val="1F0680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i w:val="0"/>
        <w:sz w:val="24"/>
        <w:szCs w:val="24"/>
      </w:rPr>
    </w:lvl>
    <w:lvl w:ilvl="3">
      <w:start w:val="1"/>
      <w:numFmt w:val="decimal"/>
      <w:lvlText w:val="%1.%2.%3.%4."/>
      <w:lvlJc w:val="left"/>
      <w:pPr>
        <w:tabs>
          <w:tab w:val="num" w:pos="2357"/>
        </w:tabs>
        <w:ind w:left="2357" w:hanging="1080"/>
      </w:pPr>
      <w:rPr>
        <w:rFonts w:cs="Times New Roman" w:hint="default"/>
        <w:sz w:val="24"/>
        <w:szCs w:val="24"/>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4" w15:restartNumberingAfterBreak="0">
    <w:nsid w:val="45A17EF6"/>
    <w:multiLevelType w:val="multilevel"/>
    <w:tmpl w:val="2FC03D48"/>
    <w:lvl w:ilvl="0">
      <w:start w:val="1"/>
      <w:numFmt w:val="decimal"/>
      <w:pStyle w:val="2"/>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78A395C"/>
    <w:multiLevelType w:val="multilevel"/>
    <w:tmpl w:val="8E6C6CFE"/>
    <w:lvl w:ilvl="0">
      <w:start w:val="1"/>
      <w:numFmt w:val="decimal"/>
      <w:pStyle w:val="10"/>
      <w:lvlText w:val="%1."/>
      <w:lvlJc w:val="left"/>
      <w:pPr>
        <w:tabs>
          <w:tab w:val="num" w:pos="1134"/>
        </w:tabs>
        <w:ind w:left="1134" w:hanging="1134"/>
      </w:pPr>
      <w:rPr>
        <w:rFonts w:cs="Times New Roman" w:hint="default"/>
      </w:rPr>
    </w:lvl>
    <w:lvl w:ilvl="1">
      <w:start w:val="1"/>
      <w:numFmt w:val="decimal"/>
      <w:pStyle w:val="20"/>
      <w:lvlText w:val="%1.%2"/>
      <w:lvlJc w:val="left"/>
      <w:pPr>
        <w:tabs>
          <w:tab w:val="num" w:pos="1134"/>
        </w:tabs>
        <w:ind w:left="1134" w:hanging="1134"/>
      </w:pPr>
      <w:rPr>
        <w:rFonts w:cs="Times New Roman" w:hint="default"/>
      </w:rPr>
    </w:lvl>
    <w:lvl w:ilvl="2">
      <w:start w:val="1"/>
      <w:numFmt w:val="decimal"/>
      <w:pStyle w:val="a0"/>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4AEA38FD"/>
    <w:multiLevelType w:val="multilevel"/>
    <w:tmpl w:val="FCCE2108"/>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37" w15:restartNumberingAfterBreak="0">
    <w:nsid w:val="4BC50B15"/>
    <w:multiLevelType w:val="multilevel"/>
    <w:tmpl w:val="A238E9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BF7036B"/>
    <w:multiLevelType w:val="hybridMultilevel"/>
    <w:tmpl w:val="B8FC4F46"/>
    <w:lvl w:ilvl="0" w:tplc="6AD85C7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2835E8"/>
    <w:multiLevelType w:val="hybridMultilevel"/>
    <w:tmpl w:val="856297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1BA2024"/>
    <w:multiLevelType w:val="multilevel"/>
    <w:tmpl w:val="67BC22C4"/>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AA40784"/>
    <w:multiLevelType w:val="hybridMultilevel"/>
    <w:tmpl w:val="161A5E68"/>
    <w:lvl w:ilvl="0" w:tplc="AA1A4D64">
      <w:start w:val="1"/>
      <w:numFmt w:val="russianLower"/>
      <w:lvlText w:val="%1)"/>
      <w:lvlJc w:val="left"/>
      <w:pPr>
        <w:tabs>
          <w:tab w:val="num" w:pos="720"/>
        </w:tabs>
        <w:ind w:left="720" w:hanging="360"/>
      </w:pPr>
      <w:rPr>
        <w:rFonts w:cs="Times New Roman" w:hint="default"/>
      </w:rPr>
    </w:lvl>
    <w:lvl w:ilvl="1" w:tplc="5E5C54F2">
      <w:start w:val="1"/>
      <w:numFmt w:val="lowerLetter"/>
      <w:lvlText w:val="%2."/>
      <w:lvlJc w:val="left"/>
      <w:pPr>
        <w:ind w:left="1440" w:hanging="360"/>
      </w:pPr>
      <w:rPr>
        <w:rFonts w:cs="Times New Roman"/>
      </w:rPr>
    </w:lvl>
    <w:lvl w:ilvl="2" w:tplc="43A4476C" w:tentative="1">
      <w:start w:val="1"/>
      <w:numFmt w:val="lowerRoman"/>
      <w:lvlText w:val="%3."/>
      <w:lvlJc w:val="right"/>
      <w:pPr>
        <w:ind w:left="2160" w:hanging="180"/>
      </w:pPr>
      <w:rPr>
        <w:rFonts w:cs="Times New Roman"/>
      </w:rPr>
    </w:lvl>
    <w:lvl w:ilvl="3" w:tplc="5A3ABC6E" w:tentative="1">
      <w:start w:val="1"/>
      <w:numFmt w:val="decimal"/>
      <w:lvlText w:val="%4."/>
      <w:lvlJc w:val="left"/>
      <w:pPr>
        <w:ind w:left="2880" w:hanging="360"/>
      </w:pPr>
      <w:rPr>
        <w:rFonts w:cs="Times New Roman"/>
      </w:rPr>
    </w:lvl>
    <w:lvl w:ilvl="4" w:tplc="7D3CF024" w:tentative="1">
      <w:start w:val="1"/>
      <w:numFmt w:val="lowerLetter"/>
      <w:lvlText w:val="%5."/>
      <w:lvlJc w:val="left"/>
      <w:pPr>
        <w:ind w:left="3600" w:hanging="360"/>
      </w:pPr>
      <w:rPr>
        <w:rFonts w:cs="Times New Roman"/>
      </w:rPr>
    </w:lvl>
    <w:lvl w:ilvl="5" w:tplc="33C8CB36" w:tentative="1">
      <w:start w:val="1"/>
      <w:numFmt w:val="lowerRoman"/>
      <w:lvlText w:val="%6."/>
      <w:lvlJc w:val="right"/>
      <w:pPr>
        <w:ind w:left="4320" w:hanging="180"/>
      </w:pPr>
      <w:rPr>
        <w:rFonts w:cs="Times New Roman"/>
      </w:rPr>
    </w:lvl>
    <w:lvl w:ilvl="6" w:tplc="52109D20" w:tentative="1">
      <w:start w:val="1"/>
      <w:numFmt w:val="decimal"/>
      <w:lvlText w:val="%7."/>
      <w:lvlJc w:val="left"/>
      <w:pPr>
        <w:ind w:left="5040" w:hanging="360"/>
      </w:pPr>
      <w:rPr>
        <w:rFonts w:cs="Times New Roman"/>
      </w:rPr>
    </w:lvl>
    <w:lvl w:ilvl="7" w:tplc="6F545872" w:tentative="1">
      <w:start w:val="1"/>
      <w:numFmt w:val="lowerLetter"/>
      <w:lvlText w:val="%8."/>
      <w:lvlJc w:val="left"/>
      <w:pPr>
        <w:ind w:left="5760" w:hanging="360"/>
      </w:pPr>
      <w:rPr>
        <w:rFonts w:cs="Times New Roman"/>
      </w:rPr>
    </w:lvl>
    <w:lvl w:ilvl="8" w:tplc="A89AAE04" w:tentative="1">
      <w:start w:val="1"/>
      <w:numFmt w:val="lowerRoman"/>
      <w:lvlText w:val="%9."/>
      <w:lvlJc w:val="right"/>
      <w:pPr>
        <w:ind w:left="6480" w:hanging="180"/>
      </w:pPr>
      <w:rPr>
        <w:rFonts w:cs="Times New Roman"/>
      </w:rPr>
    </w:lvl>
  </w:abstractNum>
  <w:abstractNum w:abstractNumId="42" w15:restartNumberingAfterBreak="0">
    <w:nsid w:val="5C6F6143"/>
    <w:multiLevelType w:val="hybridMultilevel"/>
    <w:tmpl w:val="451C8F36"/>
    <w:lvl w:ilvl="0" w:tplc="EF3EB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CFA242F"/>
    <w:multiLevelType w:val="hybridMultilevel"/>
    <w:tmpl w:val="5CE8B2DE"/>
    <w:lvl w:ilvl="0" w:tplc="4D4CF5AE">
      <w:start w:val="1"/>
      <w:numFmt w:val="decimal"/>
      <w:pStyle w:val="a2"/>
      <w:lvlText w:val="1.%1"/>
      <w:lvlJc w:val="left"/>
      <w:pPr>
        <w:tabs>
          <w:tab w:val="num" w:pos="927"/>
        </w:tabs>
        <w:ind w:firstLine="567"/>
      </w:pPr>
      <w:rPr>
        <w:rFonts w:cs="Times New Roman" w:hint="default"/>
      </w:rPr>
    </w:lvl>
    <w:lvl w:ilvl="1" w:tplc="DFAC79E2">
      <w:start w:val="3"/>
      <w:numFmt w:val="decimal"/>
      <w:lvlText w:val="%2"/>
      <w:lvlJc w:val="left"/>
      <w:pPr>
        <w:tabs>
          <w:tab w:val="num" w:pos="1440"/>
        </w:tabs>
        <w:ind w:left="1440" w:hanging="360"/>
      </w:pPr>
      <w:rPr>
        <w:rFonts w:cs="Times New Roman" w:hint="default"/>
      </w:rPr>
    </w:lvl>
    <w:lvl w:ilvl="2" w:tplc="620E2CFA">
      <w:start w:val="1"/>
      <w:numFmt w:val="lowerRoman"/>
      <w:lvlText w:val="%3."/>
      <w:lvlJc w:val="right"/>
      <w:pPr>
        <w:tabs>
          <w:tab w:val="num" w:pos="2160"/>
        </w:tabs>
        <w:ind w:left="2160" w:hanging="180"/>
      </w:pPr>
      <w:rPr>
        <w:rFonts w:cs="Times New Roman"/>
      </w:rPr>
    </w:lvl>
    <w:lvl w:ilvl="3" w:tplc="E9982E10" w:tentative="1">
      <w:start w:val="1"/>
      <w:numFmt w:val="decimal"/>
      <w:pStyle w:val="40"/>
      <w:lvlText w:val="%4."/>
      <w:lvlJc w:val="left"/>
      <w:pPr>
        <w:tabs>
          <w:tab w:val="num" w:pos="2880"/>
        </w:tabs>
        <w:ind w:left="2880" w:hanging="360"/>
      </w:pPr>
      <w:rPr>
        <w:rFonts w:cs="Times New Roman"/>
      </w:rPr>
    </w:lvl>
    <w:lvl w:ilvl="4" w:tplc="9942FC26" w:tentative="1">
      <w:start w:val="1"/>
      <w:numFmt w:val="lowerLetter"/>
      <w:lvlText w:val="%5."/>
      <w:lvlJc w:val="left"/>
      <w:pPr>
        <w:tabs>
          <w:tab w:val="num" w:pos="3600"/>
        </w:tabs>
        <w:ind w:left="3600" w:hanging="360"/>
      </w:pPr>
      <w:rPr>
        <w:rFonts w:cs="Times New Roman"/>
      </w:rPr>
    </w:lvl>
    <w:lvl w:ilvl="5" w:tplc="C78268C0" w:tentative="1">
      <w:start w:val="1"/>
      <w:numFmt w:val="lowerRoman"/>
      <w:lvlText w:val="%6."/>
      <w:lvlJc w:val="right"/>
      <w:pPr>
        <w:tabs>
          <w:tab w:val="num" w:pos="4320"/>
        </w:tabs>
        <w:ind w:left="4320" w:hanging="180"/>
      </w:pPr>
      <w:rPr>
        <w:rFonts w:cs="Times New Roman"/>
      </w:rPr>
    </w:lvl>
    <w:lvl w:ilvl="6" w:tplc="1444DFCC" w:tentative="1">
      <w:start w:val="1"/>
      <w:numFmt w:val="decimal"/>
      <w:lvlText w:val="%7."/>
      <w:lvlJc w:val="left"/>
      <w:pPr>
        <w:tabs>
          <w:tab w:val="num" w:pos="5040"/>
        </w:tabs>
        <w:ind w:left="5040" w:hanging="360"/>
      </w:pPr>
      <w:rPr>
        <w:rFonts w:cs="Times New Roman"/>
      </w:rPr>
    </w:lvl>
    <w:lvl w:ilvl="7" w:tplc="47F26236" w:tentative="1">
      <w:start w:val="1"/>
      <w:numFmt w:val="lowerLetter"/>
      <w:lvlText w:val="%8."/>
      <w:lvlJc w:val="left"/>
      <w:pPr>
        <w:tabs>
          <w:tab w:val="num" w:pos="5760"/>
        </w:tabs>
        <w:ind w:left="5760" w:hanging="360"/>
      </w:pPr>
      <w:rPr>
        <w:rFonts w:cs="Times New Roman"/>
      </w:rPr>
    </w:lvl>
    <w:lvl w:ilvl="8" w:tplc="4E8007CC"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622525"/>
    <w:multiLevelType w:val="multilevel"/>
    <w:tmpl w:val="392830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5FF8721D"/>
    <w:multiLevelType w:val="hybridMultilevel"/>
    <w:tmpl w:val="A0406092"/>
    <w:lvl w:ilvl="0" w:tplc="FFFFFFFF">
      <w:start w:val="1"/>
      <w:numFmt w:val="decimal"/>
      <w:lvlText w:val="%1."/>
      <w:lvlJc w:val="left"/>
      <w:pPr>
        <w:tabs>
          <w:tab w:val="num" w:pos="1287"/>
        </w:tabs>
        <w:ind w:left="1287" w:hanging="360"/>
      </w:pPr>
      <w:rPr>
        <w:rFonts w:cs="Times New Roman"/>
      </w:rPr>
    </w:lvl>
    <w:lvl w:ilvl="1" w:tplc="6CFEE8A4">
      <w:start w:val="1"/>
      <w:numFmt w:val="decimal"/>
      <w:lvlText w:val="%2."/>
      <w:lvlJc w:val="left"/>
      <w:pPr>
        <w:tabs>
          <w:tab w:val="num" w:pos="960"/>
        </w:tabs>
        <w:ind w:left="960" w:hanging="360"/>
      </w:pPr>
      <w:rPr>
        <w:rFonts w:cs="Times New Roman" w:hint="default"/>
      </w:rPr>
    </w:lvl>
    <w:lvl w:ilvl="2" w:tplc="FFFFFFFF">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46" w15:restartNumberingAfterBreak="0">
    <w:nsid w:val="614A2BEB"/>
    <w:multiLevelType w:val="hybridMultilevel"/>
    <w:tmpl w:val="34FAED20"/>
    <w:lvl w:ilvl="0" w:tplc="EF3EB42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15:restartNumberingAfterBreak="0">
    <w:nsid w:val="64F6064F"/>
    <w:multiLevelType w:val="hybridMultilevel"/>
    <w:tmpl w:val="4F6E8BB8"/>
    <w:lvl w:ilvl="0" w:tplc="FFFFFFFF">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1C1496"/>
    <w:multiLevelType w:val="hybridMultilevel"/>
    <w:tmpl w:val="D966A454"/>
    <w:lvl w:ilvl="0" w:tplc="C8FAD82C">
      <w:start w:val="1"/>
      <w:numFmt w:val="decimal"/>
      <w:lvlText w:val="%1."/>
      <w:lvlJc w:val="left"/>
      <w:pPr>
        <w:tabs>
          <w:tab w:val="num" w:pos="960"/>
        </w:tabs>
        <w:ind w:left="960" w:hanging="360"/>
      </w:pPr>
      <w:rPr>
        <w:rFonts w:cs="Times New Roman"/>
      </w:rPr>
    </w:lvl>
    <w:lvl w:ilvl="1" w:tplc="BFC46408">
      <w:start w:val="1"/>
      <w:numFmt w:val="lowerLetter"/>
      <w:lvlText w:val="%2."/>
      <w:lvlJc w:val="left"/>
      <w:pPr>
        <w:tabs>
          <w:tab w:val="num" w:pos="1680"/>
        </w:tabs>
        <w:ind w:left="1680" w:hanging="360"/>
      </w:pPr>
      <w:rPr>
        <w:rFonts w:cs="Times New Roman"/>
      </w:rPr>
    </w:lvl>
    <w:lvl w:ilvl="2" w:tplc="F1BC7012" w:tentative="1">
      <w:start w:val="1"/>
      <w:numFmt w:val="lowerRoman"/>
      <w:lvlText w:val="%3."/>
      <w:lvlJc w:val="right"/>
      <w:pPr>
        <w:tabs>
          <w:tab w:val="num" w:pos="2400"/>
        </w:tabs>
        <w:ind w:left="2400" w:hanging="180"/>
      </w:pPr>
      <w:rPr>
        <w:rFonts w:cs="Times New Roman"/>
      </w:rPr>
    </w:lvl>
    <w:lvl w:ilvl="3" w:tplc="C6BCAB2C" w:tentative="1">
      <w:start w:val="1"/>
      <w:numFmt w:val="decimal"/>
      <w:lvlText w:val="%4."/>
      <w:lvlJc w:val="left"/>
      <w:pPr>
        <w:tabs>
          <w:tab w:val="num" w:pos="3120"/>
        </w:tabs>
        <w:ind w:left="3120" w:hanging="360"/>
      </w:pPr>
      <w:rPr>
        <w:rFonts w:cs="Times New Roman"/>
      </w:rPr>
    </w:lvl>
    <w:lvl w:ilvl="4" w:tplc="5C349EC0" w:tentative="1">
      <w:start w:val="1"/>
      <w:numFmt w:val="lowerLetter"/>
      <w:lvlText w:val="%5."/>
      <w:lvlJc w:val="left"/>
      <w:pPr>
        <w:tabs>
          <w:tab w:val="num" w:pos="3840"/>
        </w:tabs>
        <w:ind w:left="3840" w:hanging="360"/>
      </w:pPr>
      <w:rPr>
        <w:rFonts w:cs="Times New Roman"/>
      </w:rPr>
    </w:lvl>
    <w:lvl w:ilvl="5" w:tplc="94A4EC1E" w:tentative="1">
      <w:start w:val="1"/>
      <w:numFmt w:val="lowerRoman"/>
      <w:lvlText w:val="%6."/>
      <w:lvlJc w:val="right"/>
      <w:pPr>
        <w:tabs>
          <w:tab w:val="num" w:pos="4560"/>
        </w:tabs>
        <w:ind w:left="4560" w:hanging="180"/>
      </w:pPr>
      <w:rPr>
        <w:rFonts w:cs="Times New Roman"/>
      </w:rPr>
    </w:lvl>
    <w:lvl w:ilvl="6" w:tplc="E75A106A" w:tentative="1">
      <w:start w:val="1"/>
      <w:numFmt w:val="decimal"/>
      <w:lvlText w:val="%7."/>
      <w:lvlJc w:val="left"/>
      <w:pPr>
        <w:tabs>
          <w:tab w:val="num" w:pos="5280"/>
        </w:tabs>
        <w:ind w:left="5280" w:hanging="360"/>
      </w:pPr>
      <w:rPr>
        <w:rFonts w:cs="Times New Roman"/>
      </w:rPr>
    </w:lvl>
    <w:lvl w:ilvl="7" w:tplc="09BA9756" w:tentative="1">
      <w:start w:val="1"/>
      <w:numFmt w:val="lowerLetter"/>
      <w:lvlText w:val="%8."/>
      <w:lvlJc w:val="left"/>
      <w:pPr>
        <w:tabs>
          <w:tab w:val="num" w:pos="6000"/>
        </w:tabs>
        <w:ind w:left="6000" w:hanging="360"/>
      </w:pPr>
      <w:rPr>
        <w:rFonts w:cs="Times New Roman"/>
      </w:rPr>
    </w:lvl>
    <w:lvl w:ilvl="8" w:tplc="548AC5D6" w:tentative="1">
      <w:start w:val="1"/>
      <w:numFmt w:val="lowerRoman"/>
      <w:lvlText w:val="%9."/>
      <w:lvlJc w:val="right"/>
      <w:pPr>
        <w:tabs>
          <w:tab w:val="num" w:pos="6720"/>
        </w:tabs>
        <w:ind w:left="6720" w:hanging="180"/>
      </w:pPr>
      <w:rPr>
        <w:rFonts w:cs="Times New Roman"/>
      </w:rPr>
    </w:lvl>
  </w:abstractNum>
  <w:abstractNum w:abstractNumId="51" w15:restartNumberingAfterBreak="0">
    <w:nsid w:val="69C20744"/>
    <w:multiLevelType w:val="multilevel"/>
    <w:tmpl w:val="CEF2AB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B074462"/>
    <w:multiLevelType w:val="multilevel"/>
    <w:tmpl w:val="5928C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BED3D1F"/>
    <w:multiLevelType w:val="hybridMultilevel"/>
    <w:tmpl w:val="2D44FD72"/>
    <w:lvl w:ilvl="0" w:tplc="A81A7FB2">
      <w:start w:val="1"/>
      <w:numFmt w:val="bullet"/>
      <w:lvlText w:val=""/>
      <w:lvlJc w:val="left"/>
      <w:pPr>
        <w:ind w:left="1713" w:hanging="360"/>
      </w:pPr>
      <w:rPr>
        <w:rFonts w:ascii="Symbol" w:hAnsi="Symbol" w:hint="default"/>
      </w:rPr>
    </w:lvl>
    <w:lvl w:ilvl="1" w:tplc="4ABCA030" w:tentative="1">
      <w:start w:val="1"/>
      <w:numFmt w:val="bullet"/>
      <w:lvlText w:val="o"/>
      <w:lvlJc w:val="left"/>
      <w:pPr>
        <w:ind w:left="2433" w:hanging="360"/>
      </w:pPr>
      <w:rPr>
        <w:rFonts w:ascii="Courier New" w:hAnsi="Courier New" w:hint="default"/>
      </w:rPr>
    </w:lvl>
    <w:lvl w:ilvl="2" w:tplc="EE0CF244" w:tentative="1">
      <w:start w:val="1"/>
      <w:numFmt w:val="bullet"/>
      <w:lvlText w:val=""/>
      <w:lvlJc w:val="left"/>
      <w:pPr>
        <w:ind w:left="3153" w:hanging="360"/>
      </w:pPr>
      <w:rPr>
        <w:rFonts w:ascii="Wingdings" w:hAnsi="Wingdings" w:hint="default"/>
      </w:rPr>
    </w:lvl>
    <w:lvl w:ilvl="3" w:tplc="D43A57A0" w:tentative="1">
      <w:start w:val="1"/>
      <w:numFmt w:val="bullet"/>
      <w:lvlText w:val=""/>
      <w:lvlJc w:val="left"/>
      <w:pPr>
        <w:ind w:left="3873" w:hanging="360"/>
      </w:pPr>
      <w:rPr>
        <w:rFonts w:ascii="Symbol" w:hAnsi="Symbol" w:hint="default"/>
      </w:rPr>
    </w:lvl>
    <w:lvl w:ilvl="4" w:tplc="033ED7BC" w:tentative="1">
      <w:start w:val="1"/>
      <w:numFmt w:val="bullet"/>
      <w:lvlText w:val="o"/>
      <w:lvlJc w:val="left"/>
      <w:pPr>
        <w:ind w:left="4593" w:hanging="360"/>
      </w:pPr>
      <w:rPr>
        <w:rFonts w:ascii="Courier New" w:hAnsi="Courier New" w:hint="default"/>
      </w:rPr>
    </w:lvl>
    <w:lvl w:ilvl="5" w:tplc="D652B83E" w:tentative="1">
      <w:start w:val="1"/>
      <w:numFmt w:val="bullet"/>
      <w:lvlText w:val=""/>
      <w:lvlJc w:val="left"/>
      <w:pPr>
        <w:ind w:left="5313" w:hanging="360"/>
      </w:pPr>
      <w:rPr>
        <w:rFonts w:ascii="Wingdings" w:hAnsi="Wingdings" w:hint="default"/>
      </w:rPr>
    </w:lvl>
    <w:lvl w:ilvl="6" w:tplc="924C1706" w:tentative="1">
      <w:start w:val="1"/>
      <w:numFmt w:val="bullet"/>
      <w:lvlText w:val=""/>
      <w:lvlJc w:val="left"/>
      <w:pPr>
        <w:ind w:left="6033" w:hanging="360"/>
      </w:pPr>
      <w:rPr>
        <w:rFonts w:ascii="Symbol" w:hAnsi="Symbol" w:hint="default"/>
      </w:rPr>
    </w:lvl>
    <w:lvl w:ilvl="7" w:tplc="884401D0" w:tentative="1">
      <w:start w:val="1"/>
      <w:numFmt w:val="bullet"/>
      <w:lvlText w:val="o"/>
      <w:lvlJc w:val="left"/>
      <w:pPr>
        <w:ind w:left="6753" w:hanging="360"/>
      </w:pPr>
      <w:rPr>
        <w:rFonts w:ascii="Courier New" w:hAnsi="Courier New" w:hint="default"/>
      </w:rPr>
    </w:lvl>
    <w:lvl w:ilvl="8" w:tplc="DD76B5DE" w:tentative="1">
      <w:start w:val="1"/>
      <w:numFmt w:val="bullet"/>
      <w:lvlText w:val=""/>
      <w:lvlJc w:val="left"/>
      <w:pPr>
        <w:ind w:left="7473" w:hanging="360"/>
      </w:pPr>
      <w:rPr>
        <w:rFonts w:ascii="Wingdings" w:hAnsi="Wingdings" w:hint="default"/>
      </w:rPr>
    </w:lvl>
  </w:abstractNum>
  <w:abstractNum w:abstractNumId="54" w15:restartNumberingAfterBreak="0">
    <w:nsid w:val="6C8E56BD"/>
    <w:multiLevelType w:val="multilevel"/>
    <w:tmpl w:val="1BF6F132"/>
    <w:styleLink w:val="21"/>
    <w:lvl w:ilvl="0">
      <w:start w:val="4"/>
      <w:numFmt w:val="decimal"/>
      <w:lvlText w:val="%1."/>
      <w:lvlJc w:val="left"/>
      <w:pPr>
        <w:ind w:left="1211" w:hanging="360"/>
      </w:pPr>
      <w:rPr>
        <w:rFonts w:cs="Times New Roman" w:hint="default"/>
      </w:rPr>
    </w:lvl>
    <w:lvl w:ilvl="1">
      <w:start w:val="14"/>
      <w:numFmt w:val="decimal"/>
      <w:lvlText w:val="%1.%2."/>
      <w:lvlJc w:val="left"/>
      <w:pPr>
        <w:ind w:left="2204" w:hanging="360"/>
      </w:pPr>
      <w:rPr>
        <w:rFonts w:cs="Times New Roman"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hint="default"/>
      </w:rPr>
    </w:lvl>
    <w:lvl w:ilvl="5">
      <w:start w:val="1"/>
      <w:numFmt w:val="decimal"/>
      <w:lvlText w:val="%1.%2.%3.%4.%5.%6."/>
      <w:lvlJc w:val="left"/>
      <w:pPr>
        <w:ind w:left="3731" w:hanging="1080"/>
      </w:pPr>
      <w:rPr>
        <w:rFonts w:cs="Times New Roman" w:hint="default"/>
      </w:rPr>
    </w:lvl>
    <w:lvl w:ilvl="6">
      <w:start w:val="1"/>
      <w:numFmt w:val="decimal"/>
      <w:lvlText w:val="%1.%2.%3.%4.%5.%6.%7."/>
      <w:lvlJc w:val="left"/>
      <w:pPr>
        <w:ind w:left="4451" w:hanging="1440"/>
      </w:pPr>
      <w:rPr>
        <w:rFonts w:cs="Times New Roman" w:hint="default"/>
      </w:rPr>
    </w:lvl>
    <w:lvl w:ilvl="7">
      <w:start w:val="1"/>
      <w:numFmt w:val="decimal"/>
      <w:lvlText w:val="%1.%2.%3.%4.%5.%6.%7.%8."/>
      <w:lvlJc w:val="left"/>
      <w:pPr>
        <w:ind w:left="4811" w:hanging="1440"/>
      </w:pPr>
      <w:rPr>
        <w:rFonts w:cs="Times New Roman" w:hint="default"/>
      </w:rPr>
    </w:lvl>
    <w:lvl w:ilvl="8">
      <w:start w:val="1"/>
      <w:numFmt w:val="decimal"/>
      <w:lvlText w:val="%1.%2.%3.%4.%5.%6.%7.%8.%9."/>
      <w:lvlJc w:val="left"/>
      <w:pPr>
        <w:ind w:left="5531" w:hanging="1800"/>
      </w:pPr>
      <w:rPr>
        <w:rFonts w:cs="Times New Roman" w:hint="default"/>
      </w:rPr>
    </w:lvl>
  </w:abstractNum>
  <w:abstractNum w:abstractNumId="55" w15:restartNumberingAfterBreak="0">
    <w:nsid w:val="6ECE2CB9"/>
    <w:multiLevelType w:val="multilevel"/>
    <w:tmpl w:val="4C34DE96"/>
    <w:styleLink w:val="22"/>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6" w15:restartNumberingAfterBreak="0">
    <w:nsid w:val="70943F09"/>
    <w:multiLevelType w:val="hybridMultilevel"/>
    <w:tmpl w:val="0876F170"/>
    <w:lvl w:ilvl="0" w:tplc="E5D0F7BE">
      <w:start w:val="1"/>
      <w:numFmt w:val="bullet"/>
      <w:lvlText w:val=""/>
      <w:lvlJc w:val="left"/>
      <w:pPr>
        <w:ind w:left="862" w:hanging="360"/>
      </w:pPr>
      <w:rPr>
        <w:rFonts w:ascii="Symbol" w:hAnsi="Symbol" w:hint="default"/>
      </w:rPr>
    </w:lvl>
    <w:lvl w:ilvl="1" w:tplc="CCFA42A4" w:tentative="1">
      <w:start w:val="1"/>
      <w:numFmt w:val="bullet"/>
      <w:lvlText w:val="o"/>
      <w:lvlJc w:val="left"/>
      <w:pPr>
        <w:ind w:left="1582" w:hanging="360"/>
      </w:pPr>
      <w:rPr>
        <w:rFonts w:ascii="Courier New" w:hAnsi="Courier New" w:hint="default"/>
      </w:rPr>
    </w:lvl>
    <w:lvl w:ilvl="2" w:tplc="188C0B3A" w:tentative="1">
      <w:start w:val="1"/>
      <w:numFmt w:val="bullet"/>
      <w:pStyle w:val="32"/>
      <w:lvlText w:val=""/>
      <w:lvlJc w:val="left"/>
      <w:pPr>
        <w:ind w:left="2302" w:hanging="360"/>
      </w:pPr>
      <w:rPr>
        <w:rFonts w:ascii="Wingdings" w:hAnsi="Wingdings" w:hint="default"/>
      </w:rPr>
    </w:lvl>
    <w:lvl w:ilvl="3" w:tplc="1E2A9848" w:tentative="1">
      <w:start w:val="1"/>
      <w:numFmt w:val="bullet"/>
      <w:lvlText w:val=""/>
      <w:lvlJc w:val="left"/>
      <w:pPr>
        <w:ind w:left="3022" w:hanging="360"/>
      </w:pPr>
      <w:rPr>
        <w:rFonts w:ascii="Symbol" w:hAnsi="Symbol" w:hint="default"/>
      </w:rPr>
    </w:lvl>
    <w:lvl w:ilvl="4" w:tplc="A5DEC8E8" w:tentative="1">
      <w:start w:val="1"/>
      <w:numFmt w:val="bullet"/>
      <w:lvlText w:val="o"/>
      <w:lvlJc w:val="left"/>
      <w:pPr>
        <w:ind w:left="3742" w:hanging="360"/>
      </w:pPr>
      <w:rPr>
        <w:rFonts w:ascii="Courier New" w:hAnsi="Courier New" w:hint="default"/>
      </w:rPr>
    </w:lvl>
    <w:lvl w:ilvl="5" w:tplc="231A1B5A" w:tentative="1">
      <w:start w:val="1"/>
      <w:numFmt w:val="bullet"/>
      <w:lvlText w:val=""/>
      <w:lvlJc w:val="left"/>
      <w:pPr>
        <w:ind w:left="4462" w:hanging="360"/>
      </w:pPr>
      <w:rPr>
        <w:rFonts w:ascii="Wingdings" w:hAnsi="Wingdings" w:hint="default"/>
      </w:rPr>
    </w:lvl>
    <w:lvl w:ilvl="6" w:tplc="D646B780" w:tentative="1">
      <w:start w:val="1"/>
      <w:numFmt w:val="bullet"/>
      <w:lvlText w:val=""/>
      <w:lvlJc w:val="left"/>
      <w:pPr>
        <w:ind w:left="5182" w:hanging="360"/>
      </w:pPr>
      <w:rPr>
        <w:rFonts w:ascii="Symbol" w:hAnsi="Symbol" w:hint="default"/>
      </w:rPr>
    </w:lvl>
    <w:lvl w:ilvl="7" w:tplc="3DB00A6A" w:tentative="1">
      <w:start w:val="1"/>
      <w:numFmt w:val="bullet"/>
      <w:lvlText w:val="o"/>
      <w:lvlJc w:val="left"/>
      <w:pPr>
        <w:ind w:left="5902" w:hanging="360"/>
      </w:pPr>
      <w:rPr>
        <w:rFonts w:ascii="Courier New" w:hAnsi="Courier New" w:hint="default"/>
      </w:rPr>
    </w:lvl>
    <w:lvl w:ilvl="8" w:tplc="F492309A" w:tentative="1">
      <w:start w:val="1"/>
      <w:numFmt w:val="bullet"/>
      <w:lvlText w:val=""/>
      <w:lvlJc w:val="left"/>
      <w:pPr>
        <w:ind w:left="6622" w:hanging="360"/>
      </w:pPr>
      <w:rPr>
        <w:rFonts w:ascii="Wingdings" w:hAnsi="Wingdings" w:hint="default"/>
      </w:rPr>
    </w:lvl>
  </w:abstractNum>
  <w:abstractNum w:abstractNumId="57" w15:restartNumberingAfterBreak="0">
    <w:nsid w:val="718970DD"/>
    <w:multiLevelType w:val="hybridMultilevel"/>
    <w:tmpl w:val="46E8C476"/>
    <w:lvl w:ilvl="0" w:tplc="EF3EB426">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8" w15:restartNumberingAfterBreak="0">
    <w:nsid w:val="77D756A6"/>
    <w:multiLevelType w:val="hybridMultilevel"/>
    <w:tmpl w:val="989AE394"/>
    <w:lvl w:ilvl="0" w:tplc="5F768C78">
      <w:start w:val="1"/>
      <w:numFmt w:val="decimal"/>
      <w:lvlText w:val="%1."/>
      <w:lvlJc w:val="left"/>
      <w:pPr>
        <w:tabs>
          <w:tab w:val="num" w:pos="960"/>
        </w:tabs>
        <w:ind w:left="960" w:hanging="360"/>
      </w:pPr>
      <w:rPr>
        <w:rFonts w:cs="Times New Roman"/>
      </w:rPr>
    </w:lvl>
    <w:lvl w:ilvl="1" w:tplc="74A68C9E">
      <w:start w:val="1"/>
      <w:numFmt w:val="lowerLetter"/>
      <w:lvlText w:val="%2."/>
      <w:lvlJc w:val="left"/>
      <w:pPr>
        <w:tabs>
          <w:tab w:val="num" w:pos="1680"/>
        </w:tabs>
        <w:ind w:left="1680" w:hanging="360"/>
      </w:pPr>
      <w:rPr>
        <w:rFonts w:cs="Times New Roman"/>
      </w:rPr>
    </w:lvl>
    <w:lvl w:ilvl="2" w:tplc="26D8B062" w:tentative="1">
      <w:start w:val="1"/>
      <w:numFmt w:val="lowerRoman"/>
      <w:lvlText w:val="%3."/>
      <w:lvlJc w:val="right"/>
      <w:pPr>
        <w:tabs>
          <w:tab w:val="num" w:pos="2400"/>
        </w:tabs>
        <w:ind w:left="2400" w:hanging="180"/>
      </w:pPr>
      <w:rPr>
        <w:rFonts w:cs="Times New Roman"/>
      </w:rPr>
    </w:lvl>
    <w:lvl w:ilvl="3" w:tplc="1A78B8FC" w:tentative="1">
      <w:start w:val="1"/>
      <w:numFmt w:val="decimal"/>
      <w:lvlText w:val="%4."/>
      <w:lvlJc w:val="left"/>
      <w:pPr>
        <w:tabs>
          <w:tab w:val="num" w:pos="3120"/>
        </w:tabs>
        <w:ind w:left="3120" w:hanging="360"/>
      </w:pPr>
      <w:rPr>
        <w:rFonts w:cs="Times New Roman"/>
      </w:rPr>
    </w:lvl>
    <w:lvl w:ilvl="4" w:tplc="2BA4BF12" w:tentative="1">
      <w:start w:val="1"/>
      <w:numFmt w:val="lowerLetter"/>
      <w:lvlText w:val="%5."/>
      <w:lvlJc w:val="left"/>
      <w:pPr>
        <w:tabs>
          <w:tab w:val="num" w:pos="3840"/>
        </w:tabs>
        <w:ind w:left="3840" w:hanging="360"/>
      </w:pPr>
      <w:rPr>
        <w:rFonts w:cs="Times New Roman"/>
      </w:rPr>
    </w:lvl>
    <w:lvl w:ilvl="5" w:tplc="92F0639C" w:tentative="1">
      <w:start w:val="1"/>
      <w:numFmt w:val="lowerRoman"/>
      <w:lvlText w:val="%6."/>
      <w:lvlJc w:val="right"/>
      <w:pPr>
        <w:tabs>
          <w:tab w:val="num" w:pos="4560"/>
        </w:tabs>
        <w:ind w:left="4560" w:hanging="180"/>
      </w:pPr>
      <w:rPr>
        <w:rFonts w:cs="Times New Roman"/>
      </w:rPr>
    </w:lvl>
    <w:lvl w:ilvl="6" w:tplc="D54ED212" w:tentative="1">
      <w:start w:val="1"/>
      <w:numFmt w:val="decimal"/>
      <w:lvlText w:val="%7."/>
      <w:lvlJc w:val="left"/>
      <w:pPr>
        <w:tabs>
          <w:tab w:val="num" w:pos="5280"/>
        </w:tabs>
        <w:ind w:left="5280" w:hanging="360"/>
      </w:pPr>
      <w:rPr>
        <w:rFonts w:cs="Times New Roman"/>
      </w:rPr>
    </w:lvl>
    <w:lvl w:ilvl="7" w:tplc="BB46E5D4" w:tentative="1">
      <w:start w:val="1"/>
      <w:numFmt w:val="lowerLetter"/>
      <w:lvlText w:val="%8."/>
      <w:lvlJc w:val="left"/>
      <w:pPr>
        <w:tabs>
          <w:tab w:val="num" w:pos="6000"/>
        </w:tabs>
        <w:ind w:left="6000" w:hanging="360"/>
      </w:pPr>
      <w:rPr>
        <w:rFonts w:cs="Times New Roman"/>
      </w:rPr>
    </w:lvl>
    <w:lvl w:ilvl="8" w:tplc="98CEB222" w:tentative="1">
      <w:start w:val="1"/>
      <w:numFmt w:val="lowerRoman"/>
      <w:lvlText w:val="%9."/>
      <w:lvlJc w:val="right"/>
      <w:pPr>
        <w:tabs>
          <w:tab w:val="num" w:pos="6720"/>
        </w:tabs>
        <w:ind w:left="6720" w:hanging="180"/>
      </w:pPr>
      <w:rPr>
        <w:rFonts w:cs="Times New Roman"/>
      </w:rPr>
    </w:lvl>
  </w:abstractNum>
  <w:abstractNum w:abstractNumId="59" w15:restartNumberingAfterBreak="0">
    <w:nsid w:val="7F367D25"/>
    <w:multiLevelType w:val="hybridMultilevel"/>
    <w:tmpl w:val="B010CA7A"/>
    <w:lvl w:ilvl="0" w:tplc="41EC4FFA">
      <w:start w:val="1"/>
      <w:numFmt w:val="decimal"/>
      <w:lvlText w:val="%1."/>
      <w:lvlJc w:val="left"/>
      <w:pPr>
        <w:tabs>
          <w:tab w:val="num" w:pos="960"/>
        </w:tabs>
        <w:ind w:left="960" w:hanging="360"/>
      </w:pPr>
      <w:rPr>
        <w:rFonts w:cs="Times New Roman"/>
      </w:rPr>
    </w:lvl>
    <w:lvl w:ilvl="1" w:tplc="9014C908">
      <w:start w:val="1"/>
      <w:numFmt w:val="lowerLetter"/>
      <w:lvlText w:val="%2."/>
      <w:lvlJc w:val="left"/>
      <w:pPr>
        <w:tabs>
          <w:tab w:val="num" w:pos="1680"/>
        </w:tabs>
        <w:ind w:left="1680" w:hanging="360"/>
      </w:pPr>
      <w:rPr>
        <w:rFonts w:cs="Times New Roman"/>
      </w:rPr>
    </w:lvl>
    <w:lvl w:ilvl="2" w:tplc="EA20967A" w:tentative="1">
      <w:start w:val="1"/>
      <w:numFmt w:val="lowerRoman"/>
      <w:lvlText w:val="%3."/>
      <w:lvlJc w:val="right"/>
      <w:pPr>
        <w:tabs>
          <w:tab w:val="num" w:pos="2400"/>
        </w:tabs>
        <w:ind w:left="2400" w:hanging="180"/>
      </w:pPr>
      <w:rPr>
        <w:rFonts w:cs="Times New Roman"/>
      </w:rPr>
    </w:lvl>
    <w:lvl w:ilvl="3" w:tplc="3022CFFC">
      <w:start w:val="1"/>
      <w:numFmt w:val="decimal"/>
      <w:lvlText w:val="%4."/>
      <w:lvlJc w:val="left"/>
      <w:pPr>
        <w:tabs>
          <w:tab w:val="num" w:pos="3120"/>
        </w:tabs>
        <w:ind w:left="3120" w:hanging="360"/>
      </w:pPr>
      <w:rPr>
        <w:rFonts w:cs="Times New Roman"/>
      </w:rPr>
    </w:lvl>
    <w:lvl w:ilvl="4" w:tplc="6E46D9B6" w:tentative="1">
      <w:start w:val="1"/>
      <w:numFmt w:val="lowerLetter"/>
      <w:lvlText w:val="%5."/>
      <w:lvlJc w:val="left"/>
      <w:pPr>
        <w:tabs>
          <w:tab w:val="num" w:pos="3840"/>
        </w:tabs>
        <w:ind w:left="3840" w:hanging="360"/>
      </w:pPr>
      <w:rPr>
        <w:rFonts w:cs="Times New Roman"/>
      </w:rPr>
    </w:lvl>
    <w:lvl w:ilvl="5" w:tplc="97AAE624" w:tentative="1">
      <w:start w:val="1"/>
      <w:numFmt w:val="lowerRoman"/>
      <w:lvlText w:val="%6."/>
      <w:lvlJc w:val="right"/>
      <w:pPr>
        <w:tabs>
          <w:tab w:val="num" w:pos="4560"/>
        </w:tabs>
        <w:ind w:left="4560" w:hanging="180"/>
      </w:pPr>
      <w:rPr>
        <w:rFonts w:cs="Times New Roman"/>
      </w:rPr>
    </w:lvl>
    <w:lvl w:ilvl="6" w:tplc="B030A7D0" w:tentative="1">
      <w:start w:val="1"/>
      <w:numFmt w:val="decimal"/>
      <w:lvlText w:val="%7."/>
      <w:lvlJc w:val="left"/>
      <w:pPr>
        <w:tabs>
          <w:tab w:val="num" w:pos="5280"/>
        </w:tabs>
        <w:ind w:left="5280" w:hanging="360"/>
      </w:pPr>
      <w:rPr>
        <w:rFonts w:cs="Times New Roman"/>
      </w:rPr>
    </w:lvl>
    <w:lvl w:ilvl="7" w:tplc="80443FD4" w:tentative="1">
      <w:start w:val="1"/>
      <w:numFmt w:val="lowerLetter"/>
      <w:lvlText w:val="%8."/>
      <w:lvlJc w:val="left"/>
      <w:pPr>
        <w:tabs>
          <w:tab w:val="num" w:pos="6000"/>
        </w:tabs>
        <w:ind w:left="6000" w:hanging="360"/>
      </w:pPr>
      <w:rPr>
        <w:rFonts w:cs="Times New Roman"/>
      </w:rPr>
    </w:lvl>
    <w:lvl w:ilvl="8" w:tplc="FF4A6E8E" w:tentative="1">
      <w:start w:val="1"/>
      <w:numFmt w:val="lowerRoman"/>
      <w:lvlText w:val="%9."/>
      <w:lvlJc w:val="right"/>
      <w:pPr>
        <w:tabs>
          <w:tab w:val="num" w:pos="6720"/>
        </w:tabs>
        <w:ind w:left="6720" w:hanging="180"/>
      </w:pPr>
      <w:rPr>
        <w:rFonts w:cs="Times New Roman"/>
      </w:rPr>
    </w:lvl>
  </w:abstractNum>
  <w:num w:numId="1">
    <w:abstractNumId w:val="1"/>
  </w:num>
  <w:num w:numId="2">
    <w:abstractNumId w:val="0"/>
  </w:num>
  <w:num w:numId="3">
    <w:abstractNumId w:val="56"/>
  </w:num>
  <w:num w:numId="4">
    <w:abstractNumId w:val="43"/>
  </w:num>
  <w:num w:numId="5">
    <w:abstractNumId w:val="40"/>
  </w:num>
  <w:num w:numId="6">
    <w:abstractNumId w:val="11"/>
  </w:num>
  <w:num w:numId="7">
    <w:abstractNumId w:val="44"/>
  </w:num>
  <w:num w:numId="8">
    <w:abstractNumId w:val="35"/>
  </w:num>
  <w:num w:numId="9">
    <w:abstractNumId w:val="34"/>
  </w:num>
  <w:num w:numId="10">
    <w:abstractNumId w:val="33"/>
  </w:num>
  <w:num w:numId="11">
    <w:abstractNumId w:val="25"/>
  </w:num>
  <w:num w:numId="12">
    <w:abstractNumId w:val="22"/>
  </w:num>
  <w:num w:numId="13">
    <w:abstractNumId w:val="10"/>
  </w:num>
  <w:num w:numId="14">
    <w:abstractNumId w:val="24"/>
  </w:num>
  <w:num w:numId="15">
    <w:abstractNumId w:val="26"/>
  </w:num>
  <w:num w:numId="16">
    <w:abstractNumId w:val="45"/>
  </w:num>
  <w:num w:numId="17">
    <w:abstractNumId w:val="59"/>
  </w:num>
  <w:num w:numId="18">
    <w:abstractNumId w:val="50"/>
  </w:num>
  <w:num w:numId="19">
    <w:abstractNumId w:val="17"/>
  </w:num>
  <w:num w:numId="20">
    <w:abstractNumId w:val="32"/>
  </w:num>
  <w:num w:numId="21">
    <w:abstractNumId w:val="54"/>
  </w:num>
  <w:num w:numId="22">
    <w:abstractNumId w:val="55"/>
  </w:num>
  <w:num w:numId="23">
    <w:abstractNumId w:val="53"/>
  </w:num>
  <w:num w:numId="24">
    <w:abstractNumId w:val="41"/>
  </w:num>
  <w:num w:numId="25">
    <w:abstractNumId w:val="27"/>
  </w:num>
  <w:num w:numId="26">
    <w:abstractNumId w:val="19"/>
  </w:num>
  <w:num w:numId="27">
    <w:abstractNumId w:val="47"/>
  </w:num>
  <w:num w:numId="28">
    <w:abstractNumId w:val="39"/>
  </w:num>
  <w:num w:numId="29">
    <w:abstractNumId w:val="16"/>
  </w:num>
  <w:num w:numId="30">
    <w:abstractNumId w:val="15"/>
  </w:num>
  <w:num w:numId="31">
    <w:abstractNumId w:val="9"/>
  </w:num>
  <w:num w:numId="32">
    <w:abstractNumId w:val="30"/>
  </w:num>
  <w:num w:numId="33">
    <w:abstractNumId w:val="20"/>
  </w:num>
  <w:num w:numId="34">
    <w:abstractNumId w:val="3"/>
  </w:num>
  <w:num w:numId="35">
    <w:abstractNumId w:val="7"/>
  </w:num>
  <w:num w:numId="36">
    <w:abstractNumId w:val="23"/>
  </w:num>
  <w:num w:numId="37">
    <w:abstractNumId w:val="5"/>
  </w:num>
  <w:num w:numId="38">
    <w:abstractNumId w:val="14"/>
  </w:num>
  <w:num w:numId="39">
    <w:abstractNumId w:val="29"/>
  </w:num>
  <w:num w:numId="40">
    <w:abstractNumId w:val="36"/>
  </w:num>
  <w:num w:numId="41">
    <w:abstractNumId w:val="42"/>
  </w:num>
  <w:num w:numId="42">
    <w:abstractNumId w:val="48"/>
  </w:num>
  <w:num w:numId="43">
    <w:abstractNumId w:val="12"/>
  </w:num>
  <w:num w:numId="44">
    <w:abstractNumId w:val="46"/>
  </w:num>
  <w:num w:numId="45">
    <w:abstractNumId w:val="38"/>
  </w:num>
  <w:num w:numId="46">
    <w:abstractNumId w:val="18"/>
  </w:num>
  <w:num w:numId="47">
    <w:abstractNumId w:val="31"/>
  </w:num>
  <w:num w:numId="48">
    <w:abstractNumId w:val="49"/>
  </w:num>
  <w:num w:numId="49">
    <w:abstractNumId w:val="57"/>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13"/>
  </w:num>
  <w:num w:numId="53">
    <w:abstractNumId w:val="51"/>
  </w:num>
  <w:num w:numId="54">
    <w:abstractNumId w:val="8"/>
  </w:num>
  <w:num w:numId="55">
    <w:abstractNumId w:val="37"/>
  </w:num>
  <w:num w:numId="56">
    <w:abstractNumId w:val="21"/>
  </w:num>
  <w:num w:numId="57">
    <w:abstractNumId w:val="6"/>
  </w:num>
  <w:num w:numId="58">
    <w:abstractNumId w:val="4"/>
  </w:num>
  <w:num w:numId="59">
    <w:abstractNumId w:val="28"/>
  </w:num>
  <w:num w:numId="6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7E"/>
    <w:rsid w:val="00000375"/>
    <w:rsid w:val="000007AB"/>
    <w:rsid w:val="00000D3E"/>
    <w:rsid w:val="00000DB7"/>
    <w:rsid w:val="000017AD"/>
    <w:rsid w:val="00001AEB"/>
    <w:rsid w:val="000024E5"/>
    <w:rsid w:val="000025BE"/>
    <w:rsid w:val="00002A94"/>
    <w:rsid w:val="00002ACB"/>
    <w:rsid w:val="00002CB6"/>
    <w:rsid w:val="000033F4"/>
    <w:rsid w:val="00003492"/>
    <w:rsid w:val="000039AB"/>
    <w:rsid w:val="000040B1"/>
    <w:rsid w:val="000043D2"/>
    <w:rsid w:val="00004A2A"/>
    <w:rsid w:val="00005878"/>
    <w:rsid w:val="00005F97"/>
    <w:rsid w:val="000069D9"/>
    <w:rsid w:val="00006A3F"/>
    <w:rsid w:val="00007EB5"/>
    <w:rsid w:val="000101B6"/>
    <w:rsid w:val="0001026F"/>
    <w:rsid w:val="00010734"/>
    <w:rsid w:val="00011784"/>
    <w:rsid w:val="00012379"/>
    <w:rsid w:val="000129B4"/>
    <w:rsid w:val="00012BE2"/>
    <w:rsid w:val="000134BB"/>
    <w:rsid w:val="000134D2"/>
    <w:rsid w:val="00013768"/>
    <w:rsid w:val="0001492F"/>
    <w:rsid w:val="00014D2C"/>
    <w:rsid w:val="00015480"/>
    <w:rsid w:val="00015AF7"/>
    <w:rsid w:val="00016D33"/>
    <w:rsid w:val="00017004"/>
    <w:rsid w:val="0001752D"/>
    <w:rsid w:val="00017D12"/>
    <w:rsid w:val="00020E84"/>
    <w:rsid w:val="00022307"/>
    <w:rsid w:val="000223BF"/>
    <w:rsid w:val="00022780"/>
    <w:rsid w:val="0002330F"/>
    <w:rsid w:val="000234B1"/>
    <w:rsid w:val="000234CB"/>
    <w:rsid w:val="000238F7"/>
    <w:rsid w:val="00023BBC"/>
    <w:rsid w:val="000252F9"/>
    <w:rsid w:val="0002612F"/>
    <w:rsid w:val="00026978"/>
    <w:rsid w:val="00027A4D"/>
    <w:rsid w:val="00027AE0"/>
    <w:rsid w:val="000308C3"/>
    <w:rsid w:val="00030FED"/>
    <w:rsid w:val="000316C6"/>
    <w:rsid w:val="000328CD"/>
    <w:rsid w:val="00034909"/>
    <w:rsid w:val="00035643"/>
    <w:rsid w:val="000358B9"/>
    <w:rsid w:val="0003686E"/>
    <w:rsid w:val="00036FED"/>
    <w:rsid w:val="0003784D"/>
    <w:rsid w:val="00037A1E"/>
    <w:rsid w:val="000403B4"/>
    <w:rsid w:val="000405A6"/>
    <w:rsid w:val="00040DEB"/>
    <w:rsid w:val="00042741"/>
    <w:rsid w:val="000428EC"/>
    <w:rsid w:val="00042DAB"/>
    <w:rsid w:val="000438F8"/>
    <w:rsid w:val="00043ABE"/>
    <w:rsid w:val="00044075"/>
    <w:rsid w:val="000440B9"/>
    <w:rsid w:val="0004440C"/>
    <w:rsid w:val="000447E7"/>
    <w:rsid w:val="0004481B"/>
    <w:rsid w:val="000448D7"/>
    <w:rsid w:val="0004572E"/>
    <w:rsid w:val="000466BD"/>
    <w:rsid w:val="000468BD"/>
    <w:rsid w:val="00046998"/>
    <w:rsid w:val="00047777"/>
    <w:rsid w:val="000477ED"/>
    <w:rsid w:val="00047A79"/>
    <w:rsid w:val="00050026"/>
    <w:rsid w:val="0005055A"/>
    <w:rsid w:val="00053A44"/>
    <w:rsid w:val="00053B2C"/>
    <w:rsid w:val="00054BF4"/>
    <w:rsid w:val="00054FD4"/>
    <w:rsid w:val="000555DA"/>
    <w:rsid w:val="0005583B"/>
    <w:rsid w:val="00055DE9"/>
    <w:rsid w:val="00055ED7"/>
    <w:rsid w:val="0005620B"/>
    <w:rsid w:val="00056EE8"/>
    <w:rsid w:val="000574C1"/>
    <w:rsid w:val="000577DD"/>
    <w:rsid w:val="000578CD"/>
    <w:rsid w:val="00060547"/>
    <w:rsid w:val="0006098A"/>
    <w:rsid w:val="00061464"/>
    <w:rsid w:val="000615C3"/>
    <w:rsid w:val="00062025"/>
    <w:rsid w:val="00062E10"/>
    <w:rsid w:val="000631A5"/>
    <w:rsid w:val="0006373D"/>
    <w:rsid w:val="00064C5C"/>
    <w:rsid w:val="00065353"/>
    <w:rsid w:val="00065D77"/>
    <w:rsid w:val="00067056"/>
    <w:rsid w:val="000674B9"/>
    <w:rsid w:val="00067DFB"/>
    <w:rsid w:val="000702D6"/>
    <w:rsid w:val="000708F3"/>
    <w:rsid w:val="00071366"/>
    <w:rsid w:val="000724F4"/>
    <w:rsid w:val="000731E7"/>
    <w:rsid w:val="00073A2D"/>
    <w:rsid w:val="000741F3"/>
    <w:rsid w:val="00075209"/>
    <w:rsid w:val="00075EB4"/>
    <w:rsid w:val="00076BB6"/>
    <w:rsid w:val="000779AB"/>
    <w:rsid w:val="00077FC3"/>
    <w:rsid w:val="000809DD"/>
    <w:rsid w:val="00080B77"/>
    <w:rsid w:val="00081373"/>
    <w:rsid w:val="0008141F"/>
    <w:rsid w:val="00081804"/>
    <w:rsid w:val="000823DA"/>
    <w:rsid w:val="00083349"/>
    <w:rsid w:val="00083870"/>
    <w:rsid w:val="000846E4"/>
    <w:rsid w:val="0008661D"/>
    <w:rsid w:val="000873EE"/>
    <w:rsid w:val="000874C1"/>
    <w:rsid w:val="00087B2F"/>
    <w:rsid w:val="00087CCA"/>
    <w:rsid w:val="00087DDA"/>
    <w:rsid w:val="00090EC3"/>
    <w:rsid w:val="000910B0"/>
    <w:rsid w:val="000911BD"/>
    <w:rsid w:val="00091B7E"/>
    <w:rsid w:val="00092B3A"/>
    <w:rsid w:val="00093C94"/>
    <w:rsid w:val="000945DD"/>
    <w:rsid w:val="00094E5A"/>
    <w:rsid w:val="00095086"/>
    <w:rsid w:val="00095B9D"/>
    <w:rsid w:val="00096CED"/>
    <w:rsid w:val="00096FE5"/>
    <w:rsid w:val="000978C8"/>
    <w:rsid w:val="00097D8B"/>
    <w:rsid w:val="00097FA6"/>
    <w:rsid w:val="000A068F"/>
    <w:rsid w:val="000A1961"/>
    <w:rsid w:val="000A1B58"/>
    <w:rsid w:val="000A1DB9"/>
    <w:rsid w:val="000A1E23"/>
    <w:rsid w:val="000A219A"/>
    <w:rsid w:val="000A24C2"/>
    <w:rsid w:val="000A2C30"/>
    <w:rsid w:val="000A43AE"/>
    <w:rsid w:val="000A46DA"/>
    <w:rsid w:val="000A4A41"/>
    <w:rsid w:val="000A4AD2"/>
    <w:rsid w:val="000A6DCB"/>
    <w:rsid w:val="000A6E42"/>
    <w:rsid w:val="000A7430"/>
    <w:rsid w:val="000B04BE"/>
    <w:rsid w:val="000B0951"/>
    <w:rsid w:val="000B0B21"/>
    <w:rsid w:val="000B0F69"/>
    <w:rsid w:val="000B1245"/>
    <w:rsid w:val="000B1AA1"/>
    <w:rsid w:val="000B1AA6"/>
    <w:rsid w:val="000B1B88"/>
    <w:rsid w:val="000B1B9B"/>
    <w:rsid w:val="000B1F05"/>
    <w:rsid w:val="000B348C"/>
    <w:rsid w:val="000B4681"/>
    <w:rsid w:val="000B48D6"/>
    <w:rsid w:val="000B4FEB"/>
    <w:rsid w:val="000B5374"/>
    <w:rsid w:val="000B5839"/>
    <w:rsid w:val="000B60CD"/>
    <w:rsid w:val="000B76B8"/>
    <w:rsid w:val="000C0BB8"/>
    <w:rsid w:val="000C110C"/>
    <w:rsid w:val="000C166C"/>
    <w:rsid w:val="000C1DDB"/>
    <w:rsid w:val="000C1EEB"/>
    <w:rsid w:val="000C39FD"/>
    <w:rsid w:val="000C3D2E"/>
    <w:rsid w:val="000C474D"/>
    <w:rsid w:val="000C523D"/>
    <w:rsid w:val="000C52B4"/>
    <w:rsid w:val="000C5BD0"/>
    <w:rsid w:val="000C6ADA"/>
    <w:rsid w:val="000C6D61"/>
    <w:rsid w:val="000D090B"/>
    <w:rsid w:val="000D0B1F"/>
    <w:rsid w:val="000D24F4"/>
    <w:rsid w:val="000D2668"/>
    <w:rsid w:val="000D2980"/>
    <w:rsid w:val="000D3BD4"/>
    <w:rsid w:val="000D4013"/>
    <w:rsid w:val="000D552C"/>
    <w:rsid w:val="000D5EC8"/>
    <w:rsid w:val="000D6E86"/>
    <w:rsid w:val="000D715B"/>
    <w:rsid w:val="000D73B6"/>
    <w:rsid w:val="000D772F"/>
    <w:rsid w:val="000E028F"/>
    <w:rsid w:val="000E12B7"/>
    <w:rsid w:val="000E130B"/>
    <w:rsid w:val="000E2448"/>
    <w:rsid w:val="000E2FF3"/>
    <w:rsid w:val="000E3F07"/>
    <w:rsid w:val="000E44AF"/>
    <w:rsid w:val="000E5DA0"/>
    <w:rsid w:val="000E6268"/>
    <w:rsid w:val="000E6514"/>
    <w:rsid w:val="000E65EA"/>
    <w:rsid w:val="000E6B07"/>
    <w:rsid w:val="000E7361"/>
    <w:rsid w:val="000F0042"/>
    <w:rsid w:val="000F0D15"/>
    <w:rsid w:val="000F0FB7"/>
    <w:rsid w:val="000F149B"/>
    <w:rsid w:val="000F1B07"/>
    <w:rsid w:val="000F1BDC"/>
    <w:rsid w:val="000F1CEB"/>
    <w:rsid w:val="000F1CF8"/>
    <w:rsid w:val="000F3AF0"/>
    <w:rsid w:val="000F3B5D"/>
    <w:rsid w:val="000F484E"/>
    <w:rsid w:val="000F505E"/>
    <w:rsid w:val="000F6C09"/>
    <w:rsid w:val="000F6FC1"/>
    <w:rsid w:val="000F7FBA"/>
    <w:rsid w:val="00100296"/>
    <w:rsid w:val="0010042E"/>
    <w:rsid w:val="00100A57"/>
    <w:rsid w:val="0010155C"/>
    <w:rsid w:val="00101C45"/>
    <w:rsid w:val="00101C4A"/>
    <w:rsid w:val="00101D5D"/>
    <w:rsid w:val="0010212D"/>
    <w:rsid w:val="00102CBB"/>
    <w:rsid w:val="00103F2B"/>
    <w:rsid w:val="00104CE5"/>
    <w:rsid w:val="00105363"/>
    <w:rsid w:val="001055D4"/>
    <w:rsid w:val="00106F2C"/>
    <w:rsid w:val="0010711A"/>
    <w:rsid w:val="00107142"/>
    <w:rsid w:val="0010766D"/>
    <w:rsid w:val="00107C69"/>
    <w:rsid w:val="00110379"/>
    <w:rsid w:val="00110DA7"/>
    <w:rsid w:val="00111022"/>
    <w:rsid w:val="00111930"/>
    <w:rsid w:val="0011567B"/>
    <w:rsid w:val="001156AD"/>
    <w:rsid w:val="0011639A"/>
    <w:rsid w:val="00116780"/>
    <w:rsid w:val="001200BE"/>
    <w:rsid w:val="001204B4"/>
    <w:rsid w:val="0012059C"/>
    <w:rsid w:val="001209C6"/>
    <w:rsid w:val="00120D83"/>
    <w:rsid w:val="001217B3"/>
    <w:rsid w:val="00121C57"/>
    <w:rsid w:val="00121F89"/>
    <w:rsid w:val="00122126"/>
    <w:rsid w:val="00122E46"/>
    <w:rsid w:val="00123CBF"/>
    <w:rsid w:val="001249A6"/>
    <w:rsid w:val="001249AE"/>
    <w:rsid w:val="001249CA"/>
    <w:rsid w:val="0012627E"/>
    <w:rsid w:val="001269FE"/>
    <w:rsid w:val="0012713C"/>
    <w:rsid w:val="00127182"/>
    <w:rsid w:val="0013016B"/>
    <w:rsid w:val="00130AF3"/>
    <w:rsid w:val="00133855"/>
    <w:rsid w:val="00134A0A"/>
    <w:rsid w:val="00134EB9"/>
    <w:rsid w:val="00135134"/>
    <w:rsid w:val="00135718"/>
    <w:rsid w:val="00136AE7"/>
    <w:rsid w:val="001425C2"/>
    <w:rsid w:val="00142709"/>
    <w:rsid w:val="0014289B"/>
    <w:rsid w:val="00142A8B"/>
    <w:rsid w:val="0014378F"/>
    <w:rsid w:val="001441CB"/>
    <w:rsid w:val="0014430F"/>
    <w:rsid w:val="001449D1"/>
    <w:rsid w:val="00144AE9"/>
    <w:rsid w:val="00144C1E"/>
    <w:rsid w:val="00144CE5"/>
    <w:rsid w:val="00145AEF"/>
    <w:rsid w:val="00146928"/>
    <w:rsid w:val="00146E98"/>
    <w:rsid w:val="001473C3"/>
    <w:rsid w:val="00150128"/>
    <w:rsid w:val="001509DA"/>
    <w:rsid w:val="00150DC0"/>
    <w:rsid w:val="0015189B"/>
    <w:rsid w:val="0015491C"/>
    <w:rsid w:val="00155850"/>
    <w:rsid w:val="00155E07"/>
    <w:rsid w:val="001560E0"/>
    <w:rsid w:val="0015639F"/>
    <w:rsid w:val="00156F44"/>
    <w:rsid w:val="00157013"/>
    <w:rsid w:val="00157895"/>
    <w:rsid w:val="00157D86"/>
    <w:rsid w:val="00160064"/>
    <w:rsid w:val="0016091D"/>
    <w:rsid w:val="00161892"/>
    <w:rsid w:val="00161DE6"/>
    <w:rsid w:val="0016372A"/>
    <w:rsid w:val="0016398A"/>
    <w:rsid w:val="0016417D"/>
    <w:rsid w:val="00165277"/>
    <w:rsid w:val="00165280"/>
    <w:rsid w:val="00165D5E"/>
    <w:rsid w:val="00166228"/>
    <w:rsid w:val="00166D91"/>
    <w:rsid w:val="001703B6"/>
    <w:rsid w:val="00172174"/>
    <w:rsid w:val="00172373"/>
    <w:rsid w:val="00173A86"/>
    <w:rsid w:val="00173C0C"/>
    <w:rsid w:val="00173D87"/>
    <w:rsid w:val="0017418E"/>
    <w:rsid w:val="001746E6"/>
    <w:rsid w:val="0017475B"/>
    <w:rsid w:val="00174DE4"/>
    <w:rsid w:val="0017536C"/>
    <w:rsid w:val="001757E7"/>
    <w:rsid w:val="00175A47"/>
    <w:rsid w:val="00177882"/>
    <w:rsid w:val="00181905"/>
    <w:rsid w:val="0018199C"/>
    <w:rsid w:val="00182472"/>
    <w:rsid w:val="00183155"/>
    <w:rsid w:val="001839B6"/>
    <w:rsid w:val="00183A25"/>
    <w:rsid w:val="00183DDE"/>
    <w:rsid w:val="00183E0E"/>
    <w:rsid w:val="00184F11"/>
    <w:rsid w:val="00185234"/>
    <w:rsid w:val="001857C0"/>
    <w:rsid w:val="00185C17"/>
    <w:rsid w:val="001860B8"/>
    <w:rsid w:val="001903EB"/>
    <w:rsid w:val="00190A0E"/>
    <w:rsid w:val="00190E87"/>
    <w:rsid w:val="0019158F"/>
    <w:rsid w:val="001934DE"/>
    <w:rsid w:val="00195F2D"/>
    <w:rsid w:val="001973FA"/>
    <w:rsid w:val="00197D50"/>
    <w:rsid w:val="001A0B29"/>
    <w:rsid w:val="001A0DDE"/>
    <w:rsid w:val="001A0FF7"/>
    <w:rsid w:val="001A10C6"/>
    <w:rsid w:val="001A13BA"/>
    <w:rsid w:val="001A1A56"/>
    <w:rsid w:val="001A1B94"/>
    <w:rsid w:val="001A4292"/>
    <w:rsid w:val="001A4D4C"/>
    <w:rsid w:val="001A59CE"/>
    <w:rsid w:val="001A5E1D"/>
    <w:rsid w:val="001A6E30"/>
    <w:rsid w:val="001A6EFC"/>
    <w:rsid w:val="001A788E"/>
    <w:rsid w:val="001A78DA"/>
    <w:rsid w:val="001A7CC1"/>
    <w:rsid w:val="001B0738"/>
    <w:rsid w:val="001B0A51"/>
    <w:rsid w:val="001B0BCB"/>
    <w:rsid w:val="001B1889"/>
    <w:rsid w:val="001B1C30"/>
    <w:rsid w:val="001B2C65"/>
    <w:rsid w:val="001B3B3B"/>
    <w:rsid w:val="001B559F"/>
    <w:rsid w:val="001B5F56"/>
    <w:rsid w:val="001B6279"/>
    <w:rsid w:val="001B7DBD"/>
    <w:rsid w:val="001B7FED"/>
    <w:rsid w:val="001C0A9C"/>
    <w:rsid w:val="001C0BAB"/>
    <w:rsid w:val="001C18A5"/>
    <w:rsid w:val="001C1D68"/>
    <w:rsid w:val="001C2B41"/>
    <w:rsid w:val="001C33B1"/>
    <w:rsid w:val="001C3CEE"/>
    <w:rsid w:val="001C3D2E"/>
    <w:rsid w:val="001C3EE9"/>
    <w:rsid w:val="001C440B"/>
    <w:rsid w:val="001C53FB"/>
    <w:rsid w:val="001C56A5"/>
    <w:rsid w:val="001C594D"/>
    <w:rsid w:val="001C5F1F"/>
    <w:rsid w:val="001C65EE"/>
    <w:rsid w:val="001C6B46"/>
    <w:rsid w:val="001C7866"/>
    <w:rsid w:val="001D0134"/>
    <w:rsid w:val="001D0946"/>
    <w:rsid w:val="001D0E2E"/>
    <w:rsid w:val="001D1CD8"/>
    <w:rsid w:val="001D1F70"/>
    <w:rsid w:val="001D25CC"/>
    <w:rsid w:val="001D29A3"/>
    <w:rsid w:val="001D3ACC"/>
    <w:rsid w:val="001D4208"/>
    <w:rsid w:val="001D4268"/>
    <w:rsid w:val="001D55AF"/>
    <w:rsid w:val="001D5BD0"/>
    <w:rsid w:val="001D5C43"/>
    <w:rsid w:val="001D63CC"/>
    <w:rsid w:val="001D6E9E"/>
    <w:rsid w:val="001D792A"/>
    <w:rsid w:val="001E0008"/>
    <w:rsid w:val="001E0335"/>
    <w:rsid w:val="001E04B1"/>
    <w:rsid w:val="001E126B"/>
    <w:rsid w:val="001E2031"/>
    <w:rsid w:val="001E2D6F"/>
    <w:rsid w:val="001E32E4"/>
    <w:rsid w:val="001E59B2"/>
    <w:rsid w:val="001E638F"/>
    <w:rsid w:val="001E70F7"/>
    <w:rsid w:val="001F02C2"/>
    <w:rsid w:val="001F0370"/>
    <w:rsid w:val="001F1BA3"/>
    <w:rsid w:val="001F20B0"/>
    <w:rsid w:val="001F2D6E"/>
    <w:rsid w:val="001F3814"/>
    <w:rsid w:val="001F3FDA"/>
    <w:rsid w:val="001F419D"/>
    <w:rsid w:val="001F4908"/>
    <w:rsid w:val="001F5318"/>
    <w:rsid w:val="001F552D"/>
    <w:rsid w:val="001F59DE"/>
    <w:rsid w:val="001F5E59"/>
    <w:rsid w:val="001F6024"/>
    <w:rsid w:val="001F625C"/>
    <w:rsid w:val="001F6A47"/>
    <w:rsid w:val="001F7063"/>
    <w:rsid w:val="001F79DD"/>
    <w:rsid w:val="00200270"/>
    <w:rsid w:val="0020036E"/>
    <w:rsid w:val="00201002"/>
    <w:rsid w:val="0020112B"/>
    <w:rsid w:val="00201711"/>
    <w:rsid w:val="002019C8"/>
    <w:rsid w:val="00201A9C"/>
    <w:rsid w:val="00201B93"/>
    <w:rsid w:val="00202CD6"/>
    <w:rsid w:val="00202D39"/>
    <w:rsid w:val="00204154"/>
    <w:rsid w:val="00204693"/>
    <w:rsid w:val="00204DD9"/>
    <w:rsid w:val="00204F42"/>
    <w:rsid w:val="00204FC9"/>
    <w:rsid w:val="0020526A"/>
    <w:rsid w:val="00206B3B"/>
    <w:rsid w:val="00206F5B"/>
    <w:rsid w:val="00207CBD"/>
    <w:rsid w:val="00207F75"/>
    <w:rsid w:val="00210A54"/>
    <w:rsid w:val="00212060"/>
    <w:rsid w:val="00212367"/>
    <w:rsid w:val="00212BBA"/>
    <w:rsid w:val="00212F3D"/>
    <w:rsid w:val="00213147"/>
    <w:rsid w:val="0021341C"/>
    <w:rsid w:val="00213571"/>
    <w:rsid w:val="002136F1"/>
    <w:rsid w:val="002141E9"/>
    <w:rsid w:val="00214845"/>
    <w:rsid w:val="00215C83"/>
    <w:rsid w:val="002163E2"/>
    <w:rsid w:val="002207B1"/>
    <w:rsid w:val="00221478"/>
    <w:rsid w:val="002215C9"/>
    <w:rsid w:val="0022197F"/>
    <w:rsid w:val="00222ABB"/>
    <w:rsid w:val="00222EA8"/>
    <w:rsid w:val="002237FD"/>
    <w:rsid w:val="0022420E"/>
    <w:rsid w:val="00224731"/>
    <w:rsid w:val="0022502A"/>
    <w:rsid w:val="0022554A"/>
    <w:rsid w:val="00226D91"/>
    <w:rsid w:val="00231132"/>
    <w:rsid w:val="00231F47"/>
    <w:rsid w:val="00232ABD"/>
    <w:rsid w:val="00232EA3"/>
    <w:rsid w:val="00232FE1"/>
    <w:rsid w:val="00233281"/>
    <w:rsid w:val="00233329"/>
    <w:rsid w:val="00235009"/>
    <w:rsid w:val="002352EB"/>
    <w:rsid w:val="00235AC3"/>
    <w:rsid w:val="00237044"/>
    <w:rsid w:val="0024057B"/>
    <w:rsid w:val="0024141D"/>
    <w:rsid w:val="0024158D"/>
    <w:rsid w:val="00241C2F"/>
    <w:rsid w:val="002423B9"/>
    <w:rsid w:val="002429E1"/>
    <w:rsid w:val="0024501C"/>
    <w:rsid w:val="00245CB3"/>
    <w:rsid w:val="00246068"/>
    <w:rsid w:val="00246675"/>
    <w:rsid w:val="00250139"/>
    <w:rsid w:val="0025155D"/>
    <w:rsid w:val="002519AB"/>
    <w:rsid w:val="00251B26"/>
    <w:rsid w:val="00252FF5"/>
    <w:rsid w:val="0025302B"/>
    <w:rsid w:val="002532F6"/>
    <w:rsid w:val="00253DBB"/>
    <w:rsid w:val="0025484D"/>
    <w:rsid w:val="00255527"/>
    <w:rsid w:val="00256196"/>
    <w:rsid w:val="002562A4"/>
    <w:rsid w:val="00256AF9"/>
    <w:rsid w:val="00256E91"/>
    <w:rsid w:val="00260090"/>
    <w:rsid w:val="0026072B"/>
    <w:rsid w:val="0026204B"/>
    <w:rsid w:val="00264328"/>
    <w:rsid w:val="002644AD"/>
    <w:rsid w:val="00265BE7"/>
    <w:rsid w:val="00266000"/>
    <w:rsid w:val="00266237"/>
    <w:rsid w:val="00266729"/>
    <w:rsid w:val="00266B54"/>
    <w:rsid w:val="0026703D"/>
    <w:rsid w:val="002715EA"/>
    <w:rsid w:val="002719DF"/>
    <w:rsid w:val="00273036"/>
    <w:rsid w:val="00273063"/>
    <w:rsid w:val="00273346"/>
    <w:rsid w:val="00273DC9"/>
    <w:rsid w:val="00275788"/>
    <w:rsid w:val="00275EB9"/>
    <w:rsid w:val="0027626F"/>
    <w:rsid w:val="0027688B"/>
    <w:rsid w:val="002768AF"/>
    <w:rsid w:val="00276AEF"/>
    <w:rsid w:val="002775B8"/>
    <w:rsid w:val="00277C13"/>
    <w:rsid w:val="0028029D"/>
    <w:rsid w:val="002803C5"/>
    <w:rsid w:val="00280526"/>
    <w:rsid w:val="00280988"/>
    <w:rsid w:val="002812CA"/>
    <w:rsid w:val="0028170F"/>
    <w:rsid w:val="00281CC2"/>
    <w:rsid w:val="00282962"/>
    <w:rsid w:val="00282E6F"/>
    <w:rsid w:val="0028375C"/>
    <w:rsid w:val="002840D5"/>
    <w:rsid w:val="002845E9"/>
    <w:rsid w:val="00285964"/>
    <w:rsid w:val="00285993"/>
    <w:rsid w:val="00285C65"/>
    <w:rsid w:val="00286047"/>
    <w:rsid w:val="00290115"/>
    <w:rsid w:val="0029145B"/>
    <w:rsid w:val="00291540"/>
    <w:rsid w:val="002915B0"/>
    <w:rsid w:val="0029161C"/>
    <w:rsid w:val="00292E26"/>
    <w:rsid w:val="00293A34"/>
    <w:rsid w:val="00293A59"/>
    <w:rsid w:val="00293C99"/>
    <w:rsid w:val="002942CB"/>
    <w:rsid w:val="00297032"/>
    <w:rsid w:val="002A0162"/>
    <w:rsid w:val="002A0257"/>
    <w:rsid w:val="002A08EF"/>
    <w:rsid w:val="002A09EC"/>
    <w:rsid w:val="002A0BBB"/>
    <w:rsid w:val="002A13F5"/>
    <w:rsid w:val="002A1A1B"/>
    <w:rsid w:val="002A2209"/>
    <w:rsid w:val="002A2511"/>
    <w:rsid w:val="002A26B3"/>
    <w:rsid w:val="002A2B45"/>
    <w:rsid w:val="002A3F63"/>
    <w:rsid w:val="002A41F3"/>
    <w:rsid w:val="002A5063"/>
    <w:rsid w:val="002A5446"/>
    <w:rsid w:val="002A5E9B"/>
    <w:rsid w:val="002A6303"/>
    <w:rsid w:val="002A69E0"/>
    <w:rsid w:val="002A7209"/>
    <w:rsid w:val="002A7820"/>
    <w:rsid w:val="002B122F"/>
    <w:rsid w:val="002B15BF"/>
    <w:rsid w:val="002B212C"/>
    <w:rsid w:val="002B270A"/>
    <w:rsid w:val="002B2718"/>
    <w:rsid w:val="002B2756"/>
    <w:rsid w:val="002B2D3C"/>
    <w:rsid w:val="002B3324"/>
    <w:rsid w:val="002B410B"/>
    <w:rsid w:val="002B4A7F"/>
    <w:rsid w:val="002B52B8"/>
    <w:rsid w:val="002B5ADC"/>
    <w:rsid w:val="002B6069"/>
    <w:rsid w:val="002B62A1"/>
    <w:rsid w:val="002B699F"/>
    <w:rsid w:val="002C17F0"/>
    <w:rsid w:val="002C1C57"/>
    <w:rsid w:val="002C2B00"/>
    <w:rsid w:val="002C2E72"/>
    <w:rsid w:val="002C30BA"/>
    <w:rsid w:val="002C334E"/>
    <w:rsid w:val="002C423D"/>
    <w:rsid w:val="002C4728"/>
    <w:rsid w:val="002C4D45"/>
    <w:rsid w:val="002C6472"/>
    <w:rsid w:val="002C73FF"/>
    <w:rsid w:val="002C7C19"/>
    <w:rsid w:val="002D061E"/>
    <w:rsid w:val="002D0BE1"/>
    <w:rsid w:val="002D16B0"/>
    <w:rsid w:val="002D1D0C"/>
    <w:rsid w:val="002D1DB4"/>
    <w:rsid w:val="002D2A61"/>
    <w:rsid w:val="002D431A"/>
    <w:rsid w:val="002D48D6"/>
    <w:rsid w:val="002D5514"/>
    <w:rsid w:val="002D5540"/>
    <w:rsid w:val="002D5F6D"/>
    <w:rsid w:val="002D7B0F"/>
    <w:rsid w:val="002E0077"/>
    <w:rsid w:val="002E0B58"/>
    <w:rsid w:val="002E0B8F"/>
    <w:rsid w:val="002E0FF3"/>
    <w:rsid w:val="002E1075"/>
    <w:rsid w:val="002E251C"/>
    <w:rsid w:val="002E2E8D"/>
    <w:rsid w:val="002E3633"/>
    <w:rsid w:val="002E36E2"/>
    <w:rsid w:val="002E3A4B"/>
    <w:rsid w:val="002E3EE2"/>
    <w:rsid w:val="002E43F8"/>
    <w:rsid w:val="002E594B"/>
    <w:rsid w:val="002E5966"/>
    <w:rsid w:val="002E5E7D"/>
    <w:rsid w:val="002E77A5"/>
    <w:rsid w:val="002E7ED7"/>
    <w:rsid w:val="002F04B8"/>
    <w:rsid w:val="002F05A7"/>
    <w:rsid w:val="002F0C0C"/>
    <w:rsid w:val="002F2653"/>
    <w:rsid w:val="002F2706"/>
    <w:rsid w:val="002F398B"/>
    <w:rsid w:val="002F5653"/>
    <w:rsid w:val="002F5AAB"/>
    <w:rsid w:val="002F5DAF"/>
    <w:rsid w:val="002F65F5"/>
    <w:rsid w:val="002F6898"/>
    <w:rsid w:val="002F702F"/>
    <w:rsid w:val="002F7216"/>
    <w:rsid w:val="002F7320"/>
    <w:rsid w:val="0030247E"/>
    <w:rsid w:val="00302CB4"/>
    <w:rsid w:val="00302CE3"/>
    <w:rsid w:val="00302E7D"/>
    <w:rsid w:val="0030348E"/>
    <w:rsid w:val="003047E9"/>
    <w:rsid w:val="00304F67"/>
    <w:rsid w:val="00305301"/>
    <w:rsid w:val="003054FF"/>
    <w:rsid w:val="003055CD"/>
    <w:rsid w:val="003058B6"/>
    <w:rsid w:val="00305D7D"/>
    <w:rsid w:val="003060FF"/>
    <w:rsid w:val="003064F5"/>
    <w:rsid w:val="00306D8D"/>
    <w:rsid w:val="00306F34"/>
    <w:rsid w:val="003075E7"/>
    <w:rsid w:val="00307B89"/>
    <w:rsid w:val="00307DF4"/>
    <w:rsid w:val="00310057"/>
    <w:rsid w:val="0031067D"/>
    <w:rsid w:val="003124B1"/>
    <w:rsid w:val="00312FE1"/>
    <w:rsid w:val="00313963"/>
    <w:rsid w:val="00313DB8"/>
    <w:rsid w:val="00313E3A"/>
    <w:rsid w:val="00314278"/>
    <w:rsid w:val="00315577"/>
    <w:rsid w:val="003157A6"/>
    <w:rsid w:val="00317FB9"/>
    <w:rsid w:val="00320201"/>
    <w:rsid w:val="003203CE"/>
    <w:rsid w:val="003208DE"/>
    <w:rsid w:val="0032098B"/>
    <w:rsid w:val="00320E7D"/>
    <w:rsid w:val="00321125"/>
    <w:rsid w:val="00321358"/>
    <w:rsid w:val="00321798"/>
    <w:rsid w:val="00322262"/>
    <w:rsid w:val="00322AF6"/>
    <w:rsid w:val="0032364A"/>
    <w:rsid w:val="00323D47"/>
    <w:rsid w:val="00323FE8"/>
    <w:rsid w:val="00324882"/>
    <w:rsid w:val="0032514C"/>
    <w:rsid w:val="00325718"/>
    <w:rsid w:val="00327639"/>
    <w:rsid w:val="00330613"/>
    <w:rsid w:val="00330A47"/>
    <w:rsid w:val="00331505"/>
    <w:rsid w:val="003319E0"/>
    <w:rsid w:val="00331BA8"/>
    <w:rsid w:val="00332111"/>
    <w:rsid w:val="00332A81"/>
    <w:rsid w:val="00332D46"/>
    <w:rsid w:val="003336CC"/>
    <w:rsid w:val="00333DEB"/>
    <w:rsid w:val="0033458F"/>
    <w:rsid w:val="00335A6E"/>
    <w:rsid w:val="00335C44"/>
    <w:rsid w:val="003368BE"/>
    <w:rsid w:val="003378A4"/>
    <w:rsid w:val="003406BF"/>
    <w:rsid w:val="00342A48"/>
    <w:rsid w:val="00343B4B"/>
    <w:rsid w:val="00343C6F"/>
    <w:rsid w:val="00344D7A"/>
    <w:rsid w:val="00345969"/>
    <w:rsid w:val="00346689"/>
    <w:rsid w:val="00347B62"/>
    <w:rsid w:val="00352331"/>
    <w:rsid w:val="003529CE"/>
    <w:rsid w:val="00352A69"/>
    <w:rsid w:val="003550C9"/>
    <w:rsid w:val="003551B4"/>
    <w:rsid w:val="00355277"/>
    <w:rsid w:val="00355396"/>
    <w:rsid w:val="00355B66"/>
    <w:rsid w:val="00355C4D"/>
    <w:rsid w:val="00355F54"/>
    <w:rsid w:val="0035754C"/>
    <w:rsid w:val="0035796B"/>
    <w:rsid w:val="00360576"/>
    <w:rsid w:val="00360C28"/>
    <w:rsid w:val="00360CF0"/>
    <w:rsid w:val="00362735"/>
    <w:rsid w:val="00362743"/>
    <w:rsid w:val="003648DC"/>
    <w:rsid w:val="00366B6F"/>
    <w:rsid w:val="003677BD"/>
    <w:rsid w:val="003714E6"/>
    <w:rsid w:val="00371966"/>
    <w:rsid w:val="00373EEC"/>
    <w:rsid w:val="00373F51"/>
    <w:rsid w:val="003743A4"/>
    <w:rsid w:val="003765CF"/>
    <w:rsid w:val="00377131"/>
    <w:rsid w:val="0037739F"/>
    <w:rsid w:val="003778D7"/>
    <w:rsid w:val="00380F9D"/>
    <w:rsid w:val="00381185"/>
    <w:rsid w:val="003814A8"/>
    <w:rsid w:val="0038167C"/>
    <w:rsid w:val="003820A5"/>
    <w:rsid w:val="00382983"/>
    <w:rsid w:val="00382F40"/>
    <w:rsid w:val="003832BD"/>
    <w:rsid w:val="00384849"/>
    <w:rsid w:val="00384A76"/>
    <w:rsid w:val="0038520F"/>
    <w:rsid w:val="00385254"/>
    <w:rsid w:val="0038541D"/>
    <w:rsid w:val="003900D4"/>
    <w:rsid w:val="00390916"/>
    <w:rsid w:val="003909CC"/>
    <w:rsid w:val="00390C5D"/>
    <w:rsid w:val="003912AA"/>
    <w:rsid w:val="00391753"/>
    <w:rsid w:val="00392911"/>
    <w:rsid w:val="00393680"/>
    <w:rsid w:val="00395383"/>
    <w:rsid w:val="003953D5"/>
    <w:rsid w:val="0039593C"/>
    <w:rsid w:val="00396164"/>
    <w:rsid w:val="003963FC"/>
    <w:rsid w:val="00396E16"/>
    <w:rsid w:val="00396E60"/>
    <w:rsid w:val="00397445"/>
    <w:rsid w:val="003977E8"/>
    <w:rsid w:val="003A17AA"/>
    <w:rsid w:val="003A1EAF"/>
    <w:rsid w:val="003A3466"/>
    <w:rsid w:val="003A36E0"/>
    <w:rsid w:val="003A5666"/>
    <w:rsid w:val="003A6133"/>
    <w:rsid w:val="003A627F"/>
    <w:rsid w:val="003A6287"/>
    <w:rsid w:val="003A69B4"/>
    <w:rsid w:val="003A768F"/>
    <w:rsid w:val="003B059C"/>
    <w:rsid w:val="003B0740"/>
    <w:rsid w:val="003B0929"/>
    <w:rsid w:val="003B14BD"/>
    <w:rsid w:val="003B217E"/>
    <w:rsid w:val="003B323E"/>
    <w:rsid w:val="003B4035"/>
    <w:rsid w:val="003B4177"/>
    <w:rsid w:val="003B41C0"/>
    <w:rsid w:val="003B4335"/>
    <w:rsid w:val="003B4504"/>
    <w:rsid w:val="003B4CDF"/>
    <w:rsid w:val="003B5BE3"/>
    <w:rsid w:val="003B5C89"/>
    <w:rsid w:val="003B64C7"/>
    <w:rsid w:val="003B65EB"/>
    <w:rsid w:val="003B73B0"/>
    <w:rsid w:val="003B7A32"/>
    <w:rsid w:val="003C03E0"/>
    <w:rsid w:val="003C05B9"/>
    <w:rsid w:val="003C0D42"/>
    <w:rsid w:val="003C14C5"/>
    <w:rsid w:val="003C24C2"/>
    <w:rsid w:val="003C2EFF"/>
    <w:rsid w:val="003C3444"/>
    <w:rsid w:val="003C3CBF"/>
    <w:rsid w:val="003C45C9"/>
    <w:rsid w:val="003C4C96"/>
    <w:rsid w:val="003C5164"/>
    <w:rsid w:val="003C5257"/>
    <w:rsid w:val="003C551D"/>
    <w:rsid w:val="003C5658"/>
    <w:rsid w:val="003C60E1"/>
    <w:rsid w:val="003C7416"/>
    <w:rsid w:val="003D026C"/>
    <w:rsid w:val="003D06DF"/>
    <w:rsid w:val="003D0AD9"/>
    <w:rsid w:val="003D19D0"/>
    <w:rsid w:val="003D2803"/>
    <w:rsid w:val="003D2F14"/>
    <w:rsid w:val="003D4695"/>
    <w:rsid w:val="003D7704"/>
    <w:rsid w:val="003D7C2B"/>
    <w:rsid w:val="003E0066"/>
    <w:rsid w:val="003E00DF"/>
    <w:rsid w:val="003E0316"/>
    <w:rsid w:val="003E0F3D"/>
    <w:rsid w:val="003E0F9B"/>
    <w:rsid w:val="003E1500"/>
    <w:rsid w:val="003E1E81"/>
    <w:rsid w:val="003E2536"/>
    <w:rsid w:val="003E2643"/>
    <w:rsid w:val="003E3246"/>
    <w:rsid w:val="003E37A0"/>
    <w:rsid w:val="003E4239"/>
    <w:rsid w:val="003E4D46"/>
    <w:rsid w:val="003E5228"/>
    <w:rsid w:val="003E647A"/>
    <w:rsid w:val="003E6CD8"/>
    <w:rsid w:val="003E71FC"/>
    <w:rsid w:val="003E75B7"/>
    <w:rsid w:val="003F2969"/>
    <w:rsid w:val="003F2B18"/>
    <w:rsid w:val="003F2D01"/>
    <w:rsid w:val="003F3A7F"/>
    <w:rsid w:val="003F3CC4"/>
    <w:rsid w:val="003F3CD4"/>
    <w:rsid w:val="003F3D83"/>
    <w:rsid w:val="003F44F5"/>
    <w:rsid w:val="003F6C75"/>
    <w:rsid w:val="003F792F"/>
    <w:rsid w:val="003F7F89"/>
    <w:rsid w:val="00401B52"/>
    <w:rsid w:val="004022DC"/>
    <w:rsid w:val="004026C9"/>
    <w:rsid w:val="00402ADD"/>
    <w:rsid w:val="00402EE1"/>
    <w:rsid w:val="00403F23"/>
    <w:rsid w:val="00404066"/>
    <w:rsid w:val="00404072"/>
    <w:rsid w:val="0040478E"/>
    <w:rsid w:val="004048C7"/>
    <w:rsid w:val="00404B82"/>
    <w:rsid w:val="00405BF3"/>
    <w:rsid w:val="004063D6"/>
    <w:rsid w:val="004066BB"/>
    <w:rsid w:val="00407F9C"/>
    <w:rsid w:val="0041065E"/>
    <w:rsid w:val="004126E1"/>
    <w:rsid w:val="004130FF"/>
    <w:rsid w:val="004131FD"/>
    <w:rsid w:val="004147DA"/>
    <w:rsid w:val="00416A76"/>
    <w:rsid w:val="004174EB"/>
    <w:rsid w:val="0041785A"/>
    <w:rsid w:val="00417B2C"/>
    <w:rsid w:val="00417E5D"/>
    <w:rsid w:val="00420E19"/>
    <w:rsid w:val="00420E30"/>
    <w:rsid w:val="004230C1"/>
    <w:rsid w:val="00423BA8"/>
    <w:rsid w:val="00424BC8"/>
    <w:rsid w:val="0042727C"/>
    <w:rsid w:val="00430273"/>
    <w:rsid w:val="004304B8"/>
    <w:rsid w:val="004308FA"/>
    <w:rsid w:val="00430B7C"/>
    <w:rsid w:val="00432616"/>
    <w:rsid w:val="00433828"/>
    <w:rsid w:val="00433A8A"/>
    <w:rsid w:val="004342C8"/>
    <w:rsid w:val="00434FBF"/>
    <w:rsid w:val="00435D16"/>
    <w:rsid w:val="00436051"/>
    <w:rsid w:val="0043691A"/>
    <w:rsid w:val="00436C95"/>
    <w:rsid w:val="0044115E"/>
    <w:rsid w:val="00441993"/>
    <w:rsid w:val="0044266F"/>
    <w:rsid w:val="004428F0"/>
    <w:rsid w:val="00442A88"/>
    <w:rsid w:val="00443698"/>
    <w:rsid w:val="00443DE0"/>
    <w:rsid w:val="00444101"/>
    <w:rsid w:val="0044562B"/>
    <w:rsid w:val="00445B95"/>
    <w:rsid w:val="00445FE3"/>
    <w:rsid w:val="00446059"/>
    <w:rsid w:val="00446A1C"/>
    <w:rsid w:val="004500B0"/>
    <w:rsid w:val="0045077A"/>
    <w:rsid w:val="00450BC8"/>
    <w:rsid w:val="00450DEA"/>
    <w:rsid w:val="0045123C"/>
    <w:rsid w:val="004512EC"/>
    <w:rsid w:val="00451860"/>
    <w:rsid w:val="004525BB"/>
    <w:rsid w:val="00452836"/>
    <w:rsid w:val="00452991"/>
    <w:rsid w:val="00453853"/>
    <w:rsid w:val="00453C6A"/>
    <w:rsid w:val="00454E8D"/>
    <w:rsid w:val="00455DE8"/>
    <w:rsid w:val="00456367"/>
    <w:rsid w:val="004564FB"/>
    <w:rsid w:val="004565DD"/>
    <w:rsid w:val="004566B4"/>
    <w:rsid w:val="0045726D"/>
    <w:rsid w:val="004578FE"/>
    <w:rsid w:val="00457E5F"/>
    <w:rsid w:val="00460C09"/>
    <w:rsid w:val="00461101"/>
    <w:rsid w:val="004625FE"/>
    <w:rsid w:val="00462888"/>
    <w:rsid w:val="00463CC1"/>
    <w:rsid w:val="00464375"/>
    <w:rsid w:val="00464647"/>
    <w:rsid w:val="004648F8"/>
    <w:rsid w:val="00464F0B"/>
    <w:rsid w:val="00466EE3"/>
    <w:rsid w:val="00466F9F"/>
    <w:rsid w:val="0047174F"/>
    <w:rsid w:val="00471CA8"/>
    <w:rsid w:val="00473596"/>
    <w:rsid w:val="00473741"/>
    <w:rsid w:val="00473C2F"/>
    <w:rsid w:val="00474C14"/>
    <w:rsid w:val="0047583F"/>
    <w:rsid w:val="00475C30"/>
    <w:rsid w:val="00475F26"/>
    <w:rsid w:val="00476AD6"/>
    <w:rsid w:val="00476AE6"/>
    <w:rsid w:val="00476B77"/>
    <w:rsid w:val="00480D58"/>
    <w:rsid w:val="00480D96"/>
    <w:rsid w:val="00481B5A"/>
    <w:rsid w:val="004823EF"/>
    <w:rsid w:val="00484E5D"/>
    <w:rsid w:val="00485147"/>
    <w:rsid w:val="004852BD"/>
    <w:rsid w:val="00485F54"/>
    <w:rsid w:val="0048626D"/>
    <w:rsid w:val="00486289"/>
    <w:rsid w:val="00486BE8"/>
    <w:rsid w:val="00486F58"/>
    <w:rsid w:val="004874E4"/>
    <w:rsid w:val="00487A57"/>
    <w:rsid w:val="00490312"/>
    <w:rsid w:val="0049041A"/>
    <w:rsid w:val="00490637"/>
    <w:rsid w:val="0049084E"/>
    <w:rsid w:val="0049170A"/>
    <w:rsid w:val="00491C71"/>
    <w:rsid w:val="00492E0D"/>
    <w:rsid w:val="0049351D"/>
    <w:rsid w:val="0049396B"/>
    <w:rsid w:val="004941DC"/>
    <w:rsid w:val="00494B55"/>
    <w:rsid w:val="00494DCF"/>
    <w:rsid w:val="00495616"/>
    <w:rsid w:val="00496A70"/>
    <w:rsid w:val="00496C05"/>
    <w:rsid w:val="00497C96"/>
    <w:rsid w:val="00497FF0"/>
    <w:rsid w:val="004A0101"/>
    <w:rsid w:val="004A0B16"/>
    <w:rsid w:val="004A2291"/>
    <w:rsid w:val="004A25FC"/>
    <w:rsid w:val="004A32B7"/>
    <w:rsid w:val="004A41E6"/>
    <w:rsid w:val="004A493E"/>
    <w:rsid w:val="004A4DD3"/>
    <w:rsid w:val="004A5DFD"/>
    <w:rsid w:val="004A6C28"/>
    <w:rsid w:val="004A7302"/>
    <w:rsid w:val="004A7506"/>
    <w:rsid w:val="004A7526"/>
    <w:rsid w:val="004A76A5"/>
    <w:rsid w:val="004A7DFD"/>
    <w:rsid w:val="004B0C32"/>
    <w:rsid w:val="004B1803"/>
    <w:rsid w:val="004B232C"/>
    <w:rsid w:val="004B2541"/>
    <w:rsid w:val="004B2DD5"/>
    <w:rsid w:val="004B3368"/>
    <w:rsid w:val="004B3416"/>
    <w:rsid w:val="004B3690"/>
    <w:rsid w:val="004B3897"/>
    <w:rsid w:val="004B41EE"/>
    <w:rsid w:val="004B51C8"/>
    <w:rsid w:val="004B529B"/>
    <w:rsid w:val="004B535A"/>
    <w:rsid w:val="004B541C"/>
    <w:rsid w:val="004B54F5"/>
    <w:rsid w:val="004B56FB"/>
    <w:rsid w:val="004B6CE9"/>
    <w:rsid w:val="004C1016"/>
    <w:rsid w:val="004C1219"/>
    <w:rsid w:val="004C1A41"/>
    <w:rsid w:val="004C1FFA"/>
    <w:rsid w:val="004C223D"/>
    <w:rsid w:val="004C2858"/>
    <w:rsid w:val="004C2ADA"/>
    <w:rsid w:val="004C39FC"/>
    <w:rsid w:val="004C3A48"/>
    <w:rsid w:val="004C3E8F"/>
    <w:rsid w:val="004C3FB9"/>
    <w:rsid w:val="004C4685"/>
    <w:rsid w:val="004C53F6"/>
    <w:rsid w:val="004C6226"/>
    <w:rsid w:val="004C624A"/>
    <w:rsid w:val="004C78DC"/>
    <w:rsid w:val="004D02D0"/>
    <w:rsid w:val="004D0819"/>
    <w:rsid w:val="004D09D6"/>
    <w:rsid w:val="004D0C85"/>
    <w:rsid w:val="004D1FBB"/>
    <w:rsid w:val="004D4AE7"/>
    <w:rsid w:val="004D51A3"/>
    <w:rsid w:val="004D605A"/>
    <w:rsid w:val="004D66BF"/>
    <w:rsid w:val="004D6BFC"/>
    <w:rsid w:val="004D6E78"/>
    <w:rsid w:val="004E033F"/>
    <w:rsid w:val="004E0823"/>
    <w:rsid w:val="004E12D4"/>
    <w:rsid w:val="004E13ED"/>
    <w:rsid w:val="004E2EDD"/>
    <w:rsid w:val="004E3981"/>
    <w:rsid w:val="004E39A0"/>
    <w:rsid w:val="004E3A8B"/>
    <w:rsid w:val="004E41D7"/>
    <w:rsid w:val="004E4F41"/>
    <w:rsid w:val="004E5931"/>
    <w:rsid w:val="004E5C10"/>
    <w:rsid w:val="004E5F5A"/>
    <w:rsid w:val="004F086B"/>
    <w:rsid w:val="004F23B7"/>
    <w:rsid w:val="004F261D"/>
    <w:rsid w:val="004F3D92"/>
    <w:rsid w:val="004F3F84"/>
    <w:rsid w:val="004F442F"/>
    <w:rsid w:val="004F4560"/>
    <w:rsid w:val="004F45E0"/>
    <w:rsid w:val="004F46C4"/>
    <w:rsid w:val="004F5A79"/>
    <w:rsid w:val="004F61FB"/>
    <w:rsid w:val="004F7469"/>
    <w:rsid w:val="004F75D3"/>
    <w:rsid w:val="004F78CE"/>
    <w:rsid w:val="0050026E"/>
    <w:rsid w:val="00501A85"/>
    <w:rsid w:val="00503653"/>
    <w:rsid w:val="0050368D"/>
    <w:rsid w:val="00503BD2"/>
    <w:rsid w:val="00503E7A"/>
    <w:rsid w:val="00504562"/>
    <w:rsid w:val="005046B4"/>
    <w:rsid w:val="00504ABD"/>
    <w:rsid w:val="00505353"/>
    <w:rsid w:val="0050562F"/>
    <w:rsid w:val="00505B15"/>
    <w:rsid w:val="00505C97"/>
    <w:rsid w:val="005064C1"/>
    <w:rsid w:val="00506E47"/>
    <w:rsid w:val="0050719D"/>
    <w:rsid w:val="00507242"/>
    <w:rsid w:val="005077C6"/>
    <w:rsid w:val="005100EA"/>
    <w:rsid w:val="00510D2A"/>
    <w:rsid w:val="005118B6"/>
    <w:rsid w:val="00511FBF"/>
    <w:rsid w:val="0051262A"/>
    <w:rsid w:val="00512674"/>
    <w:rsid w:val="00513217"/>
    <w:rsid w:val="00514266"/>
    <w:rsid w:val="005153DA"/>
    <w:rsid w:val="005157AE"/>
    <w:rsid w:val="00517AF7"/>
    <w:rsid w:val="005201F1"/>
    <w:rsid w:val="00520793"/>
    <w:rsid w:val="00520C02"/>
    <w:rsid w:val="005216E1"/>
    <w:rsid w:val="0052183C"/>
    <w:rsid w:val="005222C8"/>
    <w:rsid w:val="0052286B"/>
    <w:rsid w:val="00522C3C"/>
    <w:rsid w:val="0052383B"/>
    <w:rsid w:val="00524522"/>
    <w:rsid w:val="005247DB"/>
    <w:rsid w:val="00524B6F"/>
    <w:rsid w:val="0052661F"/>
    <w:rsid w:val="00530919"/>
    <w:rsid w:val="005314FD"/>
    <w:rsid w:val="005322DE"/>
    <w:rsid w:val="00532F79"/>
    <w:rsid w:val="00533195"/>
    <w:rsid w:val="00533C1E"/>
    <w:rsid w:val="00534076"/>
    <w:rsid w:val="0053471A"/>
    <w:rsid w:val="005349A9"/>
    <w:rsid w:val="005349C5"/>
    <w:rsid w:val="005353DD"/>
    <w:rsid w:val="00535529"/>
    <w:rsid w:val="005359AC"/>
    <w:rsid w:val="0053624C"/>
    <w:rsid w:val="00540C2D"/>
    <w:rsid w:val="00541399"/>
    <w:rsid w:val="005416ED"/>
    <w:rsid w:val="00542DEC"/>
    <w:rsid w:val="00542F6C"/>
    <w:rsid w:val="0054326F"/>
    <w:rsid w:val="0054368B"/>
    <w:rsid w:val="005445AE"/>
    <w:rsid w:val="00545C62"/>
    <w:rsid w:val="00546650"/>
    <w:rsid w:val="00551A59"/>
    <w:rsid w:val="00551E49"/>
    <w:rsid w:val="00551F0C"/>
    <w:rsid w:val="0055327F"/>
    <w:rsid w:val="005543CB"/>
    <w:rsid w:val="005544EA"/>
    <w:rsid w:val="00554653"/>
    <w:rsid w:val="00555141"/>
    <w:rsid w:val="00555205"/>
    <w:rsid w:val="00555B98"/>
    <w:rsid w:val="0055702B"/>
    <w:rsid w:val="00557073"/>
    <w:rsid w:val="00557C57"/>
    <w:rsid w:val="00557D23"/>
    <w:rsid w:val="005609BB"/>
    <w:rsid w:val="00560BC8"/>
    <w:rsid w:val="00560DBF"/>
    <w:rsid w:val="00561255"/>
    <w:rsid w:val="00561636"/>
    <w:rsid w:val="0056171D"/>
    <w:rsid w:val="00561BB1"/>
    <w:rsid w:val="00562BC1"/>
    <w:rsid w:val="00563087"/>
    <w:rsid w:val="005633E2"/>
    <w:rsid w:val="00564436"/>
    <w:rsid w:val="0056489A"/>
    <w:rsid w:val="005656D0"/>
    <w:rsid w:val="0056582D"/>
    <w:rsid w:val="00565E15"/>
    <w:rsid w:val="00566ED7"/>
    <w:rsid w:val="00567402"/>
    <w:rsid w:val="00567D48"/>
    <w:rsid w:val="005719F3"/>
    <w:rsid w:val="00571FA6"/>
    <w:rsid w:val="0057247E"/>
    <w:rsid w:val="0057296E"/>
    <w:rsid w:val="00574E82"/>
    <w:rsid w:val="005761D6"/>
    <w:rsid w:val="00576817"/>
    <w:rsid w:val="005777A5"/>
    <w:rsid w:val="0058002C"/>
    <w:rsid w:val="00580A49"/>
    <w:rsid w:val="0058111C"/>
    <w:rsid w:val="00581F86"/>
    <w:rsid w:val="005825CF"/>
    <w:rsid w:val="005825E2"/>
    <w:rsid w:val="00583130"/>
    <w:rsid w:val="005835A0"/>
    <w:rsid w:val="005835BA"/>
    <w:rsid w:val="00583D37"/>
    <w:rsid w:val="00583F7B"/>
    <w:rsid w:val="00584F42"/>
    <w:rsid w:val="00585ACC"/>
    <w:rsid w:val="00585FFE"/>
    <w:rsid w:val="0058733D"/>
    <w:rsid w:val="00587865"/>
    <w:rsid w:val="00587DC0"/>
    <w:rsid w:val="00587E27"/>
    <w:rsid w:val="00590C10"/>
    <w:rsid w:val="005915F2"/>
    <w:rsid w:val="00593F78"/>
    <w:rsid w:val="0059475B"/>
    <w:rsid w:val="00594774"/>
    <w:rsid w:val="00594A53"/>
    <w:rsid w:val="00594B46"/>
    <w:rsid w:val="00596061"/>
    <w:rsid w:val="005962BB"/>
    <w:rsid w:val="005968E0"/>
    <w:rsid w:val="00596C5D"/>
    <w:rsid w:val="005A0843"/>
    <w:rsid w:val="005A0F11"/>
    <w:rsid w:val="005A2057"/>
    <w:rsid w:val="005A31BC"/>
    <w:rsid w:val="005A3477"/>
    <w:rsid w:val="005A34DA"/>
    <w:rsid w:val="005A39A2"/>
    <w:rsid w:val="005A3A4A"/>
    <w:rsid w:val="005A3BEE"/>
    <w:rsid w:val="005A5F26"/>
    <w:rsid w:val="005A6995"/>
    <w:rsid w:val="005A6DD9"/>
    <w:rsid w:val="005A711B"/>
    <w:rsid w:val="005A7415"/>
    <w:rsid w:val="005A7F88"/>
    <w:rsid w:val="005B13CD"/>
    <w:rsid w:val="005B19A7"/>
    <w:rsid w:val="005B4355"/>
    <w:rsid w:val="005B4598"/>
    <w:rsid w:val="005B5370"/>
    <w:rsid w:val="005B53F9"/>
    <w:rsid w:val="005B6520"/>
    <w:rsid w:val="005B7B08"/>
    <w:rsid w:val="005C0143"/>
    <w:rsid w:val="005C038C"/>
    <w:rsid w:val="005C0689"/>
    <w:rsid w:val="005C0EF3"/>
    <w:rsid w:val="005C0F1B"/>
    <w:rsid w:val="005C11DD"/>
    <w:rsid w:val="005C132D"/>
    <w:rsid w:val="005C15D7"/>
    <w:rsid w:val="005C19E1"/>
    <w:rsid w:val="005C3105"/>
    <w:rsid w:val="005C3FAB"/>
    <w:rsid w:val="005C4104"/>
    <w:rsid w:val="005C4247"/>
    <w:rsid w:val="005C486E"/>
    <w:rsid w:val="005C4C7E"/>
    <w:rsid w:val="005C524C"/>
    <w:rsid w:val="005C6601"/>
    <w:rsid w:val="005C6C11"/>
    <w:rsid w:val="005C7B21"/>
    <w:rsid w:val="005D02BD"/>
    <w:rsid w:val="005D0A62"/>
    <w:rsid w:val="005D0E94"/>
    <w:rsid w:val="005D194E"/>
    <w:rsid w:val="005D1C23"/>
    <w:rsid w:val="005D1E74"/>
    <w:rsid w:val="005D217A"/>
    <w:rsid w:val="005D220A"/>
    <w:rsid w:val="005D2A66"/>
    <w:rsid w:val="005D3669"/>
    <w:rsid w:val="005D43E2"/>
    <w:rsid w:val="005D4444"/>
    <w:rsid w:val="005D4B44"/>
    <w:rsid w:val="005D5009"/>
    <w:rsid w:val="005D5E73"/>
    <w:rsid w:val="005D6036"/>
    <w:rsid w:val="005D63C9"/>
    <w:rsid w:val="005D66B9"/>
    <w:rsid w:val="005D7EF9"/>
    <w:rsid w:val="005E0461"/>
    <w:rsid w:val="005E07EE"/>
    <w:rsid w:val="005E0946"/>
    <w:rsid w:val="005E0BC9"/>
    <w:rsid w:val="005E0FEA"/>
    <w:rsid w:val="005E1A6E"/>
    <w:rsid w:val="005E2193"/>
    <w:rsid w:val="005E22EB"/>
    <w:rsid w:val="005E2653"/>
    <w:rsid w:val="005E2CCA"/>
    <w:rsid w:val="005E3229"/>
    <w:rsid w:val="005E3AED"/>
    <w:rsid w:val="005E3F9B"/>
    <w:rsid w:val="005E4498"/>
    <w:rsid w:val="005E489C"/>
    <w:rsid w:val="005E4935"/>
    <w:rsid w:val="005E4D21"/>
    <w:rsid w:val="005E4E99"/>
    <w:rsid w:val="005E5CA8"/>
    <w:rsid w:val="005E5E6D"/>
    <w:rsid w:val="005E66A9"/>
    <w:rsid w:val="005E6912"/>
    <w:rsid w:val="005E6F50"/>
    <w:rsid w:val="005E7789"/>
    <w:rsid w:val="005E7CF0"/>
    <w:rsid w:val="005F0D85"/>
    <w:rsid w:val="005F12FC"/>
    <w:rsid w:val="005F1501"/>
    <w:rsid w:val="005F17AB"/>
    <w:rsid w:val="005F2AA9"/>
    <w:rsid w:val="005F36A2"/>
    <w:rsid w:val="005F36AC"/>
    <w:rsid w:val="005F4169"/>
    <w:rsid w:val="005F4E97"/>
    <w:rsid w:val="005F52C9"/>
    <w:rsid w:val="005F5929"/>
    <w:rsid w:val="005F5BD5"/>
    <w:rsid w:val="005F6B0B"/>
    <w:rsid w:val="005F7EE3"/>
    <w:rsid w:val="00600609"/>
    <w:rsid w:val="00600B4A"/>
    <w:rsid w:val="00600E86"/>
    <w:rsid w:val="0060152E"/>
    <w:rsid w:val="00603439"/>
    <w:rsid w:val="006037AB"/>
    <w:rsid w:val="00604C54"/>
    <w:rsid w:val="00605DE5"/>
    <w:rsid w:val="006066A8"/>
    <w:rsid w:val="00606761"/>
    <w:rsid w:val="00606C4F"/>
    <w:rsid w:val="006075FF"/>
    <w:rsid w:val="00607CDE"/>
    <w:rsid w:val="00607E19"/>
    <w:rsid w:val="00613198"/>
    <w:rsid w:val="0061394B"/>
    <w:rsid w:val="00613C02"/>
    <w:rsid w:val="0061449E"/>
    <w:rsid w:val="0061463C"/>
    <w:rsid w:val="00614BA5"/>
    <w:rsid w:val="00615B86"/>
    <w:rsid w:val="00615F24"/>
    <w:rsid w:val="00616AB0"/>
    <w:rsid w:val="006170C3"/>
    <w:rsid w:val="00617CA5"/>
    <w:rsid w:val="006200A4"/>
    <w:rsid w:val="006213A4"/>
    <w:rsid w:val="00621749"/>
    <w:rsid w:val="0062378E"/>
    <w:rsid w:val="00623E6E"/>
    <w:rsid w:val="00624154"/>
    <w:rsid w:val="00624246"/>
    <w:rsid w:val="0062457A"/>
    <w:rsid w:val="00624599"/>
    <w:rsid w:val="00624974"/>
    <w:rsid w:val="0062625B"/>
    <w:rsid w:val="00627656"/>
    <w:rsid w:val="00627F51"/>
    <w:rsid w:val="006304EA"/>
    <w:rsid w:val="006305C4"/>
    <w:rsid w:val="006307DE"/>
    <w:rsid w:val="006312F3"/>
    <w:rsid w:val="006313BA"/>
    <w:rsid w:val="00631450"/>
    <w:rsid w:val="00632073"/>
    <w:rsid w:val="00632149"/>
    <w:rsid w:val="00632931"/>
    <w:rsid w:val="00632976"/>
    <w:rsid w:val="00632C7B"/>
    <w:rsid w:val="00633581"/>
    <w:rsid w:val="00633C42"/>
    <w:rsid w:val="00633CAB"/>
    <w:rsid w:val="006341C4"/>
    <w:rsid w:val="00634DE8"/>
    <w:rsid w:val="0063558E"/>
    <w:rsid w:val="00635A51"/>
    <w:rsid w:val="0063648E"/>
    <w:rsid w:val="00636A33"/>
    <w:rsid w:val="00636FED"/>
    <w:rsid w:val="006376EB"/>
    <w:rsid w:val="006400B7"/>
    <w:rsid w:val="006403F6"/>
    <w:rsid w:val="0064189B"/>
    <w:rsid w:val="00643026"/>
    <w:rsid w:val="006433ED"/>
    <w:rsid w:val="006445B7"/>
    <w:rsid w:val="00644F1E"/>
    <w:rsid w:val="0064538D"/>
    <w:rsid w:val="006461AA"/>
    <w:rsid w:val="0064636D"/>
    <w:rsid w:val="00647781"/>
    <w:rsid w:val="006477B1"/>
    <w:rsid w:val="00647969"/>
    <w:rsid w:val="00647F8D"/>
    <w:rsid w:val="0065104F"/>
    <w:rsid w:val="00651C85"/>
    <w:rsid w:val="006534B9"/>
    <w:rsid w:val="006536B3"/>
    <w:rsid w:val="00653D38"/>
    <w:rsid w:val="006541D1"/>
    <w:rsid w:val="00654243"/>
    <w:rsid w:val="00654512"/>
    <w:rsid w:val="00656907"/>
    <w:rsid w:val="00656D73"/>
    <w:rsid w:val="006570CF"/>
    <w:rsid w:val="00657A45"/>
    <w:rsid w:val="00661525"/>
    <w:rsid w:val="0066163C"/>
    <w:rsid w:val="00661AC2"/>
    <w:rsid w:val="006624A0"/>
    <w:rsid w:val="00662565"/>
    <w:rsid w:val="006627B9"/>
    <w:rsid w:val="006631E7"/>
    <w:rsid w:val="00663438"/>
    <w:rsid w:val="00663F35"/>
    <w:rsid w:val="0066404D"/>
    <w:rsid w:val="0066424C"/>
    <w:rsid w:val="0066783F"/>
    <w:rsid w:val="006708B5"/>
    <w:rsid w:val="0067146F"/>
    <w:rsid w:val="00671FDB"/>
    <w:rsid w:val="006722E7"/>
    <w:rsid w:val="006737F1"/>
    <w:rsid w:val="00676D72"/>
    <w:rsid w:val="0067734A"/>
    <w:rsid w:val="00677685"/>
    <w:rsid w:val="006806DE"/>
    <w:rsid w:val="00680C42"/>
    <w:rsid w:val="00680E6E"/>
    <w:rsid w:val="006810AE"/>
    <w:rsid w:val="00681A6E"/>
    <w:rsid w:val="0068219B"/>
    <w:rsid w:val="006836FC"/>
    <w:rsid w:val="00685791"/>
    <w:rsid w:val="00686193"/>
    <w:rsid w:val="00686E22"/>
    <w:rsid w:val="006873A9"/>
    <w:rsid w:val="00687793"/>
    <w:rsid w:val="00687B24"/>
    <w:rsid w:val="00687F0E"/>
    <w:rsid w:val="0069138A"/>
    <w:rsid w:val="00691C64"/>
    <w:rsid w:val="0069282C"/>
    <w:rsid w:val="00692839"/>
    <w:rsid w:val="0069293F"/>
    <w:rsid w:val="00693BD9"/>
    <w:rsid w:val="006942FD"/>
    <w:rsid w:val="006954A4"/>
    <w:rsid w:val="006958F6"/>
    <w:rsid w:val="00695B80"/>
    <w:rsid w:val="00695D17"/>
    <w:rsid w:val="00695D9D"/>
    <w:rsid w:val="00696A64"/>
    <w:rsid w:val="00696B32"/>
    <w:rsid w:val="0069766D"/>
    <w:rsid w:val="00697BEE"/>
    <w:rsid w:val="006A0F82"/>
    <w:rsid w:val="006A122C"/>
    <w:rsid w:val="006A15AB"/>
    <w:rsid w:val="006A1797"/>
    <w:rsid w:val="006A33E1"/>
    <w:rsid w:val="006A3867"/>
    <w:rsid w:val="006A3F4F"/>
    <w:rsid w:val="006A4115"/>
    <w:rsid w:val="006A51D7"/>
    <w:rsid w:val="006A61D2"/>
    <w:rsid w:val="006A694A"/>
    <w:rsid w:val="006B05E9"/>
    <w:rsid w:val="006B090D"/>
    <w:rsid w:val="006B093F"/>
    <w:rsid w:val="006B0B39"/>
    <w:rsid w:val="006B0D0B"/>
    <w:rsid w:val="006B13D4"/>
    <w:rsid w:val="006B1901"/>
    <w:rsid w:val="006B1B10"/>
    <w:rsid w:val="006B23C5"/>
    <w:rsid w:val="006B35D4"/>
    <w:rsid w:val="006B38B0"/>
    <w:rsid w:val="006B3967"/>
    <w:rsid w:val="006B3EA2"/>
    <w:rsid w:val="006B519C"/>
    <w:rsid w:val="006B5AC1"/>
    <w:rsid w:val="006B6105"/>
    <w:rsid w:val="006B702A"/>
    <w:rsid w:val="006B7E83"/>
    <w:rsid w:val="006C07A7"/>
    <w:rsid w:val="006C1AF6"/>
    <w:rsid w:val="006C3345"/>
    <w:rsid w:val="006C393C"/>
    <w:rsid w:val="006C4F60"/>
    <w:rsid w:val="006C53F1"/>
    <w:rsid w:val="006C5B44"/>
    <w:rsid w:val="006C5F35"/>
    <w:rsid w:val="006C68B5"/>
    <w:rsid w:val="006C7AB2"/>
    <w:rsid w:val="006C7F58"/>
    <w:rsid w:val="006D07FF"/>
    <w:rsid w:val="006D15CE"/>
    <w:rsid w:val="006D1A16"/>
    <w:rsid w:val="006D1E98"/>
    <w:rsid w:val="006D246B"/>
    <w:rsid w:val="006D322E"/>
    <w:rsid w:val="006D3F1A"/>
    <w:rsid w:val="006D649E"/>
    <w:rsid w:val="006D7A04"/>
    <w:rsid w:val="006D7AFB"/>
    <w:rsid w:val="006E1002"/>
    <w:rsid w:val="006E1647"/>
    <w:rsid w:val="006E1EA3"/>
    <w:rsid w:val="006E1EB9"/>
    <w:rsid w:val="006E2C16"/>
    <w:rsid w:val="006E2E89"/>
    <w:rsid w:val="006E4719"/>
    <w:rsid w:val="006E4F32"/>
    <w:rsid w:val="006E5A22"/>
    <w:rsid w:val="006E5EB9"/>
    <w:rsid w:val="006E767F"/>
    <w:rsid w:val="006F028B"/>
    <w:rsid w:val="006F02C8"/>
    <w:rsid w:val="006F0593"/>
    <w:rsid w:val="006F0CDD"/>
    <w:rsid w:val="006F20CF"/>
    <w:rsid w:val="006F22D6"/>
    <w:rsid w:val="006F2610"/>
    <w:rsid w:val="006F2B77"/>
    <w:rsid w:val="006F2D16"/>
    <w:rsid w:val="006F2ED6"/>
    <w:rsid w:val="006F31FB"/>
    <w:rsid w:val="006F3C29"/>
    <w:rsid w:val="006F3DAC"/>
    <w:rsid w:val="006F4D99"/>
    <w:rsid w:val="006F5CF5"/>
    <w:rsid w:val="006F5DF9"/>
    <w:rsid w:val="006F659F"/>
    <w:rsid w:val="006F6E2A"/>
    <w:rsid w:val="006F7200"/>
    <w:rsid w:val="006F7BAB"/>
    <w:rsid w:val="006F7C02"/>
    <w:rsid w:val="0070028C"/>
    <w:rsid w:val="00700425"/>
    <w:rsid w:val="0070096A"/>
    <w:rsid w:val="00700D81"/>
    <w:rsid w:val="0070139A"/>
    <w:rsid w:val="007022DE"/>
    <w:rsid w:val="007027E5"/>
    <w:rsid w:val="00703D9D"/>
    <w:rsid w:val="0070466F"/>
    <w:rsid w:val="00704997"/>
    <w:rsid w:val="00704A41"/>
    <w:rsid w:val="00705E04"/>
    <w:rsid w:val="00712DAC"/>
    <w:rsid w:val="00712F2A"/>
    <w:rsid w:val="0071394E"/>
    <w:rsid w:val="00714BE0"/>
    <w:rsid w:val="00715369"/>
    <w:rsid w:val="00715CB6"/>
    <w:rsid w:val="00715FD6"/>
    <w:rsid w:val="007162E3"/>
    <w:rsid w:val="0071630E"/>
    <w:rsid w:val="0071693B"/>
    <w:rsid w:val="0071782A"/>
    <w:rsid w:val="00717A2E"/>
    <w:rsid w:val="0072001B"/>
    <w:rsid w:val="00721850"/>
    <w:rsid w:val="007222E7"/>
    <w:rsid w:val="00722D08"/>
    <w:rsid w:val="00722D11"/>
    <w:rsid w:val="007233B5"/>
    <w:rsid w:val="007242B6"/>
    <w:rsid w:val="007242C4"/>
    <w:rsid w:val="007249EC"/>
    <w:rsid w:val="00724B9B"/>
    <w:rsid w:val="00724DD2"/>
    <w:rsid w:val="00724DEE"/>
    <w:rsid w:val="00724E05"/>
    <w:rsid w:val="007261A0"/>
    <w:rsid w:val="007262E8"/>
    <w:rsid w:val="0072671A"/>
    <w:rsid w:val="007272F8"/>
    <w:rsid w:val="00727F65"/>
    <w:rsid w:val="00731873"/>
    <w:rsid w:val="00731DBC"/>
    <w:rsid w:val="00731F74"/>
    <w:rsid w:val="00731FFE"/>
    <w:rsid w:val="00732849"/>
    <w:rsid w:val="00732A02"/>
    <w:rsid w:val="00732EC9"/>
    <w:rsid w:val="0073335A"/>
    <w:rsid w:val="00733A75"/>
    <w:rsid w:val="0073516B"/>
    <w:rsid w:val="007365CB"/>
    <w:rsid w:val="00736AE0"/>
    <w:rsid w:val="00737A67"/>
    <w:rsid w:val="00737C53"/>
    <w:rsid w:val="00740DEE"/>
    <w:rsid w:val="00741530"/>
    <w:rsid w:val="0074399C"/>
    <w:rsid w:val="00744448"/>
    <w:rsid w:val="0074461F"/>
    <w:rsid w:val="007449C0"/>
    <w:rsid w:val="00744A2C"/>
    <w:rsid w:val="00744D55"/>
    <w:rsid w:val="00745389"/>
    <w:rsid w:val="007461C6"/>
    <w:rsid w:val="00746A5C"/>
    <w:rsid w:val="0074732B"/>
    <w:rsid w:val="007477EC"/>
    <w:rsid w:val="00747E26"/>
    <w:rsid w:val="0075084A"/>
    <w:rsid w:val="00750ADE"/>
    <w:rsid w:val="00753445"/>
    <w:rsid w:val="007539CC"/>
    <w:rsid w:val="00753E7D"/>
    <w:rsid w:val="007540C3"/>
    <w:rsid w:val="00754D85"/>
    <w:rsid w:val="00755D46"/>
    <w:rsid w:val="00755E14"/>
    <w:rsid w:val="00755E36"/>
    <w:rsid w:val="00756275"/>
    <w:rsid w:val="007565EB"/>
    <w:rsid w:val="0075679D"/>
    <w:rsid w:val="00757584"/>
    <w:rsid w:val="007600EC"/>
    <w:rsid w:val="007603BF"/>
    <w:rsid w:val="007609AE"/>
    <w:rsid w:val="00761A50"/>
    <w:rsid w:val="00761FFA"/>
    <w:rsid w:val="00762922"/>
    <w:rsid w:val="007635B9"/>
    <w:rsid w:val="00763AFA"/>
    <w:rsid w:val="00763BD2"/>
    <w:rsid w:val="00764362"/>
    <w:rsid w:val="007644CE"/>
    <w:rsid w:val="007645D5"/>
    <w:rsid w:val="00764772"/>
    <w:rsid w:val="00764A32"/>
    <w:rsid w:val="00764D86"/>
    <w:rsid w:val="00765C21"/>
    <w:rsid w:val="00765CF6"/>
    <w:rsid w:val="00766AA3"/>
    <w:rsid w:val="007672A3"/>
    <w:rsid w:val="00767A1F"/>
    <w:rsid w:val="00770D16"/>
    <w:rsid w:val="0077103D"/>
    <w:rsid w:val="00772755"/>
    <w:rsid w:val="00772E90"/>
    <w:rsid w:val="00772FB7"/>
    <w:rsid w:val="00773448"/>
    <w:rsid w:val="00774D4B"/>
    <w:rsid w:val="00774E5E"/>
    <w:rsid w:val="00775656"/>
    <w:rsid w:val="007757E6"/>
    <w:rsid w:val="00775FB2"/>
    <w:rsid w:val="00776419"/>
    <w:rsid w:val="0077683F"/>
    <w:rsid w:val="00776CA6"/>
    <w:rsid w:val="00776F73"/>
    <w:rsid w:val="00776FA2"/>
    <w:rsid w:val="00777ADA"/>
    <w:rsid w:val="0078055C"/>
    <w:rsid w:val="0078093D"/>
    <w:rsid w:val="007816DE"/>
    <w:rsid w:val="00781786"/>
    <w:rsid w:val="00781C4E"/>
    <w:rsid w:val="00782AC4"/>
    <w:rsid w:val="007847D1"/>
    <w:rsid w:val="00785465"/>
    <w:rsid w:val="00786795"/>
    <w:rsid w:val="007868F0"/>
    <w:rsid w:val="00786B63"/>
    <w:rsid w:val="0078730E"/>
    <w:rsid w:val="00790362"/>
    <w:rsid w:val="007908C7"/>
    <w:rsid w:val="00790D19"/>
    <w:rsid w:val="00792111"/>
    <w:rsid w:val="0079223A"/>
    <w:rsid w:val="007922EB"/>
    <w:rsid w:val="00793CF8"/>
    <w:rsid w:val="00794065"/>
    <w:rsid w:val="00794D85"/>
    <w:rsid w:val="0079528E"/>
    <w:rsid w:val="007968E7"/>
    <w:rsid w:val="007968EF"/>
    <w:rsid w:val="007969B5"/>
    <w:rsid w:val="00797331"/>
    <w:rsid w:val="0079787F"/>
    <w:rsid w:val="00797E6C"/>
    <w:rsid w:val="007A0A06"/>
    <w:rsid w:val="007A0C42"/>
    <w:rsid w:val="007A1126"/>
    <w:rsid w:val="007A148C"/>
    <w:rsid w:val="007A1596"/>
    <w:rsid w:val="007A2DFD"/>
    <w:rsid w:val="007A2FB2"/>
    <w:rsid w:val="007A36EE"/>
    <w:rsid w:val="007A3C36"/>
    <w:rsid w:val="007A4048"/>
    <w:rsid w:val="007A4D4B"/>
    <w:rsid w:val="007A530A"/>
    <w:rsid w:val="007A539C"/>
    <w:rsid w:val="007A55F3"/>
    <w:rsid w:val="007A5C2B"/>
    <w:rsid w:val="007A5D9A"/>
    <w:rsid w:val="007A678F"/>
    <w:rsid w:val="007A6AB9"/>
    <w:rsid w:val="007A6BA8"/>
    <w:rsid w:val="007A72BE"/>
    <w:rsid w:val="007B1104"/>
    <w:rsid w:val="007B1C01"/>
    <w:rsid w:val="007B277F"/>
    <w:rsid w:val="007B3286"/>
    <w:rsid w:val="007B3B0A"/>
    <w:rsid w:val="007B50C8"/>
    <w:rsid w:val="007B522E"/>
    <w:rsid w:val="007B5711"/>
    <w:rsid w:val="007B5D1B"/>
    <w:rsid w:val="007B65CE"/>
    <w:rsid w:val="007B68E5"/>
    <w:rsid w:val="007B6968"/>
    <w:rsid w:val="007B6A57"/>
    <w:rsid w:val="007B76AA"/>
    <w:rsid w:val="007B77AE"/>
    <w:rsid w:val="007B7B11"/>
    <w:rsid w:val="007C12A6"/>
    <w:rsid w:val="007C1336"/>
    <w:rsid w:val="007C2CEF"/>
    <w:rsid w:val="007C36BE"/>
    <w:rsid w:val="007C49E3"/>
    <w:rsid w:val="007C5085"/>
    <w:rsid w:val="007C5B5C"/>
    <w:rsid w:val="007C5D6B"/>
    <w:rsid w:val="007C6F9D"/>
    <w:rsid w:val="007C737E"/>
    <w:rsid w:val="007C78F0"/>
    <w:rsid w:val="007D0D63"/>
    <w:rsid w:val="007D19E1"/>
    <w:rsid w:val="007D1A52"/>
    <w:rsid w:val="007D1DBD"/>
    <w:rsid w:val="007D1E37"/>
    <w:rsid w:val="007D3B3D"/>
    <w:rsid w:val="007D413A"/>
    <w:rsid w:val="007D4312"/>
    <w:rsid w:val="007D4FB4"/>
    <w:rsid w:val="007D797D"/>
    <w:rsid w:val="007D7B3C"/>
    <w:rsid w:val="007E0BA2"/>
    <w:rsid w:val="007E0EC8"/>
    <w:rsid w:val="007E1B67"/>
    <w:rsid w:val="007E29A1"/>
    <w:rsid w:val="007E2A3D"/>
    <w:rsid w:val="007E3715"/>
    <w:rsid w:val="007E443A"/>
    <w:rsid w:val="007E46CB"/>
    <w:rsid w:val="007E4ADC"/>
    <w:rsid w:val="007E539E"/>
    <w:rsid w:val="007E53D7"/>
    <w:rsid w:val="007E559C"/>
    <w:rsid w:val="007E6C26"/>
    <w:rsid w:val="007F0991"/>
    <w:rsid w:val="007F0E3B"/>
    <w:rsid w:val="007F1C7B"/>
    <w:rsid w:val="007F1F6B"/>
    <w:rsid w:val="007F2C64"/>
    <w:rsid w:val="007F3417"/>
    <w:rsid w:val="007F3740"/>
    <w:rsid w:val="007F492D"/>
    <w:rsid w:val="007F53FD"/>
    <w:rsid w:val="007F75ED"/>
    <w:rsid w:val="007F77AE"/>
    <w:rsid w:val="007F79F8"/>
    <w:rsid w:val="008001E0"/>
    <w:rsid w:val="00800787"/>
    <w:rsid w:val="00800892"/>
    <w:rsid w:val="00801274"/>
    <w:rsid w:val="008031F1"/>
    <w:rsid w:val="008037B1"/>
    <w:rsid w:val="0080440E"/>
    <w:rsid w:val="00804D96"/>
    <w:rsid w:val="0080514B"/>
    <w:rsid w:val="00805543"/>
    <w:rsid w:val="00805829"/>
    <w:rsid w:val="0080634C"/>
    <w:rsid w:val="00806814"/>
    <w:rsid w:val="00806D8D"/>
    <w:rsid w:val="00807A2E"/>
    <w:rsid w:val="00807CB1"/>
    <w:rsid w:val="00807EC5"/>
    <w:rsid w:val="008104C6"/>
    <w:rsid w:val="008105EA"/>
    <w:rsid w:val="00811033"/>
    <w:rsid w:val="00811613"/>
    <w:rsid w:val="008116A2"/>
    <w:rsid w:val="0081201E"/>
    <w:rsid w:val="008135B7"/>
    <w:rsid w:val="00813909"/>
    <w:rsid w:val="00814690"/>
    <w:rsid w:val="00814902"/>
    <w:rsid w:val="00814DA0"/>
    <w:rsid w:val="00814EED"/>
    <w:rsid w:val="00815182"/>
    <w:rsid w:val="0081596B"/>
    <w:rsid w:val="00815B39"/>
    <w:rsid w:val="00815CB4"/>
    <w:rsid w:val="00815D7E"/>
    <w:rsid w:val="00817114"/>
    <w:rsid w:val="0081714E"/>
    <w:rsid w:val="008174BC"/>
    <w:rsid w:val="00817728"/>
    <w:rsid w:val="00817849"/>
    <w:rsid w:val="008217E6"/>
    <w:rsid w:val="00821CC0"/>
    <w:rsid w:val="00822AB6"/>
    <w:rsid w:val="00822ECE"/>
    <w:rsid w:val="00823AF0"/>
    <w:rsid w:val="008240C6"/>
    <w:rsid w:val="008241C6"/>
    <w:rsid w:val="008241F4"/>
    <w:rsid w:val="00831E1E"/>
    <w:rsid w:val="00834060"/>
    <w:rsid w:val="00834758"/>
    <w:rsid w:val="00834DF1"/>
    <w:rsid w:val="00834E94"/>
    <w:rsid w:val="008350B0"/>
    <w:rsid w:val="008353FC"/>
    <w:rsid w:val="00835B01"/>
    <w:rsid w:val="00836C7A"/>
    <w:rsid w:val="00837F77"/>
    <w:rsid w:val="008405AB"/>
    <w:rsid w:val="00840AEA"/>
    <w:rsid w:val="00840D11"/>
    <w:rsid w:val="00843740"/>
    <w:rsid w:val="008443EB"/>
    <w:rsid w:val="008453FB"/>
    <w:rsid w:val="00845A50"/>
    <w:rsid w:val="00846147"/>
    <w:rsid w:val="00846EF7"/>
    <w:rsid w:val="008471DF"/>
    <w:rsid w:val="0084775A"/>
    <w:rsid w:val="00850A4C"/>
    <w:rsid w:val="008516CC"/>
    <w:rsid w:val="008519F1"/>
    <w:rsid w:val="0085218F"/>
    <w:rsid w:val="00852962"/>
    <w:rsid w:val="00853FC6"/>
    <w:rsid w:val="008541A6"/>
    <w:rsid w:val="0085523F"/>
    <w:rsid w:val="00855B7F"/>
    <w:rsid w:val="0085609C"/>
    <w:rsid w:val="00856DB7"/>
    <w:rsid w:val="008574A3"/>
    <w:rsid w:val="00860624"/>
    <w:rsid w:val="00860E21"/>
    <w:rsid w:val="00861928"/>
    <w:rsid w:val="0086246F"/>
    <w:rsid w:val="0086327D"/>
    <w:rsid w:val="0086429B"/>
    <w:rsid w:val="00864373"/>
    <w:rsid w:val="00864895"/>
    <w:rsid w:val="00865B46"/>
    <w:rsid w:val="0086714B"/>
    <w:rsid w:val="00867F46"/>
    <w:rsid w:val="00870343"/>
    <w:rsid w:val="00870446"/>
    <w:rsid w:val="008735AE"/>
    <w:rsid w:val="008736AC"/>
    <w:rsid w:val="0087480B"/>
    <w:rsid w:val="00874BE8"/>
    <w:rsid w:val="008757FF"/>
    <w:rsid w:val="00876DB9"/>
    <w:rsid w:val="0088045F"/>
    <w:rsid w:val="00880DAA"/>
    <w:rsid w:val="008816B2"/>
    <w:rsid w:val="0088200A"/>
    <w:rsid w:val="0088278A"/>
    <w:rsid w:val="0088295D"/>
    <w:rsid w:val="008835E2"/>
    <w:rsid w:val="00883895"/>
    <w:rsid w:val="00883AA3"/>
    <w:rsid w:val="00883B00"/>
    <w:rsid w:val="008846E7"/>
    <w:rsid w:val="00884A0C"/>
    <w:rsid w:val="00884E25"/>
    <w:rsid w:val="00885041"/>
    <w:rsid w:val="008856D6"/>
    <w:rsid w:val="00885E84"/>
    <w:rsid w:val="0088618C"/>
    <w:rsid w:val="00886DC5"/>
    <w:rsid w:val="00886FF0"/>
    <w:rsid w:val="00887FE6"/>
    <w:rsid w:val="008900C3"/>
    <w:rsid w:val="008900D6"/>
    <w:rsid w:val="00890214"/>
    <w:rsid w:val="00890903"/>
    <w:rsid w:val="00890BCF"/>
    <w:rsid w:val="0089126C"/>
    <w:rsid w:val="00891438"/>
    <w:rsid w:val="00891AA2"/>
    <w:rsid w:val="008921AC"/>
    <w:rsid w:val="008938DA"/>
    <w:rsid w:val="00893F23"/>
    <w:rsid w:val="00894B87"/>
    <w:rsid w:val="0089591E"/>
    <w:rsid w:val="00897AF9"/>
    <w:rsid w:val="008A0AE0"/>
    <w:rsid w:val="008A0F63"/>
    <w:rsid w:val="008A2DD9"/>
    <w:rsid w:val="008A34DD"/>
    <w:rsid w:val="008A42C4"/>
    <w:rsid w:val="008A4321"/>
    <w:rsid w:val="008A644E"/>
    <w:rsid w:val="008A722C"/>
    <w:rsid w:val="008A7ED2"/>
    <w:rsid w:val="008A7F36"/>
    <w:rsid w:val="008B0182"/>
    <w:rsid w:val="008B0847"/>
    <w:rsid w:val="008B0B0A"/>
    <w:rsid w:val="008B254F"/>
    <w:rsid w:val="008B31F4"/>
    <w:rsid w:val="008B398B"/>
    <w:rsid w:val="008B4E54"/>
    <w:rsid w:val="008B5474"/>
    <w:rsid w:val="008B6207"/>
    <w:rsid w:val="008B79DC"/>
    <w:rsid w:val="008C143B"/>
    <w:rsid w:val="008C2250"/>
    <w:rsid w:val="008C225C"/>
    <w:rsid w:val="008C2879"/>
    <w:rsid w:val="008C28C9"/>
    <w:rsid w:val="008C2E75"/>
    <w:rsid w:val="008C318B"/>
    <w:rsid w:val="008C3426"/>
    <w:rsid w:val="008C347E"/>
    <w:rsid w:val="008C3A3D"/>
    <w:rsid w:val="008C3BF0"/>
    <w:rsid w:val="008C3E0E"/>
    <w:rsid w:val="008C473C"/>
    <w:rsid w:val="008C481F"/>
    <w:rsid w:val="008C4A4B"/>
    <w:rsid w:val="008C4B8C"/>
    <w:rsid w:val="008C661F"/>
    <w:rsid w:val="008C69D0"/>
    <w:rsid w:val="008C6D09"/>
    <w:rsid w:val="008C734A"/>
    <w:rsid w:val="008C7865"/>
    <w:rsid w:val="008C78F2"/>
    <w:rsid w:val="008D0FD8"/>
    <w:rsid w:val="008D18FD"/>
    <w:rsid w:val="008D2492"/>
    <w:rsid w:val="008D371F"/>
    <w:rsid w:val="008D472F"/>
    <w:rsid w:val="008D47A8"/>
    <w:rsid w:val="008D4E40"/>
    <w:rsid w:val="008D5680"/>
    <w:rsid w:val="008D7AFD"/>
    <w:rsid w:val="008E03C9"/>
    <w:rsid w:val="008E05A3"/>
    <w:rsid w:val="008E1053"/>
    <w:rsid w:val="008E136B"/>
    <w:rsid w:val="008E2729"/>
    <w:rsid w:val="008E2FE5"/>
    <w:rsid w:val="008E5297"/>
    <w:rsid w:val="008E5360"/>
    <w:rsid w:val="008E69EC"/>
    <w:rsid w:val="008F01DA"/>
    <w:rsid w:val="008F0CD2"/>
    <w:rsid w:val="008F208E"/>
    <w:rsid w:val="008F2AAF"/>
    <w:rsid w:val="008F3187"/>
    <w:rsid w:val="008F33CB"/>
    <w:rsid w:val="008F37CA"/>
    <w:rsid w:val="008F3EAC"/>
    <w:rsid w:val="008F411C"/>
    <w:rsid w:val="008F5348"/>
    <w:rsid w:val="008F5EC7"/>
    <w:rsid w:val="008F665C"/>
    <w:rsid w:val="008F7539"/>
    <w:rsid w:val="008F7DD7"/>
    <w:rsid w:val="009000DC"/>
    <w:rsid w:val="00900D89"/>
    <w:rsid w:val="00901090"/>
    <w:rsid w:val="009012C1"/>
    <w:rsid w:val="00901433"/>
    <w:rsid w:val="00902B68"/>
    <w:rsid w:val="00902FD2"/>
    <w:rsid w:val="00904567"/>
    <w:rsid w:val="009046BE"/>
    <w:rsid w:val="00904F39"/>
    <w:rsid w:val="009054BA"/>
    <w:rsid w:val="009059CE"/>
    <w:rsid w:val="00906101"/>
    <w:rsid w:val="00906481"/>
    <w:rsid w:val="009068B6"/>
    <w:rsid w:val="00906A50"/>
    <w:rsid w:val="009074AC"/>
    <w:rsid w:val="00907BD3"/>
    <w:rsid w:val="00907C03"/>
    <w:rsid w:val="00907DE8"/>
    <w:rsid w:val="00911AAF"/>
    <w:rsid w:val="00911B50"/>
    <w:rsid w:val="009149C5"/>
    <w:rsid w:val="00914B9B"/>
    <w:rsid w:val="00914E90"/>
    <w:rsid w:val="00915384"/>
    <w:rsid w:val="00915434"/>
    <w:rsid w:val="00915457"/>
    <w:rsid w:val="009158A4"/>
    <w:rsid w:val="00916100"/>
    <w:rsid w:val="009167B5"/>
    <w:rsid w:val="00916CAB"/>
    <w:rsid w:val="009178B7"/>
    <w:rsid w:val="00917992"/>
    <w:rsid w:val="009204AE"/>
    <w:rsid w:val="00921F55"/>
    <w:rsid w:val="0092447A"/>
    <w:rsid w:val="00924964"/>
    <w:rsid w:val="00925B56"/>
    <w:rsid w:val="00926D59"/>
    <w:rsid w:val="009278D2"/>
    <w:rsid w:val="00927C2C"/>
    <w:rsid w:val="00927D6C"/>
    <w:rsid w:val="00930944"/>
    <w:rsid w:val="00932412"/>
    <w:rsid w:val="0093259D"/>
    <w:rsid w:val="009331E6"/>
    <w:rsid w:val="0093467A"/>
    <w:rsid w:val="00934843"/>
    <w:rsid w:val="00934B39"/>
    <w:rsid w:val="009353CF"/>
    <w:rsid w:val="00936EDD"/>
    <w:rsid w:val="0093709C"/>
    <w:rsid w:val="0094020B"/>
    <w:rsid w:val="009424E3"/>
    <w:rsid w:val="00942B6E"/>
    <w:rsid w:val="009430A7"/>
    <w:rsid w:val="009434CF"/>
    <w:rsid w:val="00943DDB"/>
    <w:rsid w:val="00944393"/>
    <w:rsid w:val="0094447D"/>
    <w:rsid w:val="00945C50"/>
    <w:rsid w:val="009463E5"/>
    <w:rsid w:val="00947015"/>
    <w:rsid w:val="00947F6A"/>
    <w:rsid w:val="00951380"/>
    <w:rsid w:val="009516B4"/>
    <w:rsid w:val="009521B8"/>
    <w:rsid w:val="00953A7C"/>
    <w:rsid w:val="00953CE7"/>
    <w:rsid w:val="00953F04"/>
    <w:rsid w:val="00954630"/>
    <w:rsid w:val="00954678"/>
    <w:rsid w:val="00956568"/>
    <w:rsid w:val="00956C7B"/>
    <w:rsid w:val="00956F77"/>
    <w:rsid w:val="00957938"/>
    <w:rsid w:val="00957EFF"/>
    <w:rsid w:val="00960879"/>
    <w:rsid w:val="00960B77"/>
    <w:rsid w:val="009611F7"/>
    <w:rsid w:val="0096156D"/>
    <w:rsid w:val="00962AB8"/>
    <w:rsid w:val="0096310C"/>
    <w:rsid w:val="00963D48"/>
    <w:rsid w:val="00964E64"/>
    <w:rsid w:val="00965978"/>
    <w:rsid w:val="00965B25"/>
    <w:rsid w:val="00966FF1"/>
    <w:rsid w:val="00971F01"/>
    <w:rsid w:val="00972AC6"/>
    <w:rsid w:val="00973E61"/>
    <w:rsid w:val="00974397"/>
    <w:rsid w:val="00974650"/>
    <w:rsid w:val="00974703"/>
    <w:rsid w:val="00976704"/>
    <w:rsid w:val="00980074"/>
    <w:rsid w:val="0098074D"/>
    <w:rsid w:val="0098176A"/>
    <w:rsid w:val="00981BF7"/>
    <w:rsid w:val="009825CC"/>
    <w:rsid w:val="00982DBB"/>
    <w:rsid w:val="009830FF"/>
    <w:rsid w:val="009834F0"/>
    <w:rsid w:val="009835F3"/>
    <w:rsid w:val="0098363A"/>
    <w:rsid w:val="009838DA"/>
    <w:rsid w:val="009844FC"/>
    <w:rsid w:val="00984DC4"/>
    <w:rsid w:val="00985408"/>
    <w:rsid w:val="0098550E"/>
    <w:rsid w:val="009859CF"/>
    <w:rsid w:val="00986777"/>
    <w:rsid w:val="00986826"/>
    <w:rsid w:val="00987FC2"/>
    <w:rsid w:val="0099093A"/>
    <w:rsid w:val="009910A5"/>
    <w:rsid w:val="00992010"/>
    <w:rsid w:val="009929D2"/>
    <w:rsid w:val="00992E8D"/>
    <w:rsid w:val="00992EBF"/>
    <w:rsid w:val="00993518"/>
    <w:rsid w:val="009936F6"/>
    <w:rsid w:val="0099512C"/>
    <w:rsid w:val="00995637"/>
    <w:rsid w:val="00995893"/>
    <w:rsid w:val="00996482"/>
    <w:rsid w:val="00996C71"/>
    <w:rsid w:val="009975D3"/>
    <w:rsid w:val="00997723"/>
    <w:rsid w:val="00997E30"/>
    <w:rsid w:val="009A10FB"/>
    <w:rsid w:val="009A1135"/>
    <w:rsid w:val="009A3000"/>
    <w:rsid w:val="009A453C"/>
    <w:rsid w:val="009A45DA"/>
    <w:rsid w:val="009A4C92"/>
    <w:rsid w:val="009A5392"/>
    <w:rsid w:val="009A6A73"/>
    <w:rsid w:val="009A7060"/>
    <w:rsid w:val="009A7C17"/>
    <w:rsid w:val="009A7E02"/>
    <w:rsid w:val="009B05E3"/>
    <w:rsid w:val="009B0F1A"/>
    <w:rsid w:val="009B18C1"/>
    <w:rsid w:val="009B2A74"/>
    <w:rsid w:val="009B35DD"/>
    <w:rsid w:val="009B57BE"/>
    <w:rsid w:val="009B5BA9"/>
    <w:rsid w:val="009B60E2"/>
    <w:rsid w:val="009B6296"/>
    <w:rsid w:val="009B6566"/>
    <w:rsid w:val="009B65E1"/>
    <w:rsid w:val="009B65E9"/>
    <w:rsid w:val="009C15AC"/>
    <w:rsid w:val="009C18EF"/>
    <w:rsid w:val="009C4067"/>
    <w:rsid w:val="009C550C"/>
    <w:rsid w:val="009C5F84"/>
    <w:rsid w:val="009C6D35"/>
    <w:rsid w:val="009D0631"/>
    <w:rsid w:val="009D0688"/>
    <w:rsid w:val="009D121B"/>
    <w:rsid w:val="009D140A"/>
    <w:rsid w:val="009D28BD"/>
    <w:rsid w:val="009D2E52"/>
    <w:rsid w:val="009D327B"/>
    <w:rsid w:val="009D350D"/>
    <w:rsid w:val="009D403F"/>
    <w:rsid w:val="009D5260"/>
    <w:rsid w:val="009D5293"/>
    <w:rsid w:val="009D5BEA"/>
    <w:rsid w:val="009D6A1E"/>
    <w:rsid w:val="009D6ADE"/>
    <w:rsid w:val="009D6F01"/>
    <w:rsid w:val="009D75CD"/>
    <w:rsid w:val="009D7846"/>
    <w:rsid w:val="009E01C0"/>
    <w:rsid w:val="009E1979"/>
    <w:rsid w:val="009E1D8E"/>
    <w:rsid w:val="009E2BA0"/>
    <w:rsid w:val="009E2CC5"/>
    <w:rsid w:val="009E3C44"/>
    <w:rsid w:val="009E4441"/>
    <w:rsid w:val="009E4C5C"/>
    <w:rsid w:val="009E6B46"/>
    <w:rsid w:val="009E6B81"/>
    <w:rsid w:val="009E732C"/>
    <w:rsid w:val="009E7774"/>
    <w:rsid w:val="009F057F"/>
    <w:rsid w:val="009F1034"/>
    <w:rsid w:val="009F11A9"/>
    <w:rsid w:val="009F1426"/>
    <w:rsid w:val="009F31D2"/>
    <w:rsid w:val="009F3710"/>
    <w:rsid w:val="009F3C9C"/>
    <w:rsid w:val="009F4C53"/>
    <w:rsid w:val="009F4E81"/>
    <w:rsid w:val="009F5224"/>
    <w:rsid w:val="009F5910"/>
    <w:rsid w:val="009F5CA3"/>
    <w:rsid w:val="009F6CB7"/>
    <w:rsid w:val="009F7594"/>
    <w:rsid w:val="009F7673"/>
    <w:rsid w:val="00A004EB"/>
    <w:rsid w:val="00A022A2"/>
    <w:rsid w:val="00A02D47"/>
    <w:rsid w:val="00A03012"/>
    <w:rsid w:val="00A0446F"/>
    <w:rsid w:val="00A052EE"/>
    <w:rsid w:val="00A0671F"/>
    <w:rsid w:val="00A1024E"/>
    <w:rsid w:val="00A10280"/>
    <w:rsid w:val="00A10558"/>
    <w:rsid w:val="00A1098C"/>
    <w:rsid w:val="00A10C63"/>
    <w:rsid w:val="00A111B2"/>
    <w:rsid w:val="00A114AB"/>
    <w:rsid w:val="00A115AD"/>
    <w:rsid w:val="00A11C13"/>
    <w:rsid w:val="00A11CAC"/>
    <w:rsid w:val="00A11EDF"/>
    <w:rsid w:val="00A12284"/>
    <w:rsid w:val="00A12A76"/>
    <w:rsid w:val="00A143D0"/>
    <w:rsid w:val="00A14767"/>
    <w:rsid w:val="00A14BEB"/>
    <w:rsid w:val="00A16C4B"/>
    <w:rsid w:val="00A17364"/>
    <w:rsid w:val="00A2065D"/>
    <w:rsid w:val="00A20865"/>
    <w:rsid w:val="00A20AF9"/>
    <w:rsid w:val="00A20C9B"/>
    <w:rsid w:val="00A21635"/>
    <w:rsid w:val="00A226B0"/>
    <w:rsid w:val="00A237C4"/>
    <w:rsid w:val="00A2440D"/>
    <w:rsid w:val="00A24666"/>
    <w:rsid w:val="00A25498"/>
    <w:rsid w:val="00A2638F"/>
    <w:rsid w:val="00A269B0"/>
    <w:rsid w:val="00A27844"/>
    <w:rsid w:val="00A27B5D"/>
    <w:rsid w:val="00A30317"/>
    <w:rsid w:val="00A304BD"/>
    <w:rsid w:val="00A32451"/>
    <w:rsid w:val="00A32709"/>
    <w:rsid w:val="00A3297E"/>
    <w:rsid w:val="00A33665"/>
    <w:rsid w:val="00A33A8D"/>
    <w:rsid w:val="00A3401F"/>
    <w:rsid w:val="00A3423D"/>
    <w:rsid w:val="00A35DB7"/>
    <w:rsid w:val="00A364C7"/>
    <w:rsid w:val="00A37265"/>
    <w:rsid w:val="00A373EA"/>
    <w:rsid w:val="00A37C97"/>
    <w:rsid w:val="00A37CC3"/>
    <w:rsid w:val="00A402BE"/>
    <w:rsid w:val="00A415BA"/>
    <w:rsid w:val="00A43962"/>
    <w:rsid w:val="00A43A9F"/>
    <w:rsid w:val="00A441A7"/>
    <w:rsid w:val="00A44380"/>
    <w:rsid w:val="00A4516B"/>
    <w:rsid w:val="00A46310"/>
    <w:rsid w:val="00A46812"/>
    <w:rsid w:val="00A46C9D"/>
    <w:rsid w:val="00A470A6"/>
    <w:rsid w:val="00A4754C"/>
    <w:rsid w:val="00A47C3C"/>
    <w:rsid w:val="00A50470"/>
    <w:rsid w:val="00A507F9"/>
    <w:rsid w:val="00A51AD7"/>
    <w:rsid w:val="00A51CA3"/>
    <w:rsid w:val="00A51D7A"/>
    <w:rsid w:val="00A51DD2"/>
    <w:rsid w:val="00A522B8"/>
    <w:rsid w:val="00A52F3D"/>
    <w:rsid w:val="00A531E2"/>
    <w:rsid w:val="00A53DF2"/>
    <w:rsid w:val="00A544F7"/>
    <w:rsid w:val="00A545BD"/>
    <w:rsid w:val="00A54869"/>
    <w:rsid w:val="00A55539"/>
    <w:rsid w:val="00A568B8"/>
    <w:rsid w:val="00A570E1"/>
    <w:rsid w:val="00A57583"/>
    <w:rsid w:val="00A602E0"/>
    <w:rsid w:val="00A60574"/>
    <w:rsid w:val="00A62212"/>
    <w:rsid w:val="00A62654"/>
    <w:rsid w:val="00A62A69"/>
    <w:rsid w:val="00A63353"/>
    <w:rsid w:val="00A63534"/>
    <w:rsid w:val="00A63E3F"/>
    <w:rsid w:val="00A6467A"/>
    <w:rsid w:val="00A65A1C"/>
    <w:rsid w:val="00A65ED9"/>
    <w:rsid w:val="00A661BF"/>
    <w:rsid w:val="00A667F8"/>
    <w:rsid w:val="00A70178"/>
    <w:rsid w:val="00A701E3"/>
    <w:rsid w:val="00A7053D"/>
    <w:rsid w:val="00A7172F"/>
    <w:rsid w:val="00A71913"/>
    <w:rsid w:val="00A719BE"/>
    <w:rsid w:val="00A719E7"/>
    <w:rsid w:val="00A726D8"/>
    <w:rsid w:val="00A72AC3"/>
    <w:rsid w:val="00A72BA3"/>
    <w:rsid w:val="00A73FF1"/>
    <w:rsid w:val="00A7454F"/>
    <w:rsid w:val="00A74E17"/>
    <w:rsid w:val="00A75BE0"/>
    <w:rsid w:val="00A75C8C"/>
    <w:rsid w:val="00A75E64"/>
    <w:rsid w:val="00A764C2"/>
    <w:rsid w:val="00A76C88"/>
    <w:rsid w:val="00A77168"/>
    <w:rsid w:val="00A80393"/>
    <w:rsid w:val="00A8200D"/>
    <w:rsid w:val="00A82313"/>
    <w:rsid w:val="00A82A52"/>
    <w:rsid w:val="00A82B87"/>
    <w:rsid w:val="00A83155"/>
    <w:rsid w:val="00A83376"/>
    <w:rsid w:val="00A855F3"/>
    <w:rsid w:val="00A857A2"/>
    <w:rsid w:val="00A8648A"/>
    <w:rsid w:val="00A901C0"/>
    <w:rsid w:val="00A92747"/>
    <w:rsid w:val="00A927F8"/>
    <w:rsid w:val="00A92A72"/>
    <w:rsid w:val="00A92B5E"/>
    <w:rsid w:val="00A93610"/>
    <w:rsid w:val="00A93A07"/>
    <w:rsid w:val="00A93DD7"/>
    <w:rsid w:val="00A947CF"/>
    <w:rsid w:val="00A950C5"/>
    <w:rsid w:val="00A952A0"/>
    <w:rsid w:val="00A95D68"/>
    <w:rsid w:val="00A96C91"/>
    <w:rsid w:val="00AA07EA"/>
    <w:rsid w:val="00AA0F81"/>
    <w:rsid w:val="00AA182E"/>
    <w:rsid w:val="00AA257C"/>
    <w:rsid w:val="00AA2590"/>
    <w:rsid w:val="00AA345F"/>
    <w:rsid w:val="00AA3A80"/>
    <w:rsid w:val="00AA54A4"/>
    <w:rsid w:val="00AA5DBC"/>
    <w:rsid w:val="00AA61A7"/>
    <w:rsid w:val="00AA6AB7"/>
    <w:rsid w:val="00AA76B0"/>
    <w:rsid w:val="00AB148B"/>
    <w:rsid w:val="00AB16E4"/>
    <w:rsid w:val="00AB2229"/>
    <w:rsid w:val="00AB2697"/>
    <w:rsid w:val="00AB2EE0"/>
    <w:rsid w:val="00AB3DF8"/>
    <w:rsid w:val="00AB41A9"/>
    <w:rsid w:val="00AB49B6"/>
    <w:rsid w:val="00AB66B6"/>
    <w:rsid w:val="00AB689F"/>
    <w:rsid w:val="00AB7013"/>
    <w:rsid w:val="00AC20C2"/>
    <w:rsid w:val="00AC2C95"/>
    <w:rsid w:val="00AC33B5"/>
    <w:rsid w:val="00AC4086"/>
    <w:rsid w:val="00AC5FC1"/>
    <w:rsid w:val="00AC6ABA"/>
    <w:rsid w:val="00AC6F27"/>
    <w:rsid w:val="00AC741F"/>
    <w:rsid w:val="00AC74A4"/>
    <w:rsid w:val="00AC7991"/>
    <w:rsid w:val="00AD023D"/>
    <w:rsid w:val="00AD04A5"/>
    <w:rsid w:val="00AD0512"/>
    <w:rsid w:val="00AD0D3E"/>
    <w:rsid w:val="00AD1987"/>
    <w:rsid w:val="00AD28F1"/>
    <w:rsid w:val="00AD28F4"/>
    <w:rsid w:val="00AD2C25"/>
    <w:rsid w:val="00AD3296"/>
    <w:rsid w:val="00AD36DF"/>
    <w:rsid w:val="00AD47C9"/>
    <w:rsid w:val="00AD4B9B"/>
    <w:rsid w:val="00AD629C"/>
    <w:rsid w:val="00AD64F3"/>
    <w:rsid w:val="00AD6C03"/>
    <w:rsid w:val="00AD6F12"/>
    <w:rsid w:val="00AD7326"/>
    <w:rsid w:val="00AD76DC"/>
    <w:rsid w:val="00AD7BED"/>
    <w:rsid w:val="00AE088E"/>
    <w:rsid w:val="00AE0985"/>
    <w:rsid w:val="00AE1ED2"/>
    <w:rsid w:val="00AE2148"/>
    <w:rsid w:val="00AE23BD"/>
    <w:rsid w:val="00AE2BF9"/>
    <w:rsid w:val="00AE4DFA"/>
    <w:rsid w:val="00AE5CB8"/>
    <w:rsid w:val="00AE6EC7"/>
    <w:rsid w:val="00AE7548"/>
    <w:rsid w:val="00AE79FE"/>
    <w:rsid w:val="00AE7B30"/>
    <w:rsid w:val="00AF118F"/>
    <w:rsid w:val="00AF12B1"/>
    <w:rsid w:val="00AF1600"/>
    <w:rsid w:val="00AF1D19"/>
    <w:rsid w:val="00AF3E12"/>
    <w:rsid w:val="00AF4314"/>
    <w:rsid w:val="00AF4515"/>
    <w:rsid w:val="00AF644E"/>
    <w:rsid w:val="00AF712F"/>
    <w:rsid w:val="00B00003"/>
    <w:rsid w:val="00B0085A"/>
    <w:rsid w:val="00B01846"/>
    <w:rsid w:val="00B03906"/>
    <w:rsid w:val="00B04DA7"/>
    <w:rsid w:val="00B04F62"/>
    <w:rsid w:val="00B04FAF"/>
    <w:rsid w:val="00B0572E"/>
    <w:rsid w:val="00B058DA"/>
    <w:rsid w:val="00B071F6"/>
    <w:rsid w:val="00B07547"/>
    <w:rsid w:val="00B113E4"/>
    <w:rsid w:val="00B11480"/>
    <w:rsid w:val="00B1162E"/>
    <w:rsid w:val="00B135E0"/>
    <w:rsid w:val="00B13723"/>
    <w:rsid w:val="00B13A2C"/>
    <w:rsid w:val="00B13B10"/>
    <w:rsid w:val="00B13BAB"/>
    <w:rsid w:val="00B141DD"/>
    <w:rsid w:val="00B14AFE"/>
    <w:rsid w:val="00B14BD7"/>
    <w:rsid w:val="00B1518B"/>
    <w:rsid w:val="00B15A9F"/>
    <w:rsid w:val="00B16293"/>
    <w:rsid w:val="00B174F5"/>
    <w:rsid w:val="00B175E3"/>
    <w:rsid w:val="00B178C5"/>
    <w:rsid w:val="00B2142F"/>
    <w:rsid w:val="00B216BB"/>
    <w:rsid w:val="00B232E4"/>
    <w:rsid w:val="00B23C66"/>
    <w:rsid w:val="00B2463E"/>
    <w:rsid w:val="00B24686"/>
    <w:rsid w:val="00B24EA4"/>
    <w:rsid w:val="00B25526"/>
    <w:rsid w:val="00B25E31"/>
    <w:rsid w:val="00B265C0"/>
    <w:rsid w:val="00B26771"/>
    <w:rsid w:val="00B267B4"/>
    <w:rsid w:val="00B26826"/>
    <w:rsid w:val="00B27245"/>
    <w:rsid w:val="00B27257"/>
    <w:rsid w:val="00B27E89"/>
    <w:rsid w:val="00B304BA"/>
    <w:rsid w:val="00B30848"/>
    <w:rsid w:val="00B3155C"/>
    <w:rsid w:val="00B31983"/>
    <w:rsid w:val="00B31A37"/>
    <w:rsid w:val="00B3242E"/>
    <w:rsid w:val="00B3249D"/>
    <w:rsid w:val="00B3299F"/>
    <w:rsid w:val="00B32E88"/>
    <w:rsid w:val="00B333F9"/>
    <w:rsid w:val="00B33B37"/>
    <w:rsid w:val="00B33B46"/>
    <w:rsid w:val="00B34782"/>
    <w:rsid w:val="00B348CA"/>
    <w:rsid w:val="00B34B60"/>
    <w:rsid w:val="00B354FE"/>
    <w:rsid w:val="00B35AFC"/>
    <w:rsid w:val="00B36870"/>
    <w:rsid w:val="00B36A7C"/>
    <w:rsid w:val="00B374DC"/>
    <w:rsid w:val="00B37793"/>
    <w:rsid w:val="00B40BCA"/>
    <w:rsid w:val="00B42295"/>
    <w:rsid w:val="00B42B1C"/>
    <w:rsid w:val="00B43874"/>
    <w:rsid w:val="00B4566B"/>
    <w:rsid w:val="00B456A7"/>
    <w:rsid w:val="00B45A56"/>
    <w:rsid w:val="00B45E12"/>
    <w:rsid w:val="00B463C9"/>
    <w:rsid w:val="00B507B2"/>
    <w:rsid w:val="00B50C86"/>
    <w:rsid w:val="00B50E31"/>
    <w:rsid w:val="00B50E68"/>
    <w:rsid w:val="00B5103D"/>
    <w:rsid w:val="00B51062"/>
    <w:rsid w:val="00B51373"/>
    <w:rsid w:val="00B518E8"/>
    <w:rsid w:val="00B52C7C"/>
    <w:rsid w:val="00B53613"/>
    <w:rsid w:val="00B54978"/>
    <w:rsid w:val="00B55A80"/>
    <w:rsid w:val="00B562ED"/>
    <w:rsid w:val="00B56B07"/>
    <w:rsid w:val="00B60848"/>
    <w:rsid w:val="00B60974"/>
    <w:rsid w:val="00B60EB3"/>
    <w:rsid w:val="00B60EF9"/>
    <w:rsid w:val="00B6107A"/>
    <w:rsid w:val="00B61192"/>
    <w:rsid w:val="00B616A7"/>
    <w:rsid w:val="00B61DDD"/>
    <w:rsid w:val="00B63606"/>
    <w:rsid w:val="00B63DF3"/>
    <w:rsid w:val="00B64073"/>
    <w:rsid w:val="00B649C6"/>
    <w:rsid w:val="00B64B32"/>
    <w:rsid w:val="00B650E5"/>
    <w:rsid w:val="00B65B1C"/>
    <w:rsid w:val="00B65C65"/>
    <w:rsid w:val="00B6626D"/>
    <w:rsid w:val="00B6666F"/>
    <w:rsid w:val="00B66931"/>
    <w:rsid w:val="00B67284"/>
    <w:rsid w:val="00B67D7C"/>
    <w:rsid w:val="00B67DEB"/>
    <w:rsid w:val="00B70303"/>
    <w:rsid w:val="00B704A5"/>
    <w:rsid w:val="00B71400"/>
    <w:rsid w:val="00B7140D"/>
    <w:rsid w:val="00B73B31"/>
    <w:rsid w:val="00B747BA"/>
    <w:rsid w:val="00B7598E"/>
    <w:rsid w:val="00B76723"/>
    <w:rsid w:val="00B80502"/>
    <w:rsid w:val="00B80F80"/>
    <w:rsid w:val="00B81410"/>
    <w:rsid w:val="00B81839"/>
    <w:rsid w:val="00B81D81"/>
    <w:rsid w:val="00B822D6"/>
    <w:rsid w:val="00B83078"/>
    <w:rsid w:val="00B83442"/>
    <w:rsid w:val="00B84437"/>
    <w:rsid w:val="00B84766"/>
    <w:rsid w:val="00B848CE"/>
    <w:rsid w:val="00B84F34"/>
    <w:rsid w:val="00B85488"/>
    <w:rsid w:val="00B86787"/>
    <w:rsid w:val="00B87053"/>
    <w:rsid w:val="00B87576"/>
    <w:rsid w:val="00B8777D"/>
    <w:rsid w:val="00B90391"/>
    <w:rsid w:val="00B92351"/>
    <w:rsid w:val="00B92558"/>
    <w:rsid w:val="00B92E1D"/>
    <w:rsid w:val="00B932AE"/>
    <w:rsid w:val="00B93D7B"/>
    <w:rsid w:val="00B93E32"/>
    <w:rsid w:val="00B947FB"/>
    <w:rsid w:val="00B95048"/>
    <w:rsid w:val="00B969E5"/>
    <w:rsid w:val="00B96A47"/>
    <w:rsid w:val="00BA0298"/>
    <w:rsid w:val="00BA06B4"/>
    <w:rsid w:val="00BA0DA8"/>
    <w:rsid w:val="00BA0FD3"/>
    <w:rsid w:val="00BA3208"/>
    <w:rsid w:val="00BA348B"/>
    <w:rsid w:val="00BA3DDA"/>
    <w:rsid w:val="00BA5246"/>
    <w:rsid w:val="00BA6224"/>
    <w:rsid w:val="00BA7054"/>
    <w:rsid w:val="00BB022F"/>
    <w:rsid w:val="00BB0A7F"/>
    <w:rsid w:val="00BB0E42"/>
    <w:rsid w:val="00BB0F9E"/>
    <w:rsid w:val="00BB1136"/>
    <w:rsid w:val="00BB1450"/>
    <w:rsid w:val="00BB17E1"/>
    <w:rsid w:val="00BB192A"/>
    <w:rsid w:val="00BB2494"/>
    <w:rsid w:val="00BB2557"/>
    <w:rsid w:val="00BB25FF"/>
    <w:rsid w:val="00BB3229"/>
    <w:rsid w:val="00BB3FBC"/>
    <w:rsid w:val="00BB451F"/>
    <w:rsid w:val="00BB4AC9"/>
    <w:rsid w:val="00BB5773"/>
    <w:rsid w:val="00BB685E"/>
    <w:rsid w:val="00BB6EA5"/>
    <w:rsid w:val="00BB734C"/>
    <w:rsid w:val="00BC19C2"/>
    <w:rsid w:val="00BC1F7C"/>
    <w:rsid w:val="00BC3504"/>
    <w:rsid w:val="00BC3EAA"/>
    <w:rsid w:val="00BC3F4F"/>
    <w:rsid w:val="00BC48FA"/>
    <w:rsid w:val="00BC4BB5"/>
    <w:rsid w:val="00BC4F8B"/>
    <w:rsid w:val="00BC5DAF"/>
    <w:rsid w:val="00BC60E9"/>
    <w:rsid w:val="00BC6686"/>
    <w:rsid w:val="00BC6E89"/>
    <w:rsid w:val="00BC7644"/>
    <w:rsid w:val="00BC795C"/>
    <w:rsid w:val="00BD004A"/>
    <w:rsid w:val="00BD1085"/>
    <w:rsid w:val="00BD4270"/>
    <w:rsid w:val="00BD5AD5"/>
    <w:rsid w:val="00BD5D2E"/>
    <w:rsid w:val="00BD629F"/>
    <w:rsid w:val="00BD62E8"/>
    <w:rsid w:val="00BD63E4"/>
    <w:rsid w:val="00BD6905"/>
    <w:rsid w:val="00BD6A33"/>
    <w:rsid w:val="00BD716D"/>
    <w:rsid w:val="00BD7813"/>
    <w:rsid w:val="00BD7D4E"/>
    <w:rsid w:val="00BD7FA6"/>
    <w:rsid w:val="00BE1311"/>
    <w:rsid w:val="00BE1634"/>
    <w:rsid w:val="00BE1637"/>
    <w:rsid w:val="00BE1F34"/>
    <w:rsid w:val="00BE46B0"/>
    <w:rsid w:val="00BE4838"/>
    <w:rsid w:val="00BE5ABD"/>
    <w:rsid w:val="00BE5B45"/>
    <w:rsid w:val="00BE5D78"/>
    <w:rsid w:val="00BE6220"/>
    <w:rsid w:val="00BE6451"/>
    <w:rsid w:val="00BE7592"/>
    <w:rsid w:val="00BE76D8"/>
    <w:rsid w:val="00BE7753"/>
    <w:rsid w:val="00BE77C4"/>
    <w:rsid w:val="00BF1DE6"/>
    <w:rsid w:val="00BF1E38"/>
    <w:rsid w:val="00BF2369"/>
    <w:rsid w:val="00BF25A1"/>
    <w:rsid w:val="00BF267B"/>
    <w:rsid w:val="00BF39F5"/>
    <w:rsid w:val="00BF4652"/>
    <w:rsid w:val="00BF50E1"/>
    <w:rsid w:val="00BF52A0"/>
    <w:rsid w:val="00BF5DCE"/>
    <w:rsid w:val="00BF5ED8"/>
    <w:rsid w:val="00BF6812"/>
    <w:rsid w:val="00BF748D"/>
    <w:rsid w:val="00C0065E"/>
    <w:rsid w:val="00C00B64"/>
    <w:rsid w:val="00C01F27"/>
    <w:rsid w:val="00C03C00"/>
    <w:rsid w:val="00C04176"/>
    <w:rsid w:val="00C042E1"/>
    <w:rsid w:val="00C04546"/>
    <w:rsid w:val="00C05B8C"/>
    <w:rsid w:val="00C05DE5"/>
    <w:rsid w:val="00C06A2B"/>
    <w:rsid w:val="00C075CD"/>
    <w:rsid w:val="00C0792C"/>
    <w:rsid w:val="00C1085B"/>
    <w:rsid w:val="00C1192A"/>
    <w:rsid w:val="00C11962"/>
    <w:rsid w:val="00C130B6"/>
    <w:rsid w:val="00C134FE"/>
    <w:rsid w:val="00C13638"/>
    <w:rsid w:val="00C13CB5"/>
    <w:rsid w:val="00C14669"/>
    <w:rsid w:val="00C15BB8"/>
    <w:rsid w:val="00C1706B"/>
    <w:rsid w:val="00C173D8"/>
    <w:rsid w:val="00C17DAE"/>
    <w:rsid w:val="00C17E9A"/>
    <w:rsid w:val="00C20600"/>
    <w:rsid w:val="00C20EDB"/>
    <w:rsid w:val="00C20EF3"/>
    <w:rsid w:val="00C216F1"/>
    <w:rsid w:val="00C21F9C"/>
    <w:rsid w:val="00C226B3"/>
    <w:rsid w:val="00C243B9"/>
    <w:rsid w:val="00C245D6"/>
    <w:rsid w:val="00C24646"/>
    <w:rsid w:val="00C247F9"/>
    <w:rsid w:val="00C25DA7"/>
    <w:rsid w:val="00C262A3"/>
    <w:rsid w:val="00C2630C"/>
    <w:rsid w:val="00C26472"/>
    <w:rsid w:val="00C26885"/>
    <w:rsid w:val="00C26B6B"/>
    <w:rsid w:val="00C26D79"/>
    <w:rsid w:val="00C27095"/>
    <w:rsid w:val="00C2721D"/>
    <w:rsid w:val="00C27770"/>
    <w:rsid w:val="00C302EF"/>
    <w:rsid w:val="00C30833"/>
    <w:rsid w:val="00C30DA8"/>
    <w:rsid w:val="00C3120F"/>
    <w:rsid w:val="00C31844"/>
    <w:rsid w:val="00C31A5B"/>
    <w:rsid w:val="00C31F2B"/>
    <w:rsid w:val="00C33370"/>
    <w:rsid w:val="00C335E4"/>
    <w:rsid w:val="00C35B4C"/>
    <w:rsid w:val="00C35D46"/>
    <w:rsid w:val="00C35EE5"/>
    <w:rsid w:val="00C35F27"/>
    <w:rsid w:val="00C36BBA"/>
    <w:rsid w:val="00C37FEC"/>
    <w:rsid w:val="00C41175"/>
    <w:rsid w:val="00C430FC"/>
    <w:rsid w:val="00C43314"/>
    <w:rsid w:val="00C436B8"/>
    <w:rsid w:val="00C4522C"/>
    <w:rsid w:val="00C455A6"/>
    <w:rsid w:val="00C463D9"/>
    <w:rsid w:val="00C46759"/>
    <w:rsid w:val="00C46D7B"/>
    <w:rsid w:val="00C477D8"/>
    <w:rsid w:val="00C47DA6"/>
    <w:rsid w:val="00C50328"/>
    <w:rsid w:val="00C50630"/>
    <w:rsid w:val="00C50C78"/>
    <w:rsid w:val="00C51172"/>
    <w:rsid w:val="00C51764"/>
    <w:rsid w:val="00C527B4"/>
    <w:rsid w:val="00C530D1"/>
    <w:rsid w:val="00C5328C"/>
    <w:rsid w:val="00C54010"/>
    <w:rsid w:val="00C5401B"/>
    <w:rsid w:val="00C54024"/>
    <w:rsid w:val="00C55359"/>
    <w:rsid w:val="00C55E88"/>
    <w:rsid w:val="00C56222"/>
    <w:rsid w:val="00C56CA2"/>
    <w:rsid w:val="00C570B5"/>
    <w:rsid w:val="00C57653"/>
    <w:rsid w:val="00C57AA0"/>
    <w:rsid w:val="00C60137"/>
    <w:rsid w:val="00C604F8"/>
    <w:rsid w:val="00C61493"/>
    <w:rsid w:val="00C62728"/>
    <w:rsid w:val="00C627EA"/>
    <w:rsid w:val="00C62C56"/>
    <w:rsid w:val="00C62F44"/>
    <w:rsid w:val="00C64584"/>
    <w:rsid w:val="00C64BFD"/>
    <w:rsid w:val="00C65040"/>
    <w:rsid w:val="00C66005"/>
    <w:rsid w:val="00C6628E"/>
    <w:rsid w:val="00C66B19"/>
    <w:rsid w:val="00C70F60"/>
    <w:rsid w:val="00C7183A"/>
    <w:rsid w:val="00C722B8"/>
    <w:rsid w:val="00C72DF2"/>
    <w:rsid w:val="00C73495"/>
    <w:rsid w:val="00C734E8"/>
    <w:rsid w:val="00C7456E"/>
    <w:rsid w:val="00C75465"/>
    <w:rsid w:val="00C75A6C"/>
    <w:rsid w:val="00C75DCD"/>
    <w:rsid w:val="00C7685B"/>
    <w:rsid w:val="00C8089A"/>
    <w:rsid w:val="00C80982"/>
    <w:rsid w:val="00C80BDB"/>
    <w:rsid w:val="00C81A68"/>
    <w:rsid w:val="00C8350E"/>
    <w:rsid w:val="00C842A4"/>
    <w:rsid w:val="00C84686"/>
    <w:rsid w:val="00C849B6"/>
    <w:rsid w:val="00C84EE5"/>
    <w:rsid w:val="00C853AC"/>
    <w:rsid w:val="00C85AC1"/>
    <w:rsid w:val="00C85F99"/>
    <w:rsid w:val="00C86463"/>
    <w:rsid w:val="00C8690F"/>
    <w:rsid w:val="00C87330"/>
    <w:rsid w:val="00C87D32"/>
    <w:rsid w:val="00C87D7F"/>
    <w:rsid w:val="00C87EE0"/>
    <w:rsid w:val="00C9006E"/>
    <w:rsid w:val="00C90374"/>
    <w:rsid w:val="00C90E0F"/>
    <w:rsid w:val="00C9142A"/>
    <w:rsid w:val="00C91B61"/>
    <w:rsid w:val="00C92949"/>
    <w:rsid w:val="00C9303D"/>
    <w:rsid w:val="00C93D66"/>
    <w:rsid w:val="00C943B2"/>
    <w:rsid w:val="00C94AE3"/>
    <w:rsid w:val="00C95DC4"/>
    <w:rsid w:val="00C9637E"/>
    <w:rsid w:val="00C96A8B"/>
    <w:rsid w:val="00C96E4A"/>
    <w:rsid w:val="00C975E8"/>
    <w:rsid w:val="00CA00DD"/>
    <w:rsid w:val="00CA0247"/>
    <w:rsid w:val="00CA2886"/>
    <w:rsid w:val="00CA3794"/>
    <w:rsid w:val="00CA3DC8"/>
    <w:rsid w:val="00CA3F23"/>
    <w:rsid w:val="00CA4C4F"/>
    <w:rsid w:val="00CA5128"/>
    <w:rsid w:val="00CA5186"/>
    <w:rsid w:val="00CA54B4"/>
    <w:rsid w:val="00CA56FA"/>
    <w:rsid w:val="00CA79DC"/>
    <w:rsid w:val="00CA7FA4"/>
    <w:rsid w:val="00CB050D"/>
    <w:rsid w:val="00CB0DF3"/>
    <w:rsid w:val="00CB17CA"/>
    <w:rsid w:val="00CB2DB4"/>
    <w:rsid w:val="00CB2F59"/>
    <w:rsid w:val="00CB30B0"/>
    <w:rsid w:val="00CB3291"/>
    <w:rsid w:val="00CB35F9"/>
    <w:rsid w:val="00CB419D"/>
    <w:rsid w:val="00CB44C1"/>
    <w:rsid w:val="00CB52DF"/>
    <w:rsid w:val="00CB5A3A"/>
    <w:rsid w:val="00CB6649"/>
    <w:rsid w:val="00CB6822"/>
    <w:rsid w:val="00CB69CB"/>
    <w:rsid w:val="00CB6C28"/>
    <w:rsid w:val="00CC0686"/>
    <w:rsid w:val="00CC11EE"/>
    <w:rsid w:val="00CC1CD9"/>
    <w:rsid w:val="00CC27A9"/>
    <w:rsid w:val="00CC37B5"/>
    <w:rsid w:val="00CC43C5"/>
    <w:rsid w:val="00CC465A"/>
    <w:rsid w:val="00CC4B5C"/>
    <w:rsid w:val="00CC50A4"/>
    <w:rsid w:val="00CC5916"/>
    <w:rsid w:val="00CC6076"/>
    <w:rsid w:val="00CD012A"/>
    <w:rsid w:val="00CD0E4A"/>
    <w:rsid w:val="00CD0EC5"/>
    <w:rsid w:val="00CD10E4"/>
    <w:rsid w:val="00CD125E"/>
    <w:rsid w:val="00CD2079"/>
    <w:rsid w:val="00CD4395"/>
    <w:rsid w:val="00CD442E"/>
    <w:rsid w:val="00CD5129"/>
    <w:rsid w:val="00CD73CC"/>
    <w:rsid w:val="00CE1339"/>
    <w:rsid w:val="00CE1D20"/>
    <w:rsid w:val="00CE208B"/>
    <w:rsid w:val="00CE2593"/>
    <w:rsid w:val="00CE35B8"/>
    <w:rsid w:val="00CE370A"/>
    <w:rsid w:val="00CE530A"/>
    <w:rsid w:val="00CE5AB5"/>
    <w:rsid w:val="00CE5EBF"/>
    <w:rsid w:val="00CE5EF3"/>
    <w:rsid w:val="00CE5F9D"/>
    <w:rsid w:val="00CE66D6"/>
    <w:rsid w:val="00CE66EF"/>
    <w:rsid w:val="00CE789C"/>
    <w:rsid w:val="00CE7CBE"/>
    <w:rsid w:val="00CF0608"/>
    <w:rsid w:val="00CF0A1D"/>
    <w:rsid w:val="00CF1127"/>
    <w:rsid w:val="00CF2623"/>
    <w:rsid w:val="00CF302D"/>
    <w:rsid w:val="00CF312F"/>
    <w:rsid w:val="00CF32BB"/>
    <w:rsid w:val="00CF3321"/>
    <w:rsid w:val="00CF33C5"/>
    <w:rsid w:val="00CF34B9"/>
    <w:rsid w:val="00CF37D9"/>
    <w:rsid w:val="00CF3935"/>
    <w:rsid w:val="00CF3981"/>
    <w:rsid w:val="00CF3DAB"/>
    <w:rsid w:val="00CF4031"/>
    <w:rsid w:val="00CF5355"/>
    <w:rsid w:val="00CF5596"/>
    <w:rsid w:val="00CF5FCD"/>
    <w:rsid w:val="00CF67B1"/>
    <w:rsid w:val="00CF75B1"/>
    <w:rsid w:val="00CF7981"/>
    <w:rsid w:val="00CF7C84"/>
    <w:rsid w:val="00CF7DC9"/>
    <w:rsid w:val="00D0022F"/>
    <w:rsid w:val="00D0160E"/>
    <w:rsid w:val="00D017E5"/>
    <w:rsid w:val="00D01E49"/>
    <w:rsid w:val="00D020E7"/>
    <w:rsid w:val="00D025A8"/>
    <w:rsid w:val="00D02DD4"/>
    <w:rsid w:val="00D03665"/>
    <w:rsid w:val="00D04EFF"/>
    <w:rsid w:val="00D05CCE"/>
    <w:rsid w:val="00D0631B"/>
    <w:rsid w:val="00D06572"/>
    <w:rsid w:val="00D06ABB"/>
    <w:rsid w:val="00D07D45"/>
    <w:rsid w:val="00D11620"/>
    <w:rsid w:val="00D1173F"/>
    <w:rsid w:val="00D120E3"/>
    <w:rsid w:val="00D12C56"/>
    <w:rsid w:val="00D12FA6"/>
    <w:rsid w:val="00D131CA"/>
    <w:rsid w:val="00D13489"/>
    <w:rsid w:val="00D13A2E"/>
    <w:rsid w:val="00D1428E"/>
    <w:rsid w:val="00D14675"/>
    <w:rsid w:val="00D14F94"/>
    <w:rsid w:val="00D1591B"/>
    <w:rsid w:val="00D15EF0"/>
    <w:rsid w:val="00D17436"/>
    <w:rsid w:val="00D17B24"/>
    <w:rsid w:val="00D20A13"/>
    <w:rsid w:val="00D22806"/>
    <w:rsid w:val="00D228CC"/>
    <w:rsid w:val="00D22BBB"/>
    <w:rsid w:val="00D22C54"/>
    <w:rsid w:val="00D22C86"/>
    <w:rsid w:val="00D2360C"/>
    <w:rsid w:val="00D24448"/>
    <w:rsid w:val="00D25406"/>
    <w:rsid w:val="00D25769"/>
    <w:rsid w:val="00D2692F"/>
    <w:rsid w:val="00D26D2D"/>
    <w:rsid w:val="00D27454"/>
    <w:rsid w:val="00D27BA3"/>
    <w:rsid w:val="00D30326"/>
    <w:rsid w:val="00D307F3"/>
    <w:rsid w:val="00D3087E"/>
    <w:rsid w:val="00D313AB"/>
    <w:rsid w:val="00D3151C"/>
    <w:rsid w:val="00D3198A"/>
    <w:rsid w:val="00D31EB9"/>
    <w:rsid w:val="00D31EC3"/>
    <w:rsid w:val="00D325A7"/>
    <w:rsid w:val="00D33489"/>
    <w:rsid w:val="00D34279"/>
    <w:rsid w:val="00D346F8"/>
    <w:rsid w:val="00D34767"/>
    <w:rsid w:val="00D348CE"/>
    <w:rsid w:val="00D34A35"/>
    <w:rsid w:val="00D34B0A"/>
    <w:rsid w:val="00D34D54"/>
    <w:rsid w:val="00D35743"/>
    <w:rsid w:val="00D35F80"/>
    <w:rsid w:val="00D375DA"/>
    <w:rsid w:val="00D37B5F"/>
    <w:rsid w:val="00D40D24"/>
    <w:rsid w:val="00D413CC"/>
    <w:rsid w:val="00D41845"/>
    <w:rsid w:val="00D419C4"/>
    <w:rsid w:val="00D42224"/>
    <w:rsid w:val="00D42888"/>
    <w:rsid w:val="00D428BD"/>
    <w:rsid w:val="00D42EF5"/>
    <w:rsid w:val="00D43583"/>
    <w:rsid w:val="00D43D58"/>
    <w:rsid w:val="00D43FB1"/>
    <w:rsid w:val="00D442A2"/>
    <w:rsid w:val="00D44E5A"/>
    <w:rsid w:val="00D4586B"/>
    <w:rsid w:val="00D45C10"/>
    <w:rsid w:val="00D46C66"/>
    <w:rsid w:val="00D50733"/>
    <w:rsid w:val="00D51547"/>
    <w:rsid w:val="00D51AA2"/>
    <w:rsid w:val="00D523F4"/>
    <w:rsid w:val="00D53449"/>
    <w:rsid w:val="00D53A1F"/>
    <w:rsid w:val="00D54268"/>
    <w:rsid w:val="00D551E6"/>
    <w:rsid w:val="00D55C32"/>
    <w:rsid w:val="00D56202"/>
    <w:rsid w:val="00D565D3"/>
    <w:rsid w:val="00D56810"/>
    <w:rsid w:val="00D56893"/>
    <w:rsid w:val="00D57F81"/>
    <w:rsid w:val="00D60B81"/>
    <w:rsid w:val="00D61387"/>
    <w:rsid w:val="00D61645"/>
    <w:rsid w:val="00D61C05"/>
    <w:rsid w:val="00D6273E"/>
    <w:rsid w:val="00D641D3"/>
    <w:rsid w:val="00D65600"/>
    <w:rsid w:val="00D659BF"/>
    <w:rsid w:val="00D7106B"/>
    <w:rsid w:val="00D71393"/>
    <w:rsid w:val="00D717F7"/>
    <w:rsid w:val="00D7251A"/>
    <w:rsid w:val="00D732F5"/>
    <w:rsid w:val="00D74131"/>
    <w:rsid w:val="00D74149"/>
    <w:rsid w:val="00D741F9"/>
    <w:rsid w:val="00D74893"/>
    <w:rsid w:val="00D74985"/>
    <w:rsid w:val="00D749E6"/>
    <w:rsid w:val="00D749FE"/>
    <w:rsid w:val="00D75219"/>
    <w:rsid w:val="00D7547E"/>
    <w:rsid w:val="00D7590F"/>
    <w:rsid w:val="00D75DB2"/>
    <w:rsid w:val="00D76B94"/>
    <w:rsid w:val="00D771B7"/>
    <w:rsid w:val="00D772A5"/>
    <w:rsid w:val="00D77D86"/>
    <w:rsid w:val="00D77F31"/>
    <w:rsid w:val="00D804DB"/>
    <w:rsid w:val="00D81756"/>
    <w:rsid w:val="00D839FD"/>
    <w:rsid w:val="00D8603C"/>
    <w:rsid w:val="00D86214"/>
    <w:rsid w:val="00D864BD"/>
    <w:rsid w:val="00D87E32"/>
    <w:rsid w:val="00D90127"/>
    <w:rsid w:val="00D905A3"/>
    <w:rsid w:val="00D90EDB"/>
    <w:rsid w:val="00D90F8A"/>
    <w:rsid w:val="00D913CA"/>
    <w:rsid w:val="00D9235E"/>
    <w:rsid w:val="00D92C26"/>
    <w:rsid w:val="00D92C81"/>
    <w:rsid w:val="00D9356F"/>
    <w:rsid w:val="00D937BC"/>
    <w:rsid w:val="00D93E31"/>
    <w:rsid w:val="00D93F6F"/>
    <w:rsid w:val="00D9408B"/>
    <w:rsid w:val="00D940B2"/>
    <w:rsid w:val="00D94BF2"/>
    <w:rsid w:val="00D95536"/>
    <w:rsid w:val="00D95794"/>
    <w:rsid w:val="00D9650F"/>
    <w:rsid w:val="00D96E84"/>
    <w:rsid w:val="00D971F0"/>
    <w:rsid w:val="00D9745A"/>
    <w:rsid w:val="00DA027E"/>
    <w:rsid w:val="00DA05F5"/>
    <w:rsid w:val="00DA0A0B"/>
    <w:rsid w:val="00DA0A48"/>
    <w:rsid w:val="00DA1362"/>
    <w:rsid w:val="00DA1862"/>
    <w:rsid w:val="00DA23AB"/>
    <w:rsid w:val="00DA402B"/>
    <w:rsid w:val="00DA45A5"/>
    <w:rsid w:val="00DA4ED8"/>
    <w:rsid w:val="00DA5976"/>
    <w:rsid w:val="00DA62F7"/>
    <w:rsid w:val="00DB12EE"/>
    <w:rsid w:val="00DB16BF"/>
    <w:rsid w:val="00DB2BFF"/>
    <w:rsid w:val="00DB347F"/>
    <w:rsid w:val="00DB36AE"/>
    <w:rsid w:val="00DB3710"/>
    <w:rsid w:val="00DB4635"/>
    <w:rsid w:val="00DB4684"/>
    <w:rsid w:val="00DB59F1"/>
    <w:rsid w:val="00DB6BA3"/>
    <w:rsid w:val="00DB7B76"/>
    <w:rsid w:val="00DB7CDB"/>
    <w:rsid w:val="00DB7FF5"/>
    <w:rsid w:val="00DC09F7"/>
    <w:rsid w:val="00DC16FC"/>
    <w:rsid w:val="00DC1D2D"/>
    <w:rsid w:val="00DC3FD0"/>
    <w:rsid w:val="00DC52FD"/>
    <w:rsid w:val="00DC546D"/>
    <w:rsid w:val="00DC7D55"/>
    <w:rsid w:val="00DD0201"/>
    <w:rsid w:val="00DD1DF9"/>
    <w:rsid w:val="00DD28BC"/>
    <w:rsid w:val="00DD33A7"/>
    <w:rsid w:val="00DD47AC"/>
    <w:rsid w:val="00DD4D72"/>
    <w:rsid w:val="00DD556E"/>
    <w:rsid w:val="00DD5704"/>
    <w:rsid w:val="00DD570C"/>
    <w:rsid w:val="00DD57EC"/>
    <w:rsid w:val="00DD57FB"/>
    <w:rsid w:val="00DD6455"/>
    <w:rsid w:val="00DD7B6D"/>
    <w:rsid w:val="00DE0B0C"/>
    <w:rsid w:val="00DE0D4E"/>
    <w:rsid w:val="00DE0EEB"/>
    <w:rsid w:val="00DE21DE"/>
    <w:rsid w:val="00DE25FF"/>
    <w:rsid w:val="00DE3024"/>
    <w:rsid w:val="00DE40F5"/>
    <w:rsid w:val="00DE419C"/>
    <w:rsid w:val="00DE4A81"/>
    <w:rsid w:val="00DE4E8E"/>
    <w:rsid w:val="00DE4F14"/>
    <w:rsid w:val="00DE71D2"/>
    <w:rsid w:val="00DE7255"/>
    <w:rsid w:val="00DF004A"/>
    <w:rsid w:val="00DF0698"/>
    <w:rsid w:val="00DF0F1F"/>
    <w:rsid w:val="00DF15FC"/>
    <w:rsid w:val="00DF17C2"/>
    <w:rsid w:val="00DF1A5E"/>
    <w:rsid w:val="00DF26AE"/>
    <w:rsid w:val="00DF3F41"/>
    <w:rsid w:val="00DF421D"/>
    <w:rsid w:val="00DF61DF"/>
    <w:rsid w:val="00DF65E2"/>
    <w:rsid w:val="00E00011"/>
    <w:rsid w:val="00E00B97"/>
    <w:rsid w:val="00E00C5D"/>
    <w:rsid w:val="00E0105E"/>
    <w:rsid w:val="00E0155B"/>
    <w:rsid w:val="00E02055"/>
    <w:rsid w:val="00E020BF"/>
    <w:rsid w:val="00E02CB8"/>
    <w:rsid w:val="00E02DC4"/>
    <w:rsid w:val="00E0414D"/>
    <w:rsid w:val="00E04174"/>
    <w:rsid w:val="00E0450A"/>
    <w:rsid w:val="00E047AE"/>
    <w:rsid w:val="00E047D1"/>
    <w:rsid w:val="00E04A18"/>
    <w:rsid w:val="00E04C55"/>
    <w:rsid w:val="00E05D34"/>
    <w:rsid w:val="00E0749C"/>
    <w:rsid w:val="00E07B87"/>
    <w:rsid w:val="00E100FC"/>
    <w:rsid w:val="00E102D1"/>
    <w:rsid w:val="00E1038C"/>
    <w:rsid w:val="00E10F11"/>
    <w:rsid w:val="00E112FF"/>
    <w:rsid w:val="00E12CB6"/>
    <w:rsid w:val="00E131AB"/>
    <w:rsid w:val="00E13306"/>
    <w:rsid w:val="00E15369"/>
    <w:rsid w:val="00E161A6"/>
    <w:rsid w:val="00E16344"/>
    <w:rsid w:val="00E16657"/>
    <w:rsid w:val="00E2036D"/>
    <w:rsid w:val="00E20374"/>
    <w:rsid w:val="00E2098D"/>
    <w:rsid w:val="00E20A42"/>
    <w:rsid w:val="00E22291"/>
    <w:rsid w:val="00E22A32"/>
    <w:rsid w:val="00E23AF3"/>
    <w:rsid w:val="00E242B2"/>
    <w:rsid w:val="00E248F8"/>
    <w:rsid w:val="00E24DE7"/>
    <w:rsid w:val="00E2542F"/>
    <w:rsid w:val="00E255CA"/>
    <w:rsid w:val="00E25760"/>
    <w:rsid w:val="00E257BC"/>
    <w:rsid w:val="00E25AC2"/>
    <w:rsid w:val="00E26346"/>
    <w:rsid w:val="00E26554"/>
    <w:rsid w:val="00E26670"/>
    <w:rsid w:val="00E26A11"/>
    <w:rsid w:val="00E2733E"/>
    <w:rsid w:val="00E310B4"/>
    <w:rsid w:val="00E31367"/>
    <w:rsid w:val="00E314AD"/>
    <w:rsid w:val="00E3199C"/>
    <w:rsid w:val="00E31A9F"/>
    <w:rsid w:val="00E31C1A"/>
    <w:rsid w:val="00E32794"/>
    <w:rsid w:val="00E330A2"/>
    <w:rsid w:val="00E331F5"/>
    <w:rsid w:val="00E33683"/>
    <w:rsid w:val="00E33C3F"/>
    <w:rsid w:val="00E35648"/>
    <w:rsid w:val="00E36517"/>
    <w:rsid w:val="00E36E04"/>
    <w:rsid w:val="00E37705"/>
    <w:rsid w:val="00E37E1B"/>
    <w:rsid w:val="00E40076"/>
    <w:rsid w:val="00E40F04"/>
    <w:rsid w:val="00E41641"/>
    <w:rsid w:val="00E423F0"/>
    <w:rsid w:val="00E42685"/>
    <w:rsid w:val="00E43C23"/>
    <w:rsid w:val="00E44770"/>
    <w:rsid w:val="00E45E53"/>
    <w:rsid w:val="00E46E1D"/>
    <w:rsid w:val="00E476BE"/>
    <w:rsid w:val="00E50522"/>
    <w:rsid w:val="00E506F0"/>
    <w:rsid w:val="00E5083C"/>
    <w:rsid w:val="00E509C2"/>
    <w:rsid w:val="00E51211"/>
    <w:rsid w:val="00E51689"/>
    <w:rsid w:val="00E51ACD"/>
    <w:rsid w:val="00E51DC7"/>
    <w:rsid w:val="00E51F60"/>
    <w:rsid w:val="00E521E2"/>
    <w:rsid w:val="00E526CF"/>
    <w:rsid w:val="00E52EB0"/>
    <w:rsid w:val="00E546EE"/>
    <w:rsid w:val="00E54A36"/>
    <w:rsid w:val="00E55E60"/>
    <w:rsid w:val="00E565A3"/>
    <w:rsid w:val="00E5746D"/>
    <w:rsid w:val="00E575FC"/>
    <w:rsid w:val="00E602F0"/>
    <w:rsid w:val="00E6082C"/>
    <w:rsid w:val="00E608B3"/>
    <w:rsid w:val="00E6191E"/>
    <w:rsid w:val="00E6207E"/>
    <w:rsid w:val="00E62749"/>
    <w:rsid w:val="00E629C1"/>
    <w:rsid w:val="00E6361B"/>
    <w:rsid w:val="00E64067"/>
    <w:rsid w:val="00E65DDA"/>
    <w:rsid w:val="00E66ABA"/>
    <w:rsid w:val="00E66F5B"/>
    <w:rsid w:val="00E67179"/>
    <w:rsid w:val="00E67870"/>
    <w:rsid w:val="00E67F94"/>
    <w:rsid w:val="00E703BD"/>
    <w:rsid w:val="00E70F2E"/>
    <w:rsid w:val="00E711B4"/>
    <w:rsid w:val="00E7269C"/>
    <w:rsid w:val="00E72870"/>
    <w:rsid w:val="00E72F2D"/>
    <w:rsid w:val="00E73620"/>
    <w:rsid w:val="00E74458"/>
    <w:rsid w:val="00E74759"/>
    <w:rsid w:val="00E7497D"/>
    <w:rsid w:val="00E75005"/>
    <w:rsid w:val="00E80DC2"/>
    <w:rsid w:val="00E80EE2"/>
    <w:rsid w:val="00E818B7"/>
    <w:rsid w:val="00E81E0A"/>
    <w:rsid w:val="00E81E47"/>
    <w:rsid w:val="00E821E2"/>
    <w:rsid w:val="00E82CC2"/>
    <w:rsid w:val="00E830AC"/>
    <w:rsid w:val="00E83B7C"/>
    <w:rsid w:val="00E83C36"/>
    <w:rsid w:val="00E8406C"/>
    <w:rsid w:val="00E845A7"/>
    <w:rsid w:val="00E84CA2"/>
    <w:rsid w:val="00E850FE"/>
    <w:rsid w:val="00E86324"/>
    <w:rsid w:val="00E86530"/>
    <w:rsid w:val="00E86A25"/>
    <w:rsid w:val="00E87A55"/>
    <w:rsid w:val="00E90D12"/>
    <w:rsid w:val="00E910DD"/>
    <w:rsid w:val="00E914DB"/>
    <w:rsid w:val="00E920FE"/>
    <w:rsid w:val="00E923A6"/>
    <w:rsid w:val="00E9507E"/>
    <w:rsid w:val="00E95402"/>
    <w:rsid w:val="00E9592F"/>
    <w:rsid w:val="00E97326"/>
    <w:rsid w:val="00E973EB"/>
    <w:rsid w:val="00E97472"/>
    <w:rsid w:val="00E97BAC"/>
    <w:rsid w:val="00EA0AC3"/>
    <w:rsid w:val="00EA168E"/>
    <w:rsid w:val="00EA29F4"/>
    <w:rsid w:val="00EA3AE1"/>
    <w:rsid w:val="00EA3FA7"/>
    <w:rsid w:val="00EA4A09"/>
    <w:rsid w:val="00EA510A"/>
    <w:rsid w:val="00EA5220"/>
    <w:rsid w:val="00EA5CA2"/>
    <w:rsid w:val="00EA67F0"/>
    <w:rsid w:val="00EA7055"/>
    <w:rsid w:val="00EA7137"/>
    <w:rsid w:val="00EA7AA4"/>
    <w:rsid w:val="00EB01A5"/>
    <w:rsid w:val="00EB0413"/>
    <w:rsid w:val="00EB0D41"/>
    <w:rsid w:val="00EB0D6C"/>
    <w:rsid w:val="00EB0F3F"/>
    <w:rsid w:val="00EB1320"/>
    <w:rsid w:val="00EB13B6"/>
    <w:rsid w:val="00EB1886"/>
    <w:rsid w:val="00EB1F47"/>
    <w:rsid w:val="00EB247C"/>
    <w:rsid w:val="00EB2E5C"/>
    <w:rsid w:val="00EB3229"/>
    <w:rsid w:val="00EB33BA"/>
    <w:rsid w:val="00EB35C3"/>
    <w:rsid w:val="00EB452A"/>
    <w:rsid w:val="00EB4BEC"/>
    <w:rsid w:val="00EB5894"/>
    <w:rsid w:val="00EB60A4"/>
    <w:rsid w:val="00EB6548"/>
    <w:rsid w:val="00EB6A53"/>
    <w:rsid w:val="00EB72B5"/>
    <w:rsid w:val="00EB756C"/>
    <w:rsid w:val="00EB7B65"/>
    <w:rsid w:val="00EC01D0"/>
    <w:rsid w:val="00EC02F0"/>
    <w:rsid w:val="00EC1188"/>
    <w:rsid w:val="00EC1FD5"/>
    <w:rsid w:val="00EC2C6D"/>
    <w:rsid w:val="00EC39F9"/>
    <w:rsid w:val="00EC4BDA"/>
    <w:rsid w:val="00EC6681"/>
    <w:rsid w:val="00EC75B2"/>
    <w:rsid w:val="00EC7C45"/>
    <w:rsid w:val="00ED18C5"/>
    <w:rsid w:val="00ED28E8"/>
    <w:rsid w:val="00ED38BD"/>
    <w:rsid w:val="00ED4318"/>
    <w:rsid w:val="00ED4800"/>
    <w:rsid w:val="00ED539E"/>
    <w:rsid w:val="00ED6521"/>
    <w:rsid w:val="00ED6EAE"/>
    <w:rsid w:val="00ED729A"/>
    <w:rsid w:val="00EE0FC2"/>
    <w:rsid w:val="00EE1075"/>
    <w:rsid w:val="00EE1433"/>
    <w:rsid w:val="00EE17A2"/>
    <w:rsid w:val="00EE1A18"/>
    <w:rsid w:val="00EE2957"/>
    <w:rsid w:val="00EE2ED0"/>
    <w:rsid w:val="00EE32A0"/>
    <w:rsid w:val="00EE3633"/>
    <w:rsid w:val="00EE3A78"/>
    <w:rsid w:val="00EE4D45"/>
    <w:rsid w:val="00EE56DE"/>
    <w:rsid w:val="00EE5C13"/>
    <w:rsid w:val="00EE6A35"/>
    <w:rsid w:val="00EE7019"/>
    <w:rsid w:val="00EE7236"/>
    <w:rsid w:val="00EE72F0"/>
    <w:rsid w:val="00EE780A"/>
    <w:rsid w:val="00EE7B91"/>
    <w:rsid w:val="00EF0565"/>
    <w:rsid w:val="00EF08C2"/>
    <w:rsid w:val="00EF0FBE"/>
    <w:rsid w:val="00EF171B"/>
    <w:rsid w:val="00EF1C81"/>
    <w:rsid w:val="00EF203B"/>
    <w:rsid w:val="00EF205A"/>
    <w:rsid w:val="00EF273D"/>
    <w:rsid w:val="00EF4084"/>
    <w:rsid w:val="00EF4B34"/>
    <w:rsid w:val="00EF4F9E"/>
    <w:rsid w:val="00EF54F5"/>
    <w:rsid w:val="00EF6AF0"/>
    <w:rsid w:val="00EF6B9F"/>
    <w:rsid w:val="00EF6F4B"/>
    <w:rsid w:val="00EF70C5"/>
    <w:rsid w:val="00EF7735"/>
    <w:rsid w:val="00F00588"/>
    <w:rsid w:val="00F0063D"/>
    <w:rsid w:val="00F006F2"/>
    <w:rsid w:val="00F00B2E"/>
    <w:rsid w:val="00F00D2E"/>
    <w:rsid w:val="00F01FB1"/>
    <w:rsid w:val="00F02866"/>
    <w:rsid w:val="00F0322F"/>
    <w:rsid w:val="00F03353"/>
    <w:rsid w:val="00F03A0C"/>
    <w:rsid w:val="00F057A3"/>
    <w:rsid w:val="00F05AA0"/>
    <w:rsid w:val="00F063D2"/>
    <w:rsid w:val="00F0641B"/>
    <w:rsid w:val="00F066A0"/>
    <w:rsid w:val="00F0689F"/>
    <w:rsid w:val="00F0764F"/>
    <w:rsid w:val="00F07C1A"/>
    <w:rsid w:val="00F07F95"/>
    <w:rsid w:val="00F108F9"/>
    <w:rsid w:val="00F10F1F"/>
    <w:rsid w:val="00F11A0E"/>
    <w:rsid w:val="00F11BA2"/>
    <w:rsid w:val="00F12442"/>
    <w:rsid w:val="00F13295"/>
    <w:rsid w:val="00F13A2A"/>
    <w:rsid w:val="00F13C5C"/>
    <w:rsid w:val="00F14095"/>
    <w:rsid w:val="00F150C0"/>
    <w:rsid w:val="00F15362"/>
    <w:rsid w:val="00F15B04"/>
    <w:rsid w:val="00F16DF3"/>
    <w:rsid w:val="00F1725C"/>
    <w:rsid w:val="00F1796E"/>
    <w:rsid w:val="00F20466"/>
    <w:rsid w:val="00F20700"/>
    <w:rsid w:val="00F208D2"/>
    <w:rsid w:val="00F21B56"/>
    <w:rsid w:val="00F21FE8"/>
    <w:rsid w:val="00F229A3"/>
    <w:rsid w:val="00F22E7C"/>
    <w:rsid w:val="00F237DE"/>
    <w:rsid w:val="00F23E94"/>
    <w:rsid w:val="00F23E96"/>
    <w:rsid w:val="00F249AA"/>
    <w:rsid w:val="00F256D5"/>
    <w:rsid w:val="00F25E94"/>
    <w:rsid w:val="00F2671C"/>
    <w:rsid w:val="00F300DE"/>
    <w:rsid w:val="00F306A3"/>
    <w:rsid w:val="00F3088B"/>
    <w:rsid w:val="00F30E4A"/>
    <w:rsid w:val="00F3372A"/>
    <w:rsid w:val="00F339BB"/>
    <w:rsid w:val="00F33CF3"/>
    <w:rsid w:val="00F34599"/>
    <w:rsid w:val="00F3540C"/>
    <w:rsid w:val="00F35B05"/>
    <w:rsid w:val="00F35F38"/>
    <w:rsid w:val="00F36143"/>
    <w:rsid w:val="00F36B2F"/>
    <w:rsid w:val="00F36FB0"/>
    <w:rsid w:val="00F37171"/>
    <w:rsid w:val="00F372A7"/>
    <w:rsid w:val="00F400CC"/>
    <w:rsid w:val="00F406C4"/>
    <w:rsid w:val="00F4088A"/>
    <w:rsid w:val="00F40EA1"/>
    <w:rsid w:val="00F42141"/>
    <w:rsid w:val="00F4259B"/>
    <w:rsid w:val="00F426F9"/>
    <w:rsid w:val="00F42828"/>
    <w:rsid w:val="00F42D3F"/>
    <w:rsid w:val="00F42F80"/>
    <w:rsid w:val="00F43DEC"/>
    <w:rsid w:val="00F44A72"/>
    <w:rsid w:val="00F451C6"/>
    <w:rsid w:val="00F45BAE"/>
    <w:rsid w:val="00F45C5E"/>
    <w:rsid w:val="00F4689A"/>
    <w:rsid w:val="00F47008"/>
    <w:rsid w:val="00F4777D"/>
    <w:rsid w:val="00F50E17"/>
    <w:rsid w:val="00F51412"/>
    <w:rsid w:val="00F514A5"/>
    <w:rsid w:val="00F5157F"/>
    <w:rsid w:val="00F51E21"/>
    <w:rsid w:val="00F524E8"/>
    <w:rsid w:val="00F54924"/>
    <w:rsid w:val="00F54B73"/>
    <w:rsid w:val="00F54DA7"/>
    <w:rsid w:val="00F55C42"/>
    <w:rsid w:val="00F55D70"/>
    <w:rsid w:val="00F56838"/>
    <w:rsid w:val="00F5707F"/>
    <w:rsid w:val="00F60224"/>
    <w:rsid w:val="00F60C07"/>
    <w:rsid w:val="00F60DC2"/>
    <w:rsid w:val="00F611D8"/>
    <w:rsid w:val="00F616C1"/>
    <w:rsid w:val="00F61A1E"/>
    <w:rsid w:val="00F61E63"/>
    <w:rsid w:val="00F62198"/>
    <w:rsid w:val="00F62BD9"/>
    <w:rsid w:val="00F6352B"/>
    <w:rsid w:val="00F63A66"/>
    <w:rsid w:val="00F63CC3"/>
    <w:rsid w:val="00F64CC1"/>
    <w:rsid w:val="00F66DEA"/>
    <w:rsid w:val="00F66E8C"/>
    <w:rsid w:val="00F70A19"/>
    <w:rsid w:val="00F7210A"/>
    <w:rsid w:val="00F7279C"/>
    <w:rsid w:val="00F72B9E"/>
    <w:rsid w:val="00F72DA1"/>
    <w:rsid w:val="00F72EB5"/>
    <w:rsid w:val="00F73798"/>
    <w:rsid w:val="00F74851"/>
    <w:rsid w:val="00F74DD2"/>
    <w:rsid w:val="00F77AFB"/>
    <w:rsid w:val="00F800D3"/>
    <w:rsid w:val="00F808BE"/>
    <w:rsid w:val="00F81131"/>
    <w:rsid w:val="00F815D5"/>
    <w:rsid w:val="00F81BF8"/>
    <w:rsid w:val="00F81EF8"/>
    <w:rsid w:val="00F84137"/>
    <w:rsid w:val="00F8414D"/>
    <w:rsid w:val="00F841E4"/>
    <w:rsid w:val="00F844B0"/>
    <w:rsid w:val="00F849BE"/>
    <w:rsid w:val="00F84A79"/>
    <w:rsid w:val="00F84B57"/>
    <w:rsid w:val="00F84F2E"/>
    <w:rsid w:val="00F84F90"/>
    <w:rsid w:val="00F85187"/>
    <w:rsid w:val="00F85374"/>
    <w:rsid w:val="00F87E54"/>
    <w:rsid w:val="00F90630"/>
    <w:rsid w:val="00F90931"/>
    <w:rsid w:val="00F90995"/>
    <w:rsid w:val="00F90D8B"/>
    <w:rsid w:val="00F9149D"/>
    <w:rsid w:val="00F917D8"/>
    <w:rsid w:val="00F91A49"/>
    <w:rsid w:val="00F91E92"/>
    <w:rsid w:val="00F922F8"/>
    <w:rsid w:val="00F92C5B"/>
    <w:rsid w:val="00F93BD3"/>
    <w:rsid w:val="00F93E9E"/>
    <w:rsid w:val="00F94160"/>
    <w:rsid w:val="00F95BBB"/>
    <w:rsid w:val="00F9631F"/>
    <w:rsid w:val="00F966FF"/>
    <w:rsid w:val="00F96DE1"/>
    <w:rsid w:val="00F9729D"/>
    <w:rsid w:val="00F97C87"/>
    <w:rsid w:val="00FA000D"/>
    <w:rsid w:val="00FA013F"/>
    <w:rsid w:val="00FA1AB8"/>
    <w:rsid w:val="00FA22A9"/>
    <w:rsid w:val="00FA35FA"/>
    <w:rsid w:val="00FA3A28"/>
    <w:rsid w:val="00FA4427"/>
    <w:rsid w:val="00FA54A7"/>
    <w:rsid w:val="00FA54CB"/>
    <w:rsid w:val="00FA5D0C"/>
    <w:rsid w:val="00FA60F2"/>
    <w:rsid w:val="00FA6399"/>
    <w:rsid w:val="00FA6873"/>
    <w:rsid w:val="00FA6AB9"/>
    <w:rsid w:val="00FA6BD1"/>
    <w:rsid w:val="00FB0215"/>
    <w:rsid w:val="00FB02B1"/>
    <w:rsid w:val="00FB0594"/>
    <w:rsid w:val="00FB07B6"/>
    <w:rsid w:val="00FB0DE2"/>
    <w:rsid w:val="00FB12CA"/>
    <w:rsid w:val="00FB161B"/>
    <w:rsid w:val="00FB2F30"/>
    <w:rsid w:val="00FB3F34"/>
    <w:rsid w:val="00FB4263"/>
    <w:rsid w:val="00FB486B"/>
    <w:rsid w:val="00FB5436"/>
    <w:rsid w:val="00FB598F"/>
    <w:rsid w:val="00FB6BB7"/>
    <w:rsid w:val="00FB6F14"/>
    <w:rsid w:val="00FB768A"/>
    <w:rsid w:val="00FB77CD"/>
    <w:rsid w:val="00FB7F34"/>
    <w:rsid w:val="00FC014B"/>
    <w:rsid w:val="00FC0271"/>
    <w:rsid w:val="00FC0280"/>
    <w:rsid w:val="00FC0A72"/>
    <w:rsid w:val="00FC1296"/>
    <w:rsid w:val="00FC1FAC"/>
    <w:rsid w:val="00FC2D2B"/>
    <w:rsid w:val="00FC339A"/>
    <w:rsid w:val="00FC363B"/>
    <w:rsid w:val="00FC42EF"/>
    <w:rsid w:val="00FC4640"/>
    <w:rsid w:val="00FC48DE"/>
    <w:rsid w:val="00FC4A8D"/>
    <w:rsid w:val="00FC697F"/>
    <w:rsid w:val="00FC7558"/>
    <w:rsid w:val="00FD08B9"/>
    <w:rsid w:val="00FD0D2E"/>
    <w:rsid w:val="00FD28EF"/>
    <w:rsid w:val="00FD2B85"/>
    <w:rsid w:val="00FD2CCA"/>
    <w:rsid w:val="00FD2D4E"/>
    <w:rsid w:val="00FD3293"/>
    <w:rsid w:val="00FD4290"/>
    <w:rsid w:val="00FD4ACB"/>
    <w:rsid w:val="00FD65FF"/>
    <w:rsid w:val="00FD714E"/>
    <w:rsid w:val="00FD7727"/>
    <w:rsid w:val="00FD7941"/>
    <w:rsid w:val="00FD7DF0"/>
    <w:rsid w:val="00FE229B"/>
    <w:rsid w:val="00FE3727"/>
    <w:rsid w:val="00FE3B0A"/>
    <w:rsid w:val="00FE472D"/>
    <w:rsid w:val="00FE514F"/>
    <w:rsid w:val="00FE6219"/>
    <w:rsid w:val="00FE62C4"/>
    <w:rsid w:val="00FE6A9C"/>
    <w:rsid w:val="00FE6F08"/>
    <w:rsid w:val="00FE7EA7"/>
    <w:rsid w:val="00FF08F9"/>
    <w:rsid w:val="00FF1095"/>
    <w:rsid w:val="00FF1293"/>
    <w:rsid w:val="00FF1A9D"/>
    <w:rsid w:val="00FF21A6"/>
    <w:rsid w:val="00FF2B82"/>
    <w:rsid w:val="00FF347A"/>
    <w:rsid w:val="00FF3EC1"/>
    <w:rsid w:val="00FF47BA"/>
    <w:rsid w:val="00FF48D5"/>
    <w:rsid w:val="00FF4A79"/>
    <w:rsid w:val="00FF4E19"/>
    <w:rsid w:val="00FF546F"/>
    <w:rsid w:val="00FF5642"/>
    <w:rsid w:val="00FF5992"/>
    <w:rsid w:val="00FF71E6"/>
    <w:rsid w:val="00FF763D"/>
    <w:rsid w:val="00FF7829"/>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8E1220A"/>
  <w15:docId w15:val="{78E7B610-BF4A-4441-8F2B-D14AD92C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5C32"/>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1"/>
    <w:uiPriority w:val="99"/>
    <w:qFormat/>
    <w:rsid w:val="00F966FF"/>
    <w:pPr>
      <w:keepNext/>
      <w:numPr>
        <w:numId w:val="8"/>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heading 2"/>
    <w:basedOn w:val="a3"/>
    <w:next w:val="a3"/>
    <w:link w:val="220"/>
    <w:uiPriority w:val="99"/>
    <w:qFormat/>
    <w:rsid w:val="00F966FF"/>
    <w:pPr>
      <w:keepNext/>
      <w:numPr>
        <w:ilvl w:val="1"/>
        <w:numId w:val="8"/>
      </w:numPr>
      <w:spacing w:before="240" w:after="60"/>
      <w:outlineLvl w:val="1"/>
    </w:pPr>
    <w:rPr>
      <w:rFonts w:ascii="Arial" w:hAnsi="Arial"/>
      <w:b/>
      <w:bCs/>
      <w:i/>
      <w:iCs/>
      <w:sz w:val="28"/>
      <w:szCs w:val="28"/>
    </w:rPr>
  </w:style>
  <w:style w:type="paragraph" w:styleId="31">
    <w:name w:val="heading 3"/>
    <w:aliases w:val="H3"/>
    <w:basedOn w:val="a3"/>
    <w:next w:val="a3"/>
    <w:link w:val="310"/>
    <w:qFormat/>
    <w:rsid w:val="00F966FF"/>
    <w:pPr>
      <w:keepNext/>
      <w:numPr>
        <w:ilvl w:val="2"/>
        <w:numId w:val="9"/>
      </w:numPr>
      <w:spacing w:before="240" w:after="60"/>
      <w:outlineLvl w:val="2"/>
    </w:pPr>
    <w:rPr>
      <w:rFonts w:ascii="Cambria" w:hAnsi="Cambria"/>
      <w:b/>
      <w:bCs/>
      <w:sz w:val="26"/>
      <w:szCs w:val="26"/>
    </w:rPr>
  </w:style>
  <w:style w:type="paragraph" w:styleId="4">
    <w:name w:val="heading 4"/>
    <w:basedOn w:val="a3"/>
    <w:next w:val="a3"/>
    <w:link w:val="41"/>
    <w:qFormat/>
    <w:rsid w:val="00F966FF"/>
    <w:pPr>
      <w:keepNext/>
      <w:numPr>
        <w:ilvl w:val="3"/>
        <w:numId w:val="9"/>
      </w:numPr>
      <w:spacing w:before="240" w:after="60"/>
      <w:outlineLvl w:val="3"/>
    </w:pPr>
    <w:rPr>
      <w:rFonts w:eastAsia="Arial Unicode MS"/>
      <w:b/>
      <w:bCs/>
      <w:sz w:val="28"/>
      <w:szCs w:val="28"/>
    </w:rPr>
  </w:style>
  <w:style w:type="paragraph" w:styleId="5">
    <w:name w:val="heading 5"/>
    <w:basedOn w:val="a3"/>
    <w:next w:val="a3"/>
    <w:link w:val="51"/>
    <w:qFormat/>
    <w:rsid w:val="00F966FF"/>
    <w:pPr>
      <w:tabs>
        <w:tab w:val="num" w:pos="3181"/>
      </w:tabs>
      <w:spacing w:before="240" w:after="60"/>
      <w:ind w:left="3181" w:hanging="1008"/>
      <w:outlineLvl w:val="4"/>
    </w:pPr>
    <w:rPr>
      <w:rFonts w:ascii="Calibri" w:hAnsi="Calibri"/>
      <w:b/>
      <w:bCs/>
      <w:i/>
      <w:iCs/>
      <w:sz w:val="26"/>
      <w:szCs w:val="26"/>
    </w:rPr>
  </w:style>
  <w:style w:type="paragraph" w:styleId="6">
    <w:name w:val="heading 6"/>
    <w:basedOn w:val="a3"/>
    <w:next w:val="a3"/>
    <w:link w:val="60"/>
    <w:qFormat/>
    <w:rsid w:val="00F966FF"/>
    <w:pPr>
      <w:spacing w:before="240" w:after="60"/>
      <w:outlineLvl w:val="5"/>
    </w:pPr>
    <w:rPr>
      <w:rFonts w:ascii="Calibri" w:hAnsi="Calibri"/>
      <w:b/>
      <w:bCs/>
      <w:sz w:val="20"/>
      <w:szCs w:val="20"/>
    </w:rPr>
  </w:style>
  <w:style w:type="paragraph" w:styleId="7">
    <w:name w:val="heading 7"/>
    <w:basedOn w:val="a3"/>
    <w:next w:val="a3"/>
    <w:link w:val="71"/>
    <w:qFormat/>
    <w:rsid w:val="00F966FF"/>
    <w:pPr>
      <w:tabs>
        <w:tab w:val="num" w:pos="3469"/>
      </w:tabs>
      <w:spacing w:before="240" w:after="60"/>
      <w:ind w:left="3469" w:hanging="1296"/>
      <w:outlineLvl w:val="6"/>
    </w:pPr>
    <w:rPr>
      <w:rFonts w:ascii="Calibri" w:hAnsi="Calibri"/>
    </w:rPr>
  </w:style>
  <w:style w:type="paragraph" w:styleId="8">
    <w:name w:val="heading 8"/>
    <w:basedOn w:val="a3"/>
    <w:next w:val="a3"/>
    <w:link w:val="81"/>
    <w:qFormat/>
    <w:rsid w:val="00F966FF"/>
    <w:pPr>
      <w:tabs>
        <w:tab w:val="num" w:pos="3613"/>
      </w:tabs>
      <w:spacing w:before="240" w:after="60"/>
      <w:ind w:left="3613" w:hanging="1440"/>
      <w:outlineLvl w:val="7"/>
    </w:pPr>
    <w:rPr>
      <w:rFonts w:ascii="Calibri" w:hAnsi="Calibri"/>
      <w:i/>
      <w:iCs/>
    </w:rPr>
  </w:style>
  <w:style w:type="paragraph" w:styleId="9">
    <w:name w:val="heading 9"/>
    <w:basedOn w:val="a3"/>
    <w:next w:val="a3"/>
    <w:link w:val="91"/>
    <w:qFormat/>
    <w:rsid w:val="00F966FF"/>
    <w:pPr>
      <w:tabs>
        <w:tab w:val="num" w:pos="3757"/>
      </w:tabs>
      <w:spacing w:before="240" w:after="60"/>
      <w:ind w:left="3757" w:hanging="1584"/>
      <w:outlineLvl w:val="8"/>
    </w:pPr>
    <w:rPr>
      <w:rFonts w:ascii="Cambria" w:hAnsi="Cambria"/>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uiPriority w:val="99"/>
    <w:locked/>
    <w:rsid w:val="00B95048"/>
    <w:rPr>
      <w:iCs/>
      <w:sz w:val="24"/>
      <w:szCs w:val="24"/>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9"/>
    <w:locked/>
    <w:rsid w:val="00856DB7"/>
    <w:rPr>
      <w:rFonts w:ascii="Arial" w:hAnsi="Arial"/>
      <w:b/>
      <w:bCs/>
      <w:i/>
      <w:iCs/>
      <w:sz w:val="28"/>
      <w:szCs w:val="28"/>
    </w:rPr>
  </w:style>
  <w:style w:type="character" w:customStyle="1" w:styleId="310">
    <w:name w:val="Заголовок 3 Знак1"/>
    <w:aliases w:val="H3 Знак"/>
    <w:link w:val="31"/>
    <w:locked/>
    <w:rPr>
      <w:rFonts w:ascii="Cambria" w:hAnsi="Cambria"/>
      <w:b/>
      <w:bCs/>
      <w:sz w:val="26"/>
      <w:szCs w:val="26"/>
    </w:rPr>
  </w:style>
  <w:style w:type="character" w:customStyle="1" w:styleId="41">
    <w:name w:val="Заголовок 4 Знак1"/>
    <w:link w:val="4"/>
    <w:locked/>
    <w:rPr>
      <w:rFonts w:eastAsia="Arial Unicode MS"/>
      <w:b/>
      <w:bCs/>
      <w:sz w:val="28"/>
      <w:szCs w:val="28"/>
    </w:rPr>
  </w:style>
  <w:style w:type="character" w:customStyle="1" w:styleId="51">
    <w:name w:val="Заголовок 5 Знак1"/>
    <w:link w:val="5"/>
    <w:uiPriority w:val="99"/>
    <w:semiHidden/>
    <w:locked/>
    <w:rPr>
      <w:rFonts w:ascii="Calibri" w:hAnsi="Calibri"/>
      <w:b/>
      <w:i/>
      <w:sz w:val="26"/>
    </w:rPr>
  </w:style>
  <w:style w:type="character" w:customStyle="1" w:styleId="60">
    <w:name w:val="Заголовок 6 Знак"/>
    <w:link w:val="6"/>
    <w:uiPriority w:val="99"/>
    <w:semiHidden/>
    <w:locked/>
    <w:rPr>
      <w:rFonts w:ascii="Calibri" w:hAnsi="Calibri"/>
      <w:b/>
    </w:rPr>
  </w:style>
  <w:style w:type="character" w:customStyle="1" w:styleId="71">
    <w:name w:val="Заголовок 7 Знак1"/>
    <w:link w:val="7"/>
    <w:uiPriority w:val="99"/>
    <w:semiHidden/>
    <w:locked/>
    <w:rPr>
      <w:rFonts w:ascii="Calibri" w:hAnsi="Calibri"/>
      <w:sz w:val="24"/>
    </w:rPr>
  </w:style>
  <w:style w:type="character" w:customStyle="1" w:styleId="81">
    <w:name w:val="Заголовок 8 Знак1"/>
    <w:link w:val="8"/>
    <w:uiPriority w:val="99"/>
    <w:semiHidden/>
    <w:locked/>
    <w:rPr>
      <w:rFonts w:ascii="Calibri" w:hAnsi="Calibri"/>
      <w:i/>
      <w:sz w:val="24"/>
    </w:rPr>
  </w:style>
  <w:style w:type="character" w:customStyle="1" w:styleId="91">
    <w:name w:val="Заголовок 9 Знак1"/>
    <w:link w:val="9"/>
    <w:uiPriority w:val="99"/>
    <w:semiHidden/>
    <w:locked/>
    <w:rPr>
      <w:rFonts w:ascii="Cambria" w:hAnsi="Cambria"/>
    </w:rPr>
  </w:style>
  <w:style w:type="paragraph" w:styleId="a7">
    <w:name w:val="header"/>
    <w:aliases w:val="Heder,Titul"/>
    <w:basedOn w:val="a3"/>
    <w:link w:val="a8"/>
    <w:uiPriority w:val="99"/>
    <w:rsid w:val="00F966FF"/>
    <w:pPr>
      <w:tabs>
        <w:tab w:val="center" w:pos="4153"/>
        <w:tab w:val="right" w:pos="8306"/>
      </w:tabs>
    </w:pPr>
    <w:rPr>
      <w:rFonts w:ascii="Courier New" w:hAnsi="Courier New"/>
      <w:sz w:val="20"/>
      <w:szCs w:val="20"/>
    </w:rPr>
  </w:style>
  <w:style w:type="character" w:customStyle="1" w:styleId="a8">
    <w:name w:val="Верхний колонтитул Знак"/>
    <w:aliases w:val="Heder Знак,Titul Знак"/>
    <w:link w:val="a7"/>
    <w:uiPriority w:val="99"/>
    <w:locked/>
    <w:rsid w:val="00B95048"/>
    <w:rPr>
      <w:rFonts w:ascii="Courier New" w:hAnsi="Courier New"/>
      <w:lang w:val="ru-RU" w:eastAsia="ru-RU"/>
    </w:rPr>
  </w:style>
  <w:style w:type="paragraph" w:styleId="a9">
    <w:name w:val="footer"/>
    <w:basedOn w:val="a3"/>
    <w:link w:val="13"/>
    <w:uiPriority w:val="99"/>
    <w:rsid w:val="00F966FF"/>
    <w:pPr>
      <w:tabs>
        <w:tab w:val="center" w:pos="4153"/>
        <w:tab w:val="right" w:pos="8306"/>
      </w:tabs>
    </w:pPr>
  </w:style>
  <w:style w:type="character" w:customStyle="1" w:styleId="13">
    <w:name w:val="Нижний колонтитул Знак1"/>
    <w:link w:val="a9"/>
    <w:uiPriority w:val="99"/>
    <w:semiHidden/>
    <w:locked/>
    <w:rPr>
      <w:sz w:val="24"/>
    </w:rPr>
  </w:style>
  <w:style w:type="paragraph" w:customStyle="1" w:styleId="ConsNormal">
    <w:name w:val="ConsNormal"/>
    <w:rsid w:val="00F966FF"/>
    <w:pPr>
      <w:autoSpaceDE w:val="0"/>
      <w:autoSpaceDN w:val="0"/>
      <w:adjustRightInd w:val="0"/>
      <w:ind w:right="19772" w:firstLine="720"/>
    </w:pPr>
    <w:rPr>
      <w:rFonts w:ascii="Arial" w:hAnsi="Arial" w:cs="Arial"/>
    </w:rPr>
  </w:style>
  <w:style w:type="paragraph" w:styleId="aa">
    <w:name w:val="Body Text Indent"/>
    <w:basedOn w:val="a3"/>
    <w:link w:val="ab"/>
    <w:semiHidden/>
    <w:rsid w:val="00F966FF"/>
    <w:pPr>
      <w:ind w:firstLine="720"/>
      <w:jc w:val="both"/>
    </w:pPr>
  </w:style>
  <w:style w:type="character" w:customStyle="1" w:styleId="ab">
    <w:name w:val="Основной текст с отступом Знак"/>
    <w:link w:val="aa"/>
    <w:uiPriority w:val="99"/>
    <w:semiHidden/>
    <w:locked/>
    <w:rPr>
      <w:sz w:val="24"/>
    </w:rPr>
  </w:style>
  <w:style w:type="paragraph" w:customStyle="1" w:styleId="ConsTitle">
    <w:name w:val="ConsTitle"/>
    <w:rsid w:val="00F966FF"/>
    <w:pPr>
      <w:autoSpaceDE w:val="0"/>
      <w:autoSpaceDN w:val="0"/>
      <w:adjustRightInd w:val="0"/>
      <w:ind w:right="19772"/>
    </w:pPr>
    <w:rPr>
      <w:rFonts w:ascii="Arial" w:hAnsi="Arial" w:cs="Arial"/>
      <w:b/>
      <w:bCs/>
      <w:sz w:val="14"/>
      <w:szCs w:val="14"/>
    </w:rPr>
  </w:style>
  <w:style w:type="paragraph" w:customStyle="1" w:styleId="14">
    <w:name w:val="Обычный1"/>
    <w:rsid w:val="00F966FF"/>
    <w:rPr>
      <w:sz w:val="24"/>
    </w:rPr>
  </w:style>
  <w:style w:type="character" w:styleId="ac">
    <w:name w:val="page number"/>
    <w:semiHidden/>
    <w:rsid w:val="00F966FF"/>
    <w:rPr>
      <w:rFonts w:cs="Times New Roman"/>
    </w:rPr>
  </w:style>
  <w:style w:type="character" w:styleId="ad">
    <w:name w:val="annotation reference"/>
    <w:uiPriority w:val="99"/>
    <w:semiHidden/>
    <w:rsid w:val="00F966FF"/>
    <w:rPr>
      <w:rFonts w:cs="Times New Roman"/>
      <w:sz w:val="16"/>
    </w:rPr>
  </w:style>
  <w:style w:type="paragraph" w:styleId="ae">
    <w:name w:val="annotation text"/>
    <w:basedOn w:val="a3"/>
    <w:link w:val="15"/>
    <w:semiHidden/>
    <w:rsid w:val="00F966FF"/>
    <w:rPr>
      <w:sz w:val="20"/>
      <w:szCs w:val="20"/>
    </w:rPr>
  </w:style>
  <w:style w:type="character" w:customStyle="1" w:styleId="15">
    <w:name w:val="Текст примечания Знак1"/>
    <w:link w:val="ae"/>
    <w:uiPriority w:val="99"/>
    <w:semiHidden/>
    <w:locked/>
    <w:rPr>
      <w:sz w:val="20"/>
    </w:rPr>
  </w:style>
  <w:style w:type="character" w:customStyle="1" w:styleId="af">
    <w:name w:val="Текст примечания Знак"/>
    <w:rsid w:val="00F966FF"/>
  </w:style>
  <w:style w:type="paragraph" w:styleId="af0">
    <w:name w:val="annotation subject"/>
    <w:basedOn w:val="ae"/>
    <w:next w:val="ae"/>
    <w:link w:val="16"/>
    <w:rsid w:val="00F966FF"/>
    <w:rPr>
      <w:b/>
      <w:bCs/>
    </w:rPr>
  </w:style>
  <w:style w:type="character" w:customStyle="1" w:styleId="16">
    <w:name w:val="Тема примечания Знак1"/>
    <w:link w:val="af0"/>
    <w:uiPriority w:val="99"/>
    <w:semiHidden/>
    <w:locked/>
    <w:rPr>
      <w:b/>
      <w:sz w:val="20"/>
    </w:rPr>
  </w:style>
  <w:style w:type="character" w:customStyle="1" w:styleId="af1">
    <w:name w:val="Тема примечания Знак"/>
    <w:rsid w:val="00F966FF"/>
    <w:rPr>
      <w:b/>
    </w:rPr>
  </w:style>
  <w:style w:type="paragraph" w:styleId="af2">
    <w:name w:val="Balloon Text"/>
    <w:basedOn w:val="a3"/>
    <w:link w:val="17"/>
    <w:rsid w:val="00D55C32"/>
  </w:style>
  <w:style w:type="character" w:customStyle="1" w:styleId="17">
    <w:name w:val="Текст выноски Знак1"/>
    <w:link w:val="af2"/>
    <w:locked/>
    <w:rsid w:val="00D55C32"/>
    <w:rPr>
      <w:sz w:val="24"/>
      <w:szCs w:val="24"/>
    </w:rPr>
  </w:style>
  <w:style w:type="character" w:customStyle="1" w:styleId="af3">
    <w:name w:val="Текст выноски Знак"/>
    <w:rsid w:val="00F966FF"/>
    <w:rPr>
      <w:rFonts w:ascii="Tahoma" w:hAnsi="Tahoma"/>
      <w:sz w:val="16"/>
    </w:rPr>
  </w:style>
  <w:style w:type="paragraph" w:styleId="23">
    <w:name w:val="Body Text Indent 2"/>
    <w:basedOn w:val="a3"/>
    <w:link w:val="210"/>
    <w:rsid w:val="00F966FF"/>
    <w:pPr>
      <w:ind w:firstLine="720"/>
      <w:jc w:val="both"/>
    </w:pPr>
  </w:style>
  <w:style w:type="character" w:customStyle="1" w:styleId="210">
    <w:name w:val="Основной текст с отступом 2 Знак1"/>
    <w:link w:val="23"/>
    <w:locked/>
    <w:rPr>
      <w:sz w:val="24"/>
    </w:rPr>
  </w:style>
  <w:style w:type="paragraph" w:styleId="33">
    <w:name w:val="Body Text Indent 3"/>
    <w:basedOn w:val="a3"/>
    <w:link w:val="34"/>
    <w:semiHidden/>
    <w:rsid w:val="00F966FF"/>
    <w:pPr>
      <w:ind w:firstLine="720"/>
      <w:jc w:val="both"/>
    </w:pPr>
    <w:rPr>
      <w:sz w:val="16"/>
      <w:szCs w:val="16"/>
    </w:rPr>
  </w:style>
  <w:style w:type="character" w:customStyle="1" w:styleId="34">
    <w:name w:val="Основной текст с отступом 3 Знак"/>
    <w:link w:val="33"/>
    <w:uiPriority w:val="99"/>
    <w:semiHidden/>
    <w:locked/>
    <w:rPr>
      <w:sz w:val="16"/>
    </w:rPr>
  </w:style>
  <w:style w:type="character" w:customStyle="1" w:styleId="labelheaderlevel21">
    <w:name w:val="label_header_level_21"/>
    <w:rsid w:val="00F966FF"/>
    <w:rPr>
      <w:b/>
      <w:color w:val="0000FF"/>
      <w:sz w:val="20"/>
    </w:rPr>
  </w:style>
  <w:style w:type="paragraph" w:styleId="af4">
    <w:name w:val="Normal (Web)"/>
    <w:aliases w:val="Обычный (Web),Обычный (веб) Знак Знак,Обычный (Web) Знак Знак Знак"/>
    <w:basedOn w:val="a3"/>
    <w:link w:val="af5"/>
    <w:rsid w:val="00F966FF"/>
    <w:pPr>
      <w:spacing w:before="100" w:beforeAutospacing="1" w:after="100" w:afterAutospacing="1"/>
    </w:pPr>
    <w:rPr>
      <w:szCs w:val="20"/>
    </w:rPr>
  </w:style>
  <w:style w:type="paragraph" w:styleId="24">
    <w:name w:val="List 2"/>
    <w:basedOn w:val="a3"/>
    <w:semiHidden/>
    <w:rsid w:val="00F966FF"/>
    <w:pPr>
      <w:ind w:left="566" w:hanging="283"/>
    </w:pPr>
  </w:style>
  <w:style w:type="paragraph" w:customStyle="1" w:styleId="af6">
    <w:name w:val="Знак"/>
    <w:basedOn w:val="a3"/>
    <w:rsid w:val="00F966FF"/>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F966F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F966FF"/>
    <w:pPr>
      <w:keepNext/>
      <w:jc w:val="center"/>
    </w:pPr>
    <w:rPr>
      <w:szCs w:val="20"/>
    </w:rPr>
  </w:style>
  <w:style w:type="paragraph" w:styleId="25">
    <w:name w:val="Body Text 2"/>
    <w:basedOn w:val="a3"/>
    <w:link w:val="26"/>
    <w:semiHidden/>
    <w:rsid w:val="00F966FF"/>
    <w:pPr>
      <w:spacing w:after="120" w:line="480" w:lineRule="auto"/>
    </w:pPr>
  </w:style>
  <w:style w:type="character" w:customStyle="1" w:styleId="26">
    <w:name w:val="Основной текст 2 Знак"/>
    <w:link w:val="25"/>
    <w:uiPriority w:val="99"/>
    <w:semiHidden/>
    <w:locked/>
    <w:rPr>
      <w:sz w:val="24"/>
    </w:rPr>
  </w:style>
  <w:style w:type="paragraph" w:styleId="35">
    <w:name w:val="Body Text 3"/>
    <w:basedOn w:val="a3"/>
    <w:link w:val="36"/>
    <w:semiHidden/>
    <w:rsid w:val="00F966FF"/>
    <w:pPr>
      <w:spacing w:after="120"/>
    </w:pPr>
    <w:rPr>
      <w:sz w:val="16"/>
      <w:szCs w:val="16"/>
    </w:rPr>
  </w:style>
  <w:style w:type="character" w:customStyle="1" w:styleId="36">
    <w:name w:val="Основной текст 3 Знак"/>
    <w:link w:val="35"/>
    <w:uiPriority w:val="99"/>
    <w:semiHidden/>
    <w:locked/>
    <w:rPr>
      <w:sz w:val="16"/>
    </w:rPr>
  </w:style>
  <w:style w:type="paragraph" w:customStyle="1" w:styleId="18">
    <w:name w:val="заголовок 1"/>
    <w:basedOn w:val="a3"/>
    <w:next w:val="a3"/>
    <w:rsid w:val="00F966FF"/>
    <w:pPr>
      <w:keepNext/>
      <w:widowControl w:val="0"/>
      <w:jc w:val="center"/>
    </w:pPr>
    <w:rPr>
      <w:b/>
      <w:sz w:val="22"/>
      <w:szCs w:val="20"/>
    </w:rPr>
  </w:style>
  <w:style w:type="paragraph" w:customStyle="1" w:styleId="27">
    <w:name w:val="çàãîëîâîê 2"/>
    <w:basedOn w:val="a3"/>
    <w:next w:val="a3"/>
    <w:rsid w:val="00F966FF"/>
    <w:pPr>
      <w:keepNext/>
      <w:jc w:val="both"/>
    </w:pPr>
    <w:rPr>
      <w:szCs w:val="20"/>
      <w:lang w:val="en-GB"/>
    </w:rPr>
  </w:style>
  <w:style w:type="paragraph" w:customStyle="1" w:styleId="af8">
    <w:name w:val="Таблица шапка"/>
    <w:basedOn w:val="a3"/>
    <w:rsid w:val="00F966FF"/>
    <w:pPr>
      <w:keepNext/>
      <w:spacing w:before="40" w:after="40"/>
      <w:ind w:left="57" w:right="57"/>
    </w:pPr>
    <w:rPr>
      <w:sz w:val="22"/>
      <w:szCs w:val="20"/>
    </w:rPr>
  </w:style>
  <w:style w:type="paragraph" w:customStyle="1" w:styleId="af9">
    <w:name w:val="Таблица текст"/>
    <w:basedOn w:val="a3"/>
    <w:rsid w:val="00F966FF"/>
    <w:pPr>
      <w:spacing w:before="40" w:after="40"/>
      <w:ind w:left="57" w:right="57"/>
    </w:pPr>
    <w:rPr>
      <w:szCs w:val="20"/>
    </w:rPr>
  </w:style>
  <w:style w:type="paragraph" w:customStyle="1" w:styleId="a0">
    <w:name w:val="Пункт"/>
    <w:basedOn w:val="a3"/>
    <w:uiPriority w:val="99"/>
    <w:rsid w:val="00F966FF"/>
    <w:pPr>
      <w:numPr>
        <w:ilvl w:val="2"/>
        <w:numId w:val="8"/>
      </w:numPr>
      <w:spacing w:line="360" w:lineRule="auto"/>
      <w:jc w:val="both"/>
    </w:pPr>
    <w:rPr>
      <w:sz w:val="28"/>
      <w:szCs w:val="28"/>
    </w:rPr>
  </w:style>
  <w:style w:type="paragraph" w:styleId="HTML">
    <w:name w:val="HTML Preformatted"/>
    <w:basedOn w:val="a3"/>
    <w:link w:val="HTML1"/>
    <w:semiHidden/>
    <w:rsid w:val="00F9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
    <w:uiPriority w:val="99"/>
    <w:semiHidden/>
    <w:locked/>
    <w:rPr>
      <w:rFonts w:ascii="Courier New" w:hAnsi="Courier New"/>
      <w:sz w:val="20"/>
    </w:rPr>
  </w:style>
  <w:style w:type="character" w:customStyle="1" w:styleId="HTML0">
    <w:name w:val="Стандартный HTML Знак"/>
    <w:rsid w:val="00F966FF"/>
    <w:rPr>
      <w:rFonts w:ascii="Courier New" w:hAnsi="Courier New"/>
    </w:rPr>
  </w:style>
  <w:style w:type="character" w:customStyle="1" w:styleId="afa">
    <w:name w:val="Нижний колонтитул Знак"/>
    <w:uiPriority w:val="99"/>
    <w:rsid w:val="00F966FF"/>
    <w:rPr>
      <w:rFonts w:ascii="Courier New" w:hAnsi="Courier New"/>
    </w:rPr>
  </w:style>
  <w:style w:type="character" w:styleId="afb">
    <w:name w:val="Hyperlink"/>
    <w:uiPriority w:val="99"/>
    <w:rsid w:val="00F966FF"/>
    <w:rPr>
      <w:rFonts w:cs="Times New Roman"/>
      <w:color w:val="0000FF"/>
      <w:u w:val="single"/>
    </w:rPr>
  </w:style>
  <w:style w:type="paragraph" w:styleId="afc">
    <w:name w:val="Body Text"/>
    <w:basedOn w:val="a3"/>
    <w:link w:val="19"/>
    <w:semiHidden/>
    <w:rsid w:val="00F966FF"/>
    <w:pPr>
      <w:spacing w:after="120"/>
    </w:pPr>
  </w:style>
  <w:style w:type="character" w:customStyle="1" w:styleId="19">
    <w:name w:val="Основной текст Знак1"/>
    <w:link w:val="afc"/>
    <w:uiPriority w:val="99"/>
    <w:semiHidden/>
    <w:locked/>
    <w:rPr>
      <w:sz w:val="24"/>
    </w:rPr>
  </w:style>
  <w:style w:type="character" w:customStyle="1" w:styleId="afd">
    <w:name w:val="Основной текст Знак"/>
    <w:rsid w:val="00F966FF"/>
    <w:rPr>
      <w:sz w:val="24"/>
    </w:rPr>
  </w:style>
  <w:style w:type="paragraph" w:styleId="afe">
    <w:name w:val="footnote text"/>
    <w:basedOn w:val="a3"/>
    <w:link w:val="1a"/>
    <w:semiHidden/>
    <w:rsid w:val="00F966FF"/>
    <w:pPr>
      <w:spacing w:line="360" w:lineRule="auto"/>
      <w:ind w:firstLine="567"/>
      <w:jc w:val="both"/>
    </w:pPr>
    <w:rPr>
      <w:sz w:val="20"/>
      <w:szCs w:val="20"/>
    </w:rPr>
  </w:style>
  <w:style w:type="character" w:customStyle="1" w:styleId="1a">
    <w:name w:val="Текст сноски Знак1"/>
    <w:link w:val="afe"/>
    <w:uiPriority w:val="99"/>
    <w:semiHidden/>
    <w:locked/>
    <w:rPr>
      <w:sz w:val="20"/>
    </w:rPr>
  </w:style>
  <w:style w:type="character" w:customStyle="1" w:styleId="aff">
    <w:name w:val="Текст сноски Знак"/>
    <w:rsid w:val="00F966FF"/>
    <w:rPr>
      <w:snapToGrid w:val="0"/>
      <w:sz w:val="24"/>
    </w:rPr>
  </w:style>
  <w:style w:type="character" w:customStyle="1" w:styleId="28">
    <w:name w:val="Заголовок 2 Знак"/>
    <w:rsid w:val="00F966FF"/>
    <w:rPr>
      <w:rFonts w:ascii="Arial" w:hAnsi="Arial"/>
      <w:b/>
      <w:i/>
      <w:sz w:val="28"/>
    </w:rPr>
  </w:style>
  <w:style w:type="character" w:customStyle="1" w:styleId="FontStyle15">
    <w:name w:val="Font Style15"/>
    <w:rsid w:val="00F966FF"/>
    <w:rPr>
      <w:rFonts w:ascii="Times New Roman" w:hAnsi="Times New Roman"/>
      <w:sz w:val="26"/>
    </w:rPr>
  </w:style>
  <w:style w:type="character" w:customStyle="1" w:styleId="42">
    <w:name w:val="Заголовок 4 Знак"/>
    <w:rsid w:val="00F966FF"/>
    <w:rPr>
      <w:rFonts w:eastAsia="Arial Unicode MS"/>
      <w:b/>
      <w:sz w:val="28"/>
    </w:rPr>
  </w:style>
  <w:style w:type="character" w:customStyle="1" w:styleId="50">
    <w:name w:val="Заголовок 5 Знак"/>
    <w:rsid w:val="00F966FF"/>
    <w:rPr>
      <w:rFonts w:ascii="Times New Roman CYR" w:eastAsia="Arial Unicode MS" w:hAnsi="Times New Roman CYR"/>
      <w:b/>
      <w:i/>
      <w:sz w:val="26"/>
    </w:rPr>
  </w:style>
  <w:style w:type="character" w:customStyle="1" w:styleId="70">
    <w:name w:val="Заголовок 7 Знак"/>
    <w:rsid w:val="00F966FF"/>
    <w:rPr>
      <w:sz w:val="24"/>
    </w:rPr>
  </w:style>
  <w:style w:type="character" w:customStyle="1" w:styleId="80">
    <w:name w:val="Заголовок 8 Знак"/>
    <w:rsid w:val="00F966FF"/>
    <w:rPr>
      <w:i/>
      <w:sz w:val="24"/>
    </w:rPr>
  </w:style>
  <w:style w:type="character" w:customStyle="1" w:styleId="90">
    <w:name w:val="Заголовок 9 Знак"/>
    <w:rsid w:val="00F966FF"/>
    <w:rPr>
      <w:rFonts w:ascii="Arial" w:hAnsi="Arial"/>
      <w:sz w:val="22"/>
    </w:rPr>
  </w:style>
  <w:style w:type="paragraph" w:customStyle="1" w:styleId="29">
    <w:name w:val="Уровень2"/>
    <w:basedOn w:val="a3"/>
    <w:rsid w:val="00F966F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F966FF"/>
    <w:pPr>
      <w:tabs>
        <w:tab w:val="clear" w:pos="927"/>
        <w:tab w:val="num" w:pos="360"/>
        <w:tab w:val="num" w:pos="2160"/>
      </w:tabs>
      <w:ind w:left="2160" w:hanging="180"/>
    </w:pPr>
  </w:style>
  <w:style w:type="paragraph" w:customStyle="1" w:styleId="aff0">
    <w:name w:val="Заголовок статьи"/>
    <w:basedOn w:val="a3"/>
    <w:next w:val="a3"/>
    <w:rsid w:val="00F966FF"/>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3"/>
    <w:rsid w:val="00F966F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3"/>
    <w:rsid w:val="00F966FF"/>
    <w:pPr>
      <w:numPr>
        <w:numId w:val="5"/>
      </w:numPr>
      <w:jc w:val="both"/>
    </w:pPr>
  </w:style>
  <w:style w:type="paragraph" w:customStyle="1" w:styleId="38">
    <w:name w:val="Стиль3"/>
    <w:basedOn w:val="23"/>
    <w:rsid w:val="00F966FF"/>
    <w:pPr>
      <w:widowControl w:val="0"/>
      <w:tabs>
        <w:tab w:val="num" w:pos="1307"/>
      </w:tabs>
      <w:adjustRightInd w:val="0"/>
      <w:ind w:left="1080" w:firstLine="0"/>
      <w:textAlignment w:val="baseline"/>
    </w:pPr>
    <w:rPr>
      <w:szCs w:val="20"/>
    </w:rPr>
  </w:style>
  <w:style w:type="paragraph" w:customStyle="1" w:styleId="1-3">
    <w:name w:val="Текст1-3"/>
    <w:basedOn w:val="a3"/>
    <w:rsid w:val="00F966FF"/>
    <w:pPr>
      <w:spacing w:after="60" w:line="288" w:lineRule="auto"/>
      <w:jc w:val="both"/>
    </w:pPr>
    <w:rPr>
      <w:szCs w:val="20"/>
    </w:rPr>
  </w:style>
  <w:style w:type="paragraph" w:customStyle="1" w:styleId="aHeader">
    <w:name w:val="a_Header"/>
    <w:basedOn w:val="a3"/>
    <w:rsid w:val="00F966FF"/>
    <w:pPr>
      <w:tabs>
        <w:tab w:val="left" w:pos="1985"/>
      </w:tabs>
      <w:spacing w:after="60"/>
      <w:jc w:val="center"/>
    </w:pPr>
    <w:rPr>
      <w:rFonts w:ascii="Courier New" w:hAnsi="Courier New"/>
    </w:rPr>
  </w:style>
  <w:style w:type="paragraph" w:styleId="aff1">
    <w:name w:val="Plain Text"/>
    <w:basedOn w:val="a3"/>
    <w:link w:val="1b"/>
    <w:semiHidden/>
    <w:rsid w:val="00F966FF"/>
    <w:rPr>
      <w:rFonts w:ascii="Courier New" w:hAnsi="Courier New"/>
      <w:sz w:val="20"/>
      <w:szCs w:val="20"/>
    </w:rPr>
  </w:style>
  <w:style w:type="character" w:customStyle="1" w:styleId="1b">
    <w:name w:val="Текст Знак1"/>
    <w:link w:val="aff1"/>
    <w:uiPriority w:val="99"/>
    <w:semiHidden/>
    <w:locked/>
    <w:rPr>
      <w:rFonts w:ascii="Courier New" w:hAnsi="Courier New"/>
      <w:sz w:val="20"/>
    </w:rPr>
  </w:style>
  <w:style w:type="character" w:customStyle="1" w:styleId="aff2">
    <w:name w:val="Текст Знак"/>
    <w:rsid w:val="00F966FF"/>
    <w:rPr>
      <w:rFonts w:ascii="Courier New" w:hAnsi="Courier New"/>
      <w:snapToGrid w:val="0"/>
    </w:rPr>
  </w:style>
  <w:style w:type="paragraph" w:styleId="aff3">
    <w:name w:val="Block Text"/>
    <w:basedOn w:val="a3"/>
    <w:semiHidden/>
    <w:rsid w:val="00F966FF"/>
    <w:pPr>
      <w:ind w:left="-5220" w:right="-105"/>
      <w:jc w:val="both"/>
    </w:pPr>
    <w:rPr>
      <w:i/>
      <w:iCs/>
    </w:rPr>
  </w:style>
  <w:style w:type="paragraph" w:styleId="2a">
    <w:name w:val="toc 2"/>
    <w:basedOn w:val="a3"/>
    <w:next w:val="a3"/>
    <w:autoRedefine/>
    <w:uiPriority w:val="39"/>
    <w:rsid w:val="00333DEB"/>
    <w:pPr>
      <w:tabs>
        <w:tab w:val="left" w:pos="426"/>
        <w:tab w:val="right" w:pos="9923"/>
      </w:tabs>
      <w:ind w:left="709" w:right="74" w:hanging="708"/>
    </w:pPr>
    <w:rPr>
      <w:rFonts w:ascii="Arial" w:hAnsi="Arial" w:cs="Arial"/>
      <w:bCs/>
      <w:noProof/>
      <w:sz w:val="18"/>
      <w:szCs w:val="20"/>
    </w:rPr>
  </w:style>
  <w:style w:type="character" w:customStyle="1" w:styleId="2b">
    <w:name w:val="Основной текст с отступом 2 Знак"/>
    <w:rsid w:val="00F966FF"/>
    <w:rPr>
      <w:sz w:val="24"/>
    </w:rPr>
  </w:style>
  <w:style w:type="character" w:customStyle="1" w:styleId="39">
    <w:name w:val="Заголовок 3 Знак"/>
    <w:semiHidden/>
    <w:rsid w:val="00F966FF"/>
    <w:rPr>
      <w:rFonts w:ascii="Cambria" w:hAnsi="Cambria"/>
      <w:b/>
      <w:sz w:val="26"/>
    </w:rPr>
  </w:style>
  <w:style w:type="paragraph" w:styleId="aff4">
    <w:name w:val="Document Map"/>
    <w:basedOn w:val="a3"/>
    <w:link w:val="1c"/>
    <w:semiHidden/>
    <w:rsid w:val="00F966FF"/>
    <w:pPr>
      <w:shd w:val="clear" w:color="auto" w:fill="000080"/>
    </w:pPr>
    <w:rPr>
      <w:sz w:val="2"/>
    </w:rPr>
  </w:style>
  <w:style w:type="character" w:customStyle="1" w:styleId="1c">
    <w:name w:val="Схема документа Знак1"/>
    <w:link w:val="aff4"/>
    <w:uiPriority w:val="99"/>
    <w:semiHidden/>
    <w:locked/>
    <w:rPr>
      <w:sz w:val="2"/>
    </w:rPr>
  </w:style>
  <w:style w:type="character" w:customStyle="1" w:styleId="aff5">
    <w:name w:val="Схема документа Знак"/>
    <w:rsid w:val="00F966FF"/>
    <w:rPr>
      <w:rFonts w:ascii="Tahoma" w:hAnsi="Tahoma"/>
      <w:sz w:val="24"/>
      <w:shd w:val="clear" w:color="auto" w:fill="000080"/>
    </w:rPr>
  </w:style>
  <w:style w:type="paragraph" w:styleId="1d">
    <w:name w:val="toc 1"/>
    <w:basedOn w:val="a3"/>
    <w:next w:val="a3"/>
    <w:autoRedefine/>
    <w:uiPriority w:val="39"/>
    <w:rsid w:val="00B95048"/>
    <w:pPr>
      <w:tabs>
        <w:tab w:val="left" w:pos="426"/>
        <w:tab w:val="right" w:leader="dot" w:pos="9923"/>
      </w:tabs>
      <w:ind w:left="426" w:hanging="426"/>
    </w:pPr>
    <w:rPr>
      <w:noProof/>
      <w:szCs w:val="20"/>
    </w:rPr>
  </w:style>
  <w:style w:type="paragraph" w:styleId="3a">
    <w:name w:val="toc 3"/>
    <w:basedOn w:val="a3"/>
    <w:next w:val="a3"/>
    <w:autoRedefine/>
    <w:semiHidden/>
    <w:rsid w:val="008135B7"/>
    <w:pPr>
      <w:spacing w:before="120"/>
      <w:ind w:firstLine="709"/>
      <w:jc w:val="both"/>
    </w:pPr>
    <w:rPr>
      <w:szCs w:val="20"/>
    </w:rPr>
  </w:style>
  <w:style w:type="paragraph" w:styleId="43">
    <w:name w:val="toc 4"/>
    <w:basedOn w:val="a3"/>
    <w:next w:val="a3"/>
    <w:autoRedefine/>
    <w:semiHidden/>
    <w:rsid w:val="00F966FF"/>
    <w:pPr>
      <w:ind w:left="720"/>
    </w:pPr>
    <w:rPr>
      <w:szCs w:val="20"/>
    </w:rPr>
  </w:style>
  <w:style w:type="paragraph" w:styleId="52">
    <w:name w:val="toc 5"/>
    <w:basedOn w:val="a3"/>
    <w:next w:val="a3"/>
    <w:autoRedefine/>
    <w:semiHidden/>
    <w:rsid w:val="00F966FF"/>
    <w:pPr>
      <w:ind w:left="960"/>
    </w:pPr>
    <w:rPr>
      <w:szCs w:val="20"/>
    </w:rPr>
  </w:style>
  <w:style w:type="paragraph" w:styleId="61">
    <w:name w:val="toc 6"/>
    <w:basedOn w:val="a3"/>
    <w:next w:val="a3"/>
    <w:autoRedefine/>
    <w:semiHidden/>
    <w:rsid w:val="00F966FF"/>
    <w:pPr>
      <w:ind w:left="1200"/>
    </w:pPr>
    <w:rPr>
      <w:szCs w:val="20"/>
    </w:rPr>
  </w:style>
  <w:style w:type="paragraph" w:styleId="72">
    <w:name w:val="toc 7"/>
    <w:basedOn w:val="a3"/>
    <w:next w:val="a3"/>
    <w:autoRedefine/>
    <w:semiHidden/>
    <w:rsid w:val="00F966FF"/>
    <w:pPr>
      <w:ind w:left="1440"/>
    </w:pPr>
    <w:rPr>
      <w:szCs w:val="20"/>
    </w:rPr>
  </w:style>
  <w:style w:type="paragraph" w:styleId="82">
    <w:name w:val="toc 8"/>
    <w:basedOn w:val="a3"/>
    <w:next w:val="a3"/>
    <w:autoRedefine/>
    <w:semiHidden/>
    <w:rsid w:val="00F966FF"/>
    <w:pPr>
      <w:ind w:left="1680"/>
    </w:pPr>
    <w:rPr>
      <w:szCs w:val="20"/>
    </w:rPr>
  </w:style>
  <w:style w:type="paragraph" w:styleId="92">
    <w:name w:val="toc 9"/>
    <w:basedOn w:val="a3"/>
    <w:next w:val="a3"/>
    <w:autoRedefine/>
    <w:semiHidden/>
    <w:rsid w:val="00F966FF"/>
    <w:pPr>
      <w:ind w:left="1920"/>
    </w:pPr>
    <w:rPr>
      <w:szCs w:val="20"/>
    </w:rPr>
  </w:style>
  <w:style w:type="paragraph" w:customStyle="1" w:styleId="aff6">
    <w:name w:val="Подраздел"/>
    <w:basedOn w:val="a3"/>
    <w:rsid w:val="00F966FF"/>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F966FF"/>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F966FF"/>
    <w:rPr>
      <w:rFonts w:cs="Times New Roman"/>
      <w:color w:val="800080"/>
      <w:u w:val="single"/>
    </w:rPr>
  </w:style>
  <w:style w:type="paragraph" w:customStyle="1" w:styleId="Times12">
    <w:name w:val="Times 12"/>
    <w:basedOn w:val="a3"/>
    <w:uiPriority w:val="99"/>
    <w:rsid w:val="00B95048"/>
    <w:pPr>
      <w:overflowPunct w:val="0"/>
      <w:autoSpaceDE w:val="0"/>
      <w:autoSpaceDN w:val="0"/>
      <w:adjustRightInd w:val="0"/>
      <w:ind w:firstLine="567"/>
      <w:jc w:val="both"/>
    </w:pPr>
    <w:rPr>
      <w:bCs/>
      <w:szCs w:val="22"/>
    </w:rPr>
  </w:style>
  <w:style w:type="paragraph" w:customStyle="1" w:styleId="2c">
    <w:name w:val="Пункт_2"/>
    <w:basedOn w:val="a3"/>
    <w:rsid w:val="00B95048"/>
    <w:pPr>
      <w:tabs>
        <w:tab w:val="num" w:pos="643"/>
        <w:tab w:val="num" w:pos="1701"/>
      </w:tabs>
      <w:ind w:left="643" w:hanging="360"/>
      <w:jc w:val="both"/>
    </w:pPr>
    <w:rPr>
      <w:sz w:val="28"/>
      <w:szCs w:val="20"/>
    </w:rPr>
  </w:style>
  <w:style w:type="paragraph" w:customStyle="1" w:styleId="32">
    <w:name w:val="Пункт_3"/>
    <w:basedOn w:val="a3"/>
    <w:rsid w:val="00B95048"/>
    <w:pPr>
      <w:numPr>
        <w:ilvl w:val="2"/>
        <w:numId w:val="3"/>
      </w:numPr>
      <w:jc w:val="both"/>
    </w:pPr>
    <w:rPr>
      <w:sz w:val="28"/>
      <w:szCs w:val="28"/>
    </w:rPr>
  </w:style>
  <w:style w:type="paragraph" w:styleId="30">
    <w:name w:val="List Bullet 3"/>
    <w:basedOn w:val="a3"/>
    <w:rsid w:val="00B95048"/>
    <w:pPr>
      <w:numPr>
        <w:numId w:val="1"/>
      </w:numPr>
      <w:tabs>
        <w:tab w:val="clear" w:pos="643"/>
        <w:tab w:val="num" w:pos="926"/>
      </w:tabs>
      <w:ind w:left="926"/>
    </w:pPr>
  </w:style>
  <w:style w:type="paragraph" w:styleId="3">
    <w:name w:val="List Number 3"/>
    <w:basedOn w:val="a3"/>
    <w:rsid w:val="00B95048"/>
    <w:pPr>
      <w:numPr>
        <w:numId w:val="2"/>
      </w:numPr>
    </w:pPr>
  </w:style>
  <w:style w:type="paragraph" w:styleId="aff9">
    <w:name w:val="List Continue"/>
    <w:basedOn w:val="a3"/>
    <w:rsid w:val="00B95048"/>
    <w:pPr>
      <w:spacing w:after="120"/>
      <w:ind w:left="283"/>
    </w:pPr>
  </w:style>
  <w:style w:type="paragraph" w:styleId="a2">
    <w:name w:val="List Number"/>
    <w:basedOn w:val="a3"/>
    <w:rsid w:val="00B95048"/>
    <w:pPr>
      <w:numPr>
        <w:numId w:val="4"/>
      </w:numPr>
      <w:tabs>
        <w:tab w:val="clear" w:pos="927"/>
        <w:tab w:val="num" w:pos="360"/>
      </w:tabs>
      <w:ind w:left="360" w:hanging="360"/>
    </w:pPr>
  </w:style>
  <w:style w:type="paragraph" w:customStyle="1" w:styleId="ConsNonformat">
    <w:name w:val="ConsNonformat"/>
    <w:rsid w:val="00B95048"/>
    <w:pPr>
      <w:widowControl w:val="0"/>
    </w:pPr>
    <w:rPr>
      <w:rFonts w:ascii="Courier New" w:hAnsi="Courier New"/>
    </w:rPr>
  </w:style>
  <w:style w:type="paragraph" w:styleId="affa">
    <w:name w:val="caption"/>
    <w:basedOn w:val="a3"/>
    <w:next w:val="a3"/>
    <w:qFormat/>
    <w:rsid w:val="00B95048"/>
    <w:pPr>
      <w:pageBreakBefore/>
      <w:suppressAutoHyphens/>
      <w:spacing w:before="120" w:after="120"/>
      <w:jc w:val="both"/>
    </w:pPr>
    <w:rPr>
      <w:i/>
      <w:szCs w:val="22"/>
    </w:rPr>
  </w:style>
  <w:style w:type="character" w:customStyle="1" w:styleId="affb">
    <w:name w:val="комментарий"/>
    <w:rsid w:val="00B95048"/>
    <w:rPr>
      <w:b/>
      <w:i/>
      <w:shd w:val="clear" w:color="auto" w:fill="FFFF99"/>
    </w:rPr>
  </w:style>
  <w:style w:type="paragraph" w:customStyle="1" w:styleId="02statia2">
    <w:name w:val="02statia2"/>
    <w:basedOn w:val="a3"/>
    <w:rsid w:val="00B95048"/>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0"/>
    <w:rsid w:val="00B95048"/>
    <w:pPr>
      <w:numPr>
        <w:ilvl w:val="0"/>
        <w:numId w:val="0"/>
      </w:numPr>
      <w:tabs>
        <w:tab w:val="num" w:pos="1134"/>
      </w:tabs>
      <w:ind w:left="1134" w:hanging="1134"/>
    </w:pPr>
    <w:rPr>
      <w:bCs/>
      <w:sz w:val="22"/>
      <w:szCs w:val="22"/>
    </w:rPr>
  </w:style>
  <w:style w:type="paragraph" w:customStyle="1" w:styleId="a">
    <w:name w:val="Подподпункт"/>
    <w:basedOn w:val="affc"/>
    <w:uiPriority w:val="99"/>
    <w:rsid w:val="00B95048"/>
    <w:pPr>
      <w:numPr>
        <w:numId w:val="11"/>
      </w:numPr>
      <w:ind w:left="0"/>
    </w:pPr>
  </w:style>
  <w:style w:type="paragraph" w:customStyle="1" w:styleId="affd">
    <w:name w:val="маркированный"/>
    <w:basedOn w:val="a3"/>
    <w:semiHidden/>
    <w:rsid w:val="00B95048"/>
    <w:pPr>
      <w:tabs>
        <w:tab w:val="num" w:pos="1701"/>
      </w:tabs>
      <w:spacing w:line="360" w:lineRule="auto"/>
      <w:ind w:left="1701" w:hanging="567"/>
      <w:jc w:val="both"/>
    </w:pPr>
    <w:rPr>
      <w:bCs/>
      <w:sz w:val="22"/>
      <w:szCs w:val="22"/>
    </w:rPr>
  </w:style>
  <w:style w:type="paragraph" w:customStyle="1" w:styleId="affe">
    <w:name w:val="Ариал"/>
    <w:basedOn w:val="a3"/>
    <w:link w:val="1e"/>
    <w:rsid w:val="00B95048"/>
    <w:pPr>
      <w:spacing w:before="120" w:after="120" w:line="360" w:lineRule="auto"/>
      <w:ind w:firstLine="851"/>
      <w:jc w:val="both"/>
    </w:pPr>
    <w:rPr>
      <w:rFonts w:ascii="Arial" w:hAnsi="Arial"/>
      <w:szCs w:val="20"/>
    </w:rPr>
  </w:style>
  <w:style w:type="character" w:customStyle="1" w:styleId="1e">
    <w:name w:val="Ариал Знак1"/>
    <w:link w:val="affe"/>
    <w:locked/>
    <w:rsid w:val="00B95048"/>
    <w:rPr>
      <w:rFonts w:ascii="Arial" w:hAnsi="Arial"/>
      <w:sz w:val="24"/>
      <w:lang w:val="ru-RU" w:eastAsia="ru-RU"/>
    </w:rPr>
  </w:style>
  <w:style w:type="paragraph" w:styleId="afff">
    <w:name w:val="List Paragraph"/>
    <w:basedOn w:val="a3"/>
    <w:link w:val="afff0"/>
    <w:uiPriority w:val="99"/>
    <w:qFormat/>
    <w:rsid w:val="00B95048"/>
    <w:pPr>
      <w:spacing w:after="200" w:line="276" w:lineRule="auto"/>
      <w:ind w:left="720"/>
      <w:contextualSpacing/>
    </w:pPr>
    <w:rPr>
      <w:rFonts w:ascii="Calibri" w:hAnsi="Calibri"/>
      <w:sz w:val="22"/>
      <w:szCs w:val="22"/>
      <w:lang w:eastAsia="en-US"/>
    </w:rPr>
  </w:style>
  <w:style w:type="paragraph" w:styleId="2">
    <w:name w:val="List Bullet 2"/>
    <w:basedOn w:val="a3"/>
    <w:rsid w:val="00B95048"/>
    <w:pPr>
      <w:numPr>
        <w:numId w:val="9"/>
      </w:numPr>
      <w:tabs>
        <w:tab w:val="clear" w:pos="567"/>
        <w:tab w:val="num" w:pos="643"/>
      </w:tabs>
      <w:ind w:left="643" w:hanging="360"/>
    </w:pPr>
  </w:style>
  <w:style w:type="paragraph" w:customStyle="1" w:styleId="ConsPlusNonformat">
    <w:name w:val="ConsPlusNonformat"/>
    <w:rsid w:val="00B95048"/>
    <w:pPr>
      <w:autoSpaceDE w:val="0"/>
      <w:autoSpaceDN w:val="0"/>
      <w:adjustRightInd w:val="0"/>
    </w:pPr>
    <w:rPr>
      <w:rFonts w:ascii="Courier New" w:hAnsi="Courier New" w:cs="Courier New"/>
    </w:rPr>
  </w:style>
  <w:style w:type="paragraph" w:customStyle="1" w:styleId="afff1">
    <w:name w:val="Пункт б/н"/>
    <w:basedOn w:val="a3"/>
    <w:rsid w:val="00B95048"/>
    <w:pPr>
      <w:tabs>
        <w:tab w:val="left" w:pos="1134"/>
      </w:tabs>
      <w:spacing w:line="360" w:lineRule="auto"/>
      <w:ind w:firstLine="567"/>
      <w:jc w:val="both"/>
    </w:pPr>
    <w:rPr>
      <w:bCs/>
      <w:sz w:val="22"/>
      <w:szCs w:val="22"/>
    </w:rPr>
  </w:style>
  <w:style w:type="paragraph" w:customStyle="1" w:styleId="111">
    <w:name w:val="Обычный11"/>
    <w:link w:val="1f"/>
    <w:rsid w:val="00B95048"/>
    <w:pPr>
      <w:widowControl w:val="0"/>
      <w:autoSpaceDE w:val="0"/>
      <w:autoSpaceDN w:val="0"/>
      <w:spacing w:before="120" w:after="120"/>
      <w:ind w:firstLine="567"/>
      <w:jc w:val="both"/>
    </w:pPr>
    <w:rPr>
      <w:sz w:val="24"/>
    </w:rPr>
  </w:style>
  <w:style w:type="character" w:customStyle="1" w:styleId="1f">
    <w:name w:val="Обычный1 Знак"/>
    <w:link w:val="111"/>
    <w:locked/>
    <w:rsid w:val="00B95048"/>
    <w:rPr>
      <w:sz w:val="24"/>
      <w:lang w:val="ru-RU" w:eastAsia="ru-RU"/>
    </w:rPr>
  </w:style>
  <w:style w:type="paragraph" w:customStyle="1" w:styleId="afff2">
    <w:name w:val="Ариал Таблица"/>
    <w:basedOn w:val="affe"/>
    <w:link w:val="afff3"/>
    <w:rsid w:val="00B95048"/>
    <w:pPr>
      <w:widowControl w:val="0"/>
      <w:adjustRightInd w:val="0"/>
      <w:spacing w:before="0" w:after="0" w:line="240" w:lineRule="auto"/>
      <w:ind w:firstLine="0"/>
      <w:textAlignment w:val="baseline"/>
    </w:pPr>
  </w:style>
  <w:style w:type="character" w:customStyle="1" w:styleId="afff3">
    <w:name w:val="Ариал Таблица Знак"/>
    <w:link w:val="afff2"/>
    <w:locked/>
    <w:rsid w:val="00B95048"/>
    <w:rPr>
      <w:rFonts w:ascii="Arial" w:hAnsi="Arial"/>
      <w:sz w:val="24"/>
      <w:lang w:val="ru-RU" w:eastAsia="ru-RU"/>
    </w:rPr>
  </w:style>
  <w:style w:type="paragraph" w:customStyle="1" w:styleId="afff4">
    <w:name w:val="АриалТабл"/>
    <w:basedOn w:val="affe"/>
    <w:rsid w:val="00B95048"/>
    <w:pPr>
      <w:widowControl w:val="0"/>
      <w:adjustRightInd w:val="0"/>
      <w:spacing w:before="0" w:after="0" w:line="240" w:lineRule="auto"/>
      <w:ind w:firstLine="0"/>
      <w:textAlignment w:val="baseline"/>
    </w:pPr>
  </w:style>
  <w:style w:type="paragraph" w:styleId="afff5">
    <w:name w:val="endnote text"/>
    <w:basedOn w:val="a3"/>
    <w:link w:val="afff6"/>
    <w:semiHidden/>
    <w:rsid w:val="00B95048"/>
    <w:rPr>
      <w:sz w:val="20"/>
      <w:szCs w:val="20"/>
    </w:rPr>
  </w:style>
  <w:style w:type="character" w:customStyle="1" w:styleId="afff6">
    <w:name w:val="Текст концевой сноски Знак"/>
    <w:link w:val="afff5"/>
    <w:uiPriority w:val="99"/>
    <w:semiHidden/>
    <w:locked/>
    <w:rPr>
      <w:sz w:val="20"/>
    </w:rPr>
  </w:style>
  <w:style w:type="table" w:styleId="afff7">
    <w:name w:val="Table Grid"/>
    <w:basedOn w:val="a5"/>
    <w:rsid w:val="00B9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Основной шрифт"/>
    <w:semiHidden/>
    <w:rsid w:val="00B95048"/>
  </w:style>
  <w:style w:type="character" w:customStyle="1" w:styleId="afff9">
    <w:name w:val="Подпункт Знак"/>
    <w:rsid w:val="00B95048"/>
    <w:rPr>
      <w:sz w:val="28"/>
      <w:lang w:val="ru-RU" w:eastAsia="ru-RU"/>
    </w:rPr>
  </w:style>
  <w:style w:type="character" w:customStyle="1" w:styleId="FontStyle11">
    <w:name w:val="Font Style11"/>
    <w:rsid w:val="00B95048"/>
    <w:rPr>
      <w:rFonts w:ascii="Times New Roman" w:hAnsi="Times New Roman"/>
      <w:sz w:val="26"/>
    </w:rPr>
  </w:style>
  <w:style w:type="character" w:customStyle="1" w:styleId="212">
    <w:name w:val="Заголовок 2 Знак1"/>
    <w:rsid w:val="00B95048"/>
    <w:rPr>
      <w:b/>
      <w:snapToGrid w:val="0"/>
      <w:sz w:val="28"/>
      <w:lang w:val="ru-RU" w:eastAsia="ru-RU"/>
    </w:rPr>
  </w:style>
  <w:style w:type="character" w:customStyle="1" w:styleId="Sp1">
    <w:name w:val="Sp1 Знак Знак"/>
    <w:rsid w:val="00B95048"/>
    <w:rPr>
      <w:b/>
      <w:kern w:val="24"/>
      <w:sz w:val="24"/>
      <w:lang w:val="ru-RU" w:eastAsia="ru-RU"/>
    </w:rPr>
  </w:style>
  <w:style w:type="paragraph" w:customStyle="1" w:styleId="afffa">
    <w:name w:val="Стиль начало"/>
    <w:basedOn w:val="a3"/>
    <w:rsid w:val="00B95048"/>
    <w:pPr>
      <w:spacing w:line="264" w:lineRule="auto"/>
    </w:pPr>
    <w:rPr>
      <w:sz w:val="28"/>
      <w:szCs w:val="20"/>
    </w:rPr>
  </w:style>
  <w:style w:type="paragraph" w:customStyle="1" w:styleId="Noeeu14">
    <w:name w:val="Noeeu14"/>
    <w:basedOn w:val="a3"/>
    <w:rsid w:val="00B95048"/>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95048"/>
    <w:rPr>
      <w:rFonts w:ascii="Times New Roman" w:hAnsi="Times New Roman"/>
      <w:sz w:val="26"/>
    </w:rPr>
  </w:style>
  <w:style w:type="character" w:customStyle="1" w:styleId="FontStyle57">
    <w:name w:val="Font Style57"/>
    <w:rsid w:val="00B95048"/>
    <w:rPr>
      <w:rFonts w:ascii="Times New Roman" w:hAnsi="Times New Roman"/>
      <w:b/>
      <w:sz w:val="20"/>
    </w:rPr>
  </w:style>
  <w:style w:type="paragraph" w:customStyle="1" w:styleId="Style20">
    <w:name w:val="Style20"/>
    <w:basedOn w:val="a3"/>
    <w:rsid w:val="00B95048"/>
    <w:pPr>
      <w:widowControl w:val="0"/>
      <w:autoSpaceDE w:val="0"/>
      <w:autoSpaceDN w:val="0"/>
      <w:adjustRightInd w:val="0"/>
    </w:pPr>
    <w:rPr>
      <w:rFonts w:ascii="Arial" w:hAnsi="Arial"/>
    </w:rPr>
  </w:style>
  <w:style w:type="paragraph" w:styleId="afffb">
    <w:name w:val="Revision"/>
    <w:hidden/>
    <w:uiPriority w:val="99"/>
    <w:semiHidden/>
    <w:rsid w:val="00B95048"/>
    <w:rPr>
      <w:sz w:val="24"/>
      <w:szCs w:val="24"/>
    </w:rPr>
  </w:style>
  <w:style w:type="paragraph" w:customStyle="1" w:styleId="40">
    <w:name w:val="Пункт_4"/>
    <w:basedOn w:val="a3"/>
    <w:link w:val="44"/>
    <w:uiPriority w:val="99"/>
    <w:rsid w:val="00B95048"/>
    <w:pPr>
      <w:numPr>
        <w:ilvl w:val="3"/>
        <w:numId w:val="4"/>
      </w:numPr>
      <w:jc w:val="both"/>
    </w:pPr>
    <w:rPr>
      <w:sz w:val="28"/>
      <w:szCs w:val="28"/>
    </w:rPr>
  </w:style>
  <w:style w:type="character" w:customStyle="1" w:styleId="44">
    <w:name w:val="Пункт_4 Знак"/>
    <w:link w:val="40"/>
    <w:uiPriority w:val="99"/>
    <w:locked/>
    <w:rsid w:val="00B95048"/>
    <w:rPr>
      <w:sz w:val="28"/>
      <w:szCs w:val="28"/>
    </w:rPr>
  </w:style>
  <w:style w:type="paragraph" w:customStyle="1" w:styleId="afffc">
    <w:name w:val="Примечание"/>
    <w:basedOn w:val="a3"/>
    <w:link w:val="afffd"/>
    <w:rsid w:val="00FA013F"/>
    <w:pPr>
      <w:spacing w:before="240" w:after="240" w:line="288" w:lineRule="auto"/>
      <w:ind w:left="1134" w:right="1134"/>
      <w:jc w:val="both"/>
    </w:pPr>
    <w:rPr>
      <w:spacing w:val="20"/>
      <w:sz w:val="28"/>
      <w:szCs w:val="20"/>
    </w:rPr>
  </w:style>
  <w:style w:type="character" w:customStyle="1" w:styleId="afffd">
    <w:name w:val="Примечание Знак"/>
    <w:link w:val="afffc"/>
    <w:locked/>
    <w:rsid w:val="00FA013F"/>
    <w:rPr>
      <w:spacing w:val="20"/>
      <w:sz w:val="28"/>
    </w:rPr>
  </w:style>
  <w:style w:type="character" w:customStyle="1" w:styleId="af5">
    <w:name w:val="Обычный (Интернет) Знак"/>
    <w:aliases w:val="Обычный (Web) Знак,Обычный (веб) Знак Знак Знак,Обычный (Web) Знак Знак Знак Знак"/>
    <w:link w:val="af4"/>
    <w:locked/>
    <w:rsid w:val="00B67284"/>
    <w:rPr>
      <w:sz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paragraph" w:customStyle="1" w:styleId="116">
    <w:name w:val="Стиль Заголовок 1 + кернинг от 16 пт"/>
    <w:basedOn w:val="10"/>
    <w:next w:val="a3"/>
    <w:rsid w:val="0099093A"/>
    <w:pPr>
      <w:keepNext w:val="0"/>
      <w:tabs>
        <w:tab w:val="clear" w:pos="1134"/>
        <w:tab w:val="left" w:pos="900"/>
        <w:tab w:val="num" w:pos="1800"/>
      </w:tabs>
      <w:spacing w:before="360" w:after="240"/>
      <w:ind w:left="0" w:firstLine="0"/>
      <w:jc w:val="left"/>
    </w:pPr>
    <w:rPr>
      <w:rFonts w:ascii="Arial" w:hAnsi="Arial"/>
      <w:b/>
      <w:bCs/>
      <w:iCs w:val="0"/>
      <w:kern w:val="32"/>
    </w:rPr>
  </w:style>
  <w:style w:type="paragraph" w:customStyle="1" w:styleId="Style1">
    <w:name w:val="Style1"/>
    <w:basedOn w:val="a3"/>
    <w:uiPriority w:val="99"/>
    <w:rsid w:val="00D51AA2"/>
    <w:pPr>
      <w:widowControl w:val="0"/>
      <w:autoSpaceDE w:val="0"/>
      <w:autoSpaceDN w:val="0"/>
      <w:adjustRightInd w:val="0"/>
    </w:pPr>
  </w:style>
  <w:style w:type="paragraph" w:styleId="afffe">
    <w:name w:val="Title"/>
    <w:basedOn w:val="a3"/>
    <w:next w:val="a3"/>
    <w:link w:val="affff"/>
    <w:uiPriority w:val="99"/>
    <w:qFormat/>
    <w:rsid w:val="00A1024E"/>
    <w:pPr>
      <w:pBdr>
        <w:bottom w:val="single" w:sz="8" w:space="4" w:color="4F81BD"/>
      </w:pBdr>
      <w:spacing w:after="300"/>
      <w:contextualSpacing/>
    </w:pPr>
    <w:rPr>
      <w:rFonts w:ascii="Cambria" w:hAnsi="Cambria"/>
      <w:color w:val="17365D"/>
      <w:spacing w:val="5"/>
      <w:kern w:val="28"/>
      <w:sz w:val="52"/>
      <w:szCs w:val="52"/>
    </w:rPr>
  </w:style>
  <w:style w:type="character" w:customStyle="1" w:styleId="affff">
    <w:name w:val="Заголовок Знак"/>
    <w:link w:val="afffe"/>
    <w:uiPriority w:val="99"/>
    <w:locked/>
    <w:rsid w:val="00A1024E"/>
    <w:rPr>
      <w:rFonts w:ascii="Cambria" w:hAnsi="Cambria"/>
      <w:color w:val="17365D"/>
      <w:spacing w:val="5"/>
      <w:kern w:val="28"/>
      <w:sz w:val="52"/>
    </w:rPr>
  </w:style>
  <w:style w:type="numbering" w:customStyle="1" w:styleId="1">
    <w:name w:val="Стиль1"/>
    <w:rsid w:val="00AC2F41"/>
    <w:pPr>
      <w:numPr>
        <w:numId w:val="20"/>
      </w:numPr>
    </w:pPr>
  </w:style>
  <w:style w:type="numbering" w:customStyle="1" w:styleId="21">
    <w:name w:val="Стиль2"/>
    <w:rsid w:val="00AC2F41"/>
    <w:pPr>
      <w:numPr>
        <w:numId w:val="21"/>
      </w:numPr>
    </w:pPr>
  </w:style>
  <w:style w:type="numbering" w:customStyle="1" w:styleId="112">
    <w:name w:val="Стиль11"/>
    <w:uiPriority w:val="99"/>
    <w:rsid w:val="008F3EAC"/>
  </w:style>
  <w:style w:type="numbering" w:customStyle="1" w:styleId="213">
    <w:name w:val="Стиль21"/>
    <w:uiPriority w:val="99"/>
    <w:rsid w:val="008F3EAC"/>
  </w:style>
  <w:style w:type="paragraph" w:customStyle="1" w:styleId="consplusnormal">
    <w:name w:val="consplusnormal"/>
    <w:basedOn w:val="a3"/>
    <w:uiPriority w:val="99"/>
    <w:rsid w:val="008F3EAC"/>
    <w:pPr>
      <w:suppressAutoHyphens/>
      <w:spacing w:before="187" w:after="187"/>
      <w:ind w:left="187" w:right="187"/>
    </w:pPr>
    <w:rPr>
      <w:lang w:eastAsia="ar-SA"/>
    </w:rPr>
  </w:style>
  <w:style w:type="table" w:customStyle="1" w:styleId="1f0">
    <w:name w:val="Сетка таблицы1"/>
    <w:basedOn w:val="a5"/>
    <w:next w:val="afff7"/>
    <w:uiPriority w:val="59"/>
    <w:rsid w:val="008F3E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affff0"/>
    <w:qFormat/>
    <w:rsid w:val="008F3EAC"/>
    <w:pPr>
      <w:pBdr>
        <w:bottom w:val="single" w:sz="4" w:space="1" w:color="4F81BD"/>
      </w:pBdr>
      <w:jc w:val="right"/>
    </w:pPr>
    <w:rPr>
      <w:rFonts w:ascii="Calibri" w:hAnsi="Calibri"/>
      <w:b/>
      <w:bCs/>
      <w:color w:val="1F497D"/>
      <w:sz w:val="20"/>
      <w:szCs w:val="23"/>
      <w:lang w:eastAsia="ja-JP"/>
    </w:rPr>
  </w:style>
  <w:style w:type="paragraph" w:styleId="affff0">
    <w:name w:val="No Spacing"/>
    <w:uiPriority w:val="1"/>
    <w:qFormat/>
    <w:rsid w:val="008F3EAC"/>
    <w:rPr>
      <w:sz w:val="24"/>
      <w:szCs w:val="24"/>
    </w:rPr>
  </w:style>
  <w:style w:type="numbering" w:customStyle="1" w:styleId="12">
    <w:name w:val="Стиль12"/>
    <w:uiPriority w:val="99"/>
    <w:rsid w:val="006B0B39"/>
    <w:pPr>
      <w:numPr>
        <w:numId w:val="47"/>
      </w:numPr>
    </w:pPr>
  </w:style>
  <w:style w:type="numbering" w:customStyle="1" w:styleId="22">
    <w:name w:val="Стиль22"/>
    <w:uiPriority w:val="99"/>
    <w:rsid w:val="006B0B39"/>
    <w:pPr>
      <w:numPr>
        <w:numId w:val="22"/>
      </w:numPr>
    </w:pPr>
  </w:style>
  <w:style w:type="table" w:customStyle="1" w:styleId="113">
    <w:name w:val="Сетка таблицы11"/>
    <w:basedOn w:val="a5"/>
    <w:next w:val="afff7"/>
    <w:uiPriority w:val="59"/>
    <w:rsid w:val="006B0B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6B0B39"/>
    <w:pPr>
      <w:widowControl w:val="0"/>
      <w:spacing w:after="120"/>
      <w:ind w:firstLine="720"/>
    </w:pPr>
    <w:rPr>
      <w:rFonts w:ascii="Tms Rmn" w:eastAsia="Cambria" w:hAnsi="Tms Rmn"/>
      <w:sz w:val="20"/>
      <w:szCs w:val="20"/>
    </w:rPr>
  </w:style>
  <w:style w:type="paragraph" w:customStyle="1" w:styleId="Default">
    <w:name w:val="Default"/>
    <w:rsid w:val="003E75B7"/>
    <w:pPr>
      <w:autoSpaceDE w:val="0"/>
      <w:autoSpaceDN w:val="0"/>
      <w:adjustRightInd w:val="0"/>
    </w:pPr>
    <w:rPr>
      <w:rFonts w:eastAsia="Calibri"/>
      <w:color w:val="000000"/>
      <w:sz w:val="24"/>
      <w:szCs w:val="24"/>
      <w:lang w:eastAsia="en-US"/>
    </w:rPr>
  </w:style>
  <w:style w:type="paragraph" w:customStyle="1" w:styleId="NVGBullet">
    <w:name w:val="NVG Bullet"/>
    <w:basedOn w:val="a3"/>
    <w:rsid w:val="003E75B7"/>
    <w:pPr>
      <w:numPr>
        <w:numId w:val="48"/>
      </w:numPr>
      <w:suppressAutoHyphens/>
      <w:spacing w:before="120"/>
    </w:pPr>
    <w:rPr>
      <w:rFonts w:ascii="Arial" w:hAnsi="Arial"/>
      <w:lang w:val="en-US" w:eastAsia="ar-SA"/>
    </w:rPr>
  </w:style>
  <w:style w:type="character" w:customStyle="1" w:styleId="afff0">
    <w:name w:val="Абзац списка Знак"/>
    <w:link w:val="afff"/>
    <w:uiPriority w:val="99"/>
    <w:locked/>
    <w:rsid w:val="000D772F"/>
    <w:rPr>
      <w:rFonts w:ascii="Calibri" w:hAnsi="Calibri"/>
      <w:sz w:val="22"/>
      <w:szCs w:val="22"/>
      <w:lang w:eastAsia="en-US"/>
    </w:rPr>
  </w:style>
  <w:style w:type="character" w:styleId="affff1">
    <w:name w:val="Placeholder Text"/>
    <w:basedOn w:val="a4"/>
    <w:uiPriority w:val="99"/>
    <w:semiHidden/>
    <w:rsid w:val="008F01DA"/>
    <w:rPr>
      <w:color w:val="808080"/>
    </w:rPr>
  </w:style>
  <w:style w:type="character" w:customStyle="1" w:styleId="FontStyle21">
    <w:name w:val="Font Style21"/>
    <w:basedOn w:val="a4"/>
    <w:rsid w:val="00FA6873"/>
    <w:rPr>
      <w:rFonts w:ascii="Times New Roman" w:hAnsi="Times New Roman" w:cs="Times New Roman"/>
      <w:sz w:val="22"/>
      <w:szCs w:val="22"/>
    </w:rPr>
  </w:style>
  <w:style w:type="character" w:customStyle="1" w:styleId="1f1">
    <w:name w:val="Неразрешенное упоминание1"/>
    <w:basedOn w:val="a4"/>
    <w:uiPriority w:val="99"/>
    <w:semiHidden/>
    <w:unhideWhenUsed/>
    <w:rsid w:val="00504ABD"/>
    <w:rPr>
      <w:color w:val="605E5C"/>
      <w:shd w:val="clear" w:color="auto" w:fill="E1DFDD"/>
    </w:rPr>
  </w:style>
  <w:style w:type="character" w:customStyle="1" w:styleId="512">
    <w:name w:val="Подпись к таблице (5) + 12"/>
    <w:aliases w:val="5 pt1"/>
    <w:rsid w:val="00233281"/>
    <w:rPr>
      <w:rFonts w:ascii="Times New Roman" w:hAnsi="Times New Roman"/>
      <w:spacing w:val="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0812">
      <w:bodyDiv w:val="1"/>
      <w:marLeft w:val="0"/>
      <w:marRight w:val="0"/>
      <w:marTop w:val="0"/>
      <w:marBottom w:val="0"/>
      <w:divBdr>
        <w:top w:val="none" w:sz="0" w:space="0" w:color="auto"/>
        <w:left w:val="none" w:sz="0" w:space="0" w:color="auto"/>
        <w:bottom w:val="none" w:sz="0" w:space="0" w:color="auto"/>
        <w:right w:val="none" w:sz="0" w:space="0" w:color="auto"/>
      </w:divBdr>
    </w:div>
    <w:div w:id="227345501">
      <w:bodyDiv w:val="1"/>
      <w:marLeft w:val="0"/>
      <w:marRight w:val="0"/>
      <w:marTop w:val="0"/>
      <w:marBottom w:val="0"/>
      <w:divBdr>
        <w:top w:val="none" w:sz="0" w:space="0" w:color="auto"/>
        <w:left w:val="none" w:sz="0" w:space="0" w:color="auto"/>
        <w:bottom w:val="none" w:sz="0" w:space="0" w:color="auto"/>
        <w:right w:val="none" w:sz="0" w:space="0" w:color="auto"/>
      </w:divBdr>
    </w:div>
    <w:div w:id="299501267">
      <w:bodyDiv w:val="1"/>
      <w:marLeft w:val="0"/>
      <w:marRight w:val="0"/>
      <w:marTop w:val="0"/>
      <w:marBottom w:val="0"/>
      <w:divBdr>
        <w:top w:val="none" w:sz="0" w:space="0" w:color="auto"/>
        <w:left w:val="none" w:sz="0" w:space="0" w:color="auto"/>
        <w:bottom w:val="none" w:sz="0" w:space="0" w:color="auto"/>
        <w:right w:val="none" w:sz="0" w:space="0" w:color="auto"/>
      </w:divBdr>
    </w:div>
    <w:div w:id="364251606">
      <w:bodyDiv w:val="1"/>
      <w:marLeft w:val="0"/>
      <w:marRight w:val="0"/>
      <w:marTop w:val="0"/>
      <w:marBottom w:val="0"/>
      <w:divBdr>
        <w:top w:val="none" w:sz="0" w:space="0" w:color="auto"/>
        <w:left w:val="none" w:sz="0" w:space="0" w:color="auto"/>
        <w:bottom w:val="none" w:sz="0" w:space="0" w:color="auto"/>
        <w:right w:val="none" w:sz="0" w:space="0" w:color="auto"/>
      </w:divBdr>
    </w:div>
    <w:div w:id="521358411">
      <w:bodyDiv w:val="1"/>
      <w:marLeft w:val="0"/>
      <w:marRight w:val="0"/>
      <w:marTop w:val="0"/>
      <w:marBottom w:val="0"/>
      <w:divBdr>
        <w:top w:val="none" w:sz="0" w:space="0" w:color="auto"/>
        <w:left w:val="none" w:sz="0" w:space="0" w:color="auto"/>
        <w:bottom w:val="none" w:sz="0" w:space="0" w:color="auto"/>
        <w:right w:val="none" w:sz="0" w:space="0" w:color="auto"/>
      </w:divBdr>
    </w:div>
    <w:div w:id="1093208750">
      <w:bodyDiv w:val="1"/>
      <w:marLeft w:val="0"/>
      <w:marRight w:val="0"/>
      <w:marTop w:val="0"/>
      <w:marBottom w:val="0"/>
      <w:divBdr>
        <w:top w:val="none" w:sz="0" w:space="0" w:color="auto"/>
        <w:left w:val="none" w:sz="0" w:space="0" w:color="auto"/>
        <w:bottom w:val="none" w:sz="0" w:space="0" w:color="auto"/>
        <w:right w:val="none" w:sz="0" w:space="0" w:color="auto"/>
      </w:divBdr>
    </w:div>
    <w:div w:id="1259680666">
      <w:marLeft w:val="0"/>
      <w:marRight w:val="0"/>
      <w:marTop w:val="0"/>
      <w:marBottom w:val="0"/>
      <w:divBdr>
        <w:top w:val="none" w:sz="0" w:space="0" w:color="auto"/>
        <w:left w:val="none" w:sz="0" w:space="0" w:color="auto"/>
        <w:bottom w:val="none" w:sz="0" w:space="0" w:color="auto"/>
        <w:right w:val="none" w:sz="0" w:space="0" w:color="auto"/>
      </w:divBdr>
    </w:div>
    <w:div w:id="1259680667">
      <w:marLeft w:val="0"/>
      <w:marRight w:val="0"/>
      <w:marTop w:val="0"/>
      <w:marBottom w:val="0"/>
      <w:divBdr>
        <w:top w:val="none" w:sz="0" w:space="0" w:color="auto"/>
        <w:left w:val="none" w:sz="0" w:space="0" w:color="auto"/>
        <w:bottom w:val="none" w:sz="0" w:space="0" w:color="auto"/>
        <w:right w:val="none" w:sz="0" w:space="0" w:color="auto"/>
      </w:divBdr>
    </w:div>
    <w:div w:id="1259680668">
      <w:marLeft w:val="0"/>
      <w:marRight w:val="0"/>
      <w:marTop w:val="0"/>
      <w:marBottom w:val="0"/>
      <w:divBdr>
        <w:top w:val="none" w:sz="0" w:space="0" w:color="auto"/>
        <w:left w:val="none" w:sz="0" w:space="0" w:color="auto"/>
        <w:bottom w:val="none" w:sz="0" w:space="0" w:color="auto"/>
        <w:right w:val="none" w:sz="0" w:space="0" w:color="auto"/>
      </w:divBdr>
    </w:div>
    <w:div w:id="1259680669">
      <w:marLeft w:val="0"/>
      <w:marRight w:val="0"/>
      <w:marTop w:val="0"/>
      <w:marBottom w:val="0"/>
      <w:divBdr>
        <w:top w:val="none" w:sz="0" w:space="0" w:color="auto"/>
        <w:left w:val="none" w:sz="0" w:space="0" w:color="auto"/>
        <w:bottom w:val="none" w:sz="0" w:space="0" w:color="auto"/>
        <w:right w:val="none" w:sz="0" w:space="0" w:color="auto"/>
      </w:divBdr>
    </w:div>
    <w:div w:id="1259680670">
      <w:marLeft w:val="0"/>
      <w:marRight w:val="0"/>
      <w:marTop w:val="0"/>
      <w:marBottom w:val="0"/>
      <w:divBdr>
        <w:top w:val="none" w:sz="0" w:space="0" w:color="auto"/>
        <w:left w:val="none" w:sz="0" w:space="0" w:color="auto"/>
        <w:bottom w:val="none" w:sz="0" w:space="0" w:color="auto"/>
        <w:right w:val="none" w:sz="0" w:space="0" w:color="auto"/>
      </w:divBdr>
    </w:div>
    <w:div w:id="1454522602">
      <w:bodyDiv w:val="1"/>
      <w:marLeft w:val="0"/>
      <w:marRight w:val="0"/>
      <w:marTop w:val="0"/>
      <w:marBottom w:val="0"/>
      <w:divBdr>
        <w:top w:val="none" w:sz="0" w:space="0" w:color="auto"/>
        <w:left w:val="none" w:sz="0" w:space="0" w:color="auto"/>
        <w:bottom w:val="none" w:sz="0" w:space="0" w:color="auto"/>
        <w:right w:val="none" w:sz="0" w:space="0" w:color="auto"/>
      </w:divBdr>
    </w:div>
    <w:div w:id="1767115368">
      <w:bodyDiv w:val="1"/>
      <w:marLeft w:val="0"/>
      <w:marRight w:val="0"/>
      <w:marTop w:val="0"/>
      <w:marBottom w:val="0"/>
      <w:divBdr>
        <w:top w:val="none" w:sz="0" w:space="0" w:color="auto"/>
        <w:left w:val="none" w:sz="0" w:space="0" w:color="auto"/>
        <w:bottom w:val="none" w:sz="0" w:space="0" w:color="auto"/>
        <w:right w:val="none" w:sz="0" w:space="0" w:color="auto"/>
      </w:divBdr>
    </w:div>
    <w:div w:id="1772042819">
      <w:bodyDiv w:val="1"/>
      <w:marLeft w:val="0"/>
      <w:marRight w:val="0"/>
      <w:marTop w:val="0"/>
      <w:marBottom w:val="0"/>
      <w:divBdr>
        <w:top w:val="none" w:sz="0" w:space="0" w:color="auto"/>
        <w:left w:val="none" w:sz="0" w:space="0" w:color="auto"/>
        <w:bottom w:val="none" w:sz="0" w:space="0" w:color="auto"/>
        <w:right w:val="none" w:sz="0" w:space="0" w:color="auto"/>
      </w:divBdr>
    </w:div>
    <w:div w:id="1804156603">
      <w:bodyDiv w:val="1"/>
      <w:marLeft w:val="0"/>
      <w:marRight w:val="0"/>
      <w:marTop w:val="0"/>
      <w:marBottom w:val="0"/>
      <w:divBdr>
        <w:top w:val="none" w:sz="0" w:space="0" w:color="auto"/>
        <w:left w:val="none" w:sz="0" w:space="0" w:color="auto"/>
        <w:bottom w:val="none" w:sz="0" w:space="0" w:color="auto"/>
        <w:right w:val="none" w:sz="0" w:space="0" w:color="auto"/>
      </w:divBdr>
    </w:div>
    <w:div w:id="18973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anspir.ru/" TargetMode="External"/><Relationship Id="rId18" Type="http://schemas.openxmlformats.org/officeDocument/2006/relationships/hyperlink" Target="mailto:ChaginDA@transpi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ronovVA@transpir.ru" TargetMode="External"/><Relationship Id="rId17" Type="http://schemas.openxmlformats.org/officeDocument/2006/relationships/hyperlink" Target="http://www.transpir.ru/" TargetMode="External"/><Relationship Id="rId2" Type="http://schemas.openxmlformats.org/officeDocument/2006/relationships/numbering" Target="numbering.xml"/><Relationship Id="rId16" Type="http://schemas.openxmlformats.org/officeDocument/2006/relationships/hyperlink" Target="http://www.transpi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ronovVA@transpir.ru" TargetMode="External"/><Relationship Id="rId10" Type="http://schemas.openxmlformats.org/officeDocument/2006/relationships/header" Target="header2.xml"/><Relationship Id="rId19" Type="http://schemas.openxmlformats.org/officeDocument/2006/relationships/hyperlink" Target="http://www.transpi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nspi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1A14-DB7C-4113-8879-1D07A32F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58</Pages>
  <Words>20811</Words>
  <Characters>118626</Characters>
  <Application>Microsoft Office Word</Application>
  <DocSecurity>0</DocSecurity>
  <Lines>988</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Закупочная  ДОКУМЕНТАЦИЯ</vt:lpstr>
      <vt:lpstr>Закупочная  ДОКУМЕНТАЦИЯ</vt:lpstr>
    </vt:vector>
  </TitlesOfParts>
  <Company>NIAEP</Company>
  <LinksUpToDate>false</LinksUpToDate>
  <CharactersWithSpaces>139159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
  <dc:creator>ООО ТПИ</dc:creator>
  <cp:keywords/>
  <dc:description/>
  <cp:lastModifiedBy>Владимир Миронов</cp:lastModifiedBy>
  <cp:revision>136</cp:revision>
  <cp:lastPrinted>2017-01-09T13:41:00Z</cp:lastPrinted>
  <dcterms:created xsi:type="dcterms:W3CDTF">2021-06-08T09:59:00Z</dcterms:created>
  <dcterms:modified xsi:type="dcterms:W3CDTF">2021-07-05T13:53:00Z</dcterms:modified>
</cp:coreProperties>
</file>